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Marcellus" w:hAnsi="Marcellus" w:cs="Marcellus" w:eastAsia="Marcellus"/>
          <w:color w:val="221913"/>
          <w:sz w:val="44"/>
        </w:rPr>
        <w:t>Onboarding Checklist &amp; Training Plan</w:t>
      </w:r>
    </w:p>
    <w:p>
      <w:pPr>
        <w:spacing w:before="0" w:after="280" w:line="264" w:lineRule="auto"/>
        <w:pBdr>
          <w:bottom w:val="single" w:sz="6" w:space="8" w:color="A6754C"/>
        </w:pBdr>
      </w:pPr>
      <w:r>
        <w:rPr>
          <w:rFonts w:ascii="Jost" w:hAnsi="Jost" w:cs="Jost" w:eastAsia="Jost"/>
          <w:b w:val="0"/>
          <w:i w:val="0"/>
          <w:color w:val="7A6753"/>
          <w:sz w:val="16"/>
        </w:rPr>
        <w:t xml:space="preserve">Document No. AUR-HR-05 · Version 0.2 (Draft) · Owner: Lead Host / Operations Lead · Effective: </w:t>
      </w:r>
      <w:r>
        <w:rPr>
          <w:rFonts w:ascii="Jost" w:hAnsi="Jost" w:cs="Jost" w:eastAsia="Jost"/>
          <w:b w:val="0"/>
          <w:i w:val="0"/>
          <w:color w:val="A6754C"/>
          <w:sz w:val="16"/>
        </w:rPr>
        <w:t>[Date]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This plan takes every new team member from offer acceptance to confident, signed-off practice in 90 days. The rule is simple: </w:t>
      </w:r>
      <w:r>
        <w:rPr>
          <w:rFonts w:ascii="Jost" w:hAnsi="Jost" w:cs="Jost" w:eastAsia="Jost"/>
          <w:b/>
          <w:i w:val="0"/>
          <w:color w:val="4A3A2C"/>
          <w:sz w:val="20"/>
        </w:rPr>
        <w:t>no one operates an Elevé unit, or hosts a guest alone, until the training matrix shows sign-off for that modality.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Training records are kept in the employee file and reviewed at the probation review (AUR-HR-06).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Employee: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__________ </w:t>
      </w:r>
      <w:r>
        <w:rPr>
          <w:rFonts w:ascii="Jost" w:hAnsi="Jost" w:cs="Jost" w:eastAsia="Jost"/>
          <w:b/>
          <w:i w:val="0"/>
          <w:color w:val="4A3A2C"/>
          <w:sz w:val="20"/>
        </w:rPr>
        <w:t>Position: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__________ </w:t>
      </w:r>
      <w:r>
        <w:rPr>
          <w:rFonts w:ascii="Jost" w:hAnsi="Jost" w:cs="Jost" w:eastAsia="Jost"/>
          <w:b/>
          <w:i w:val="0"/>
          <w:color w:val="4A3A2C"/>
          <w:sz w:val="20"/>
        </w:rPr>
        <w:t>Start date: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__________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Manager / buddy: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__________ / __________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1. Pre-arrival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Task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Owner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Done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Signed offer letter and documents received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Admin &amp; Accounts Assistant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MOHRE contract, visa, medical and Emirates ID progressed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PRO / Admin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Health insurance enrolled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Admin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Practitioner certificates verified (Healer and facilitator roles)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 / Admin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Uniform sized and ordered; name badge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Added to the WhatsApp booking line and lead-response rota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Booking system and email accounts created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Locker and keys or access card assigned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Buddy assigned; first two weeks' rota published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Health training dates booked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Welcome message sent with start time, location and what to bring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2. Day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Task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Owner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Done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Welcome from the General Manager; breathing ritual together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Studio tour, including emergency exits, fire equipment and assembly point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Employee handbook (AUR-HR-04) issued; acknowledgement explained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HR file: bank details for WPS, emergency contact, copies of IDs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Admin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Uniform, locker and staff areas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Meet the team and buddy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Buddy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Health &amp; safety induction basics (AUR-SAF-01) and Emergency procedures (AUR-SAF-04)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End-of-day check-in: questions and how you feel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Manager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3. Week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Task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Owner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Done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Our story, the four values and the Host promise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Guest journey walkthrough: booking, arrival, ritual, session, close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Cleaning standards and logs (AUR-SAF-02)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Data protection basics under the PDPL (AUR-SAF-03)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Booking system and WhatsApp: requests, ad leads, confirmations, check-in, memberships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Payments and end-of-day cash close: Apple Pay, card and cash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Refreshments, amenities (robes, Aura-branded towels, clothing and slippers), in-house laundry and retail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Elevé Health orientation on all launch modalities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[per Elevé protocol — pending]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trainer / Lead Host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Sit in on a Healer consultation; how to follow a personalised package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Healer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Shadow at least two full shifts (one opening, one closing)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Buddy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Read and acknowledge all policies in the handbook summary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Employee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Week-one review with manager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Manager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4. First 30, 60 and 90 days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Period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Goals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Evidence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Reviewed by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Done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Days 1–30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Signed off on CPR/BLS, hygiene, booking system and at least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[Number]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modalities; hosts guests with buddy present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Training matrix sign-offs; buddy feedback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Days 31–60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Signed off on all modalities required for the role; hosts guests independently; handles first-timer "build my reset" sequences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Guest feedback scores; observed session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Days 61–90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Consistent guest feedback at or above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[Target]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/5; opens or closes a shift; explains memberships accurately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Shift checklists; guest feedback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 / General Manager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Day 90 to probation end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Probation objectives met; development plan agreed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Probation review (AUR-HR-06)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5. Training matrix by role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Key: </w:t>
      </w:r>
      <w:r>
        <w:rPr>
          <w:rFonts w:ascii="Jost" w:hAnsi="Jost" w:cs="Jost" w:eastAsia="Jost"/>
          <w:b/>
          <w:i w:val="0"/>
          <w:color w:val="4A3A2C"/>
          <w:sz w:val="20"/>
        </w:rPr>
        <w:t>R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= required before working unsupervised · </w:t>
      </w:r>
      <w:r>
        <w:rPr>
          <w:rFonts w:ascii="Jost" w:hAnsi="Jost" w:cs="Jost" w:eastAsia="Jost"/>
          <w:b/>
          <w:i w:val="0"/>
          <w:color w:val="4A3A2C"/>
          <w:sz w:val="20"/>
        </w:rPr>
        <w:t>A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= awareness only · </w:t>
      </w:r>
      <w:r>
        <w:rPr>
          <w:rFonts w:ascii="Jost" w:hAnsi="Jost" w:cs="Jost" w:eastAsia="Jost"/>
          <w:b/>
          <w:i w:val="0"/>
          <w:color w:val="4A3A2C"/>
          <w:sz w:val="20"/>
        </w:rPr>
        <w:t>–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= not required.</w:t>
      </w: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CORE TRAINING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Training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Lead Host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Host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Guest Relations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Healer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Breathwork &amp; Sound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Breathing ritual "in for four, out for six"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Guest journey and Host promise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Health &amp; safety (AUR-SAF-01)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First aid and CPR/BLS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Emergency procedures and fire (AUR-SAF-04)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Hygiene and cleaning (AUR-SAF-02)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Booking system and WhatsApp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Payments and cash close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Data protection under the PDPL (AUR-SAF-03)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Complaints handling (AUR-SAF-05)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Healer consultation and personalised packages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 (following packages)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</w:tr>
    </w:tbl>
    <w:p>
      <w:pPr>
        <w:spacing w:before="0" w:after="80" w:line="240" w:lineRule="auto"/>
      </w:pPr>
    </w:p>
    <w:p>
      <w:pPr>
        <w:shd w:val="clear" w:color="auto" w:fill="FBF5EE"/>
        <w:pBdr>
          <w:left w:val="single" w:sz="18" w:space="8" w:color="A6754C"/>
        </w:pBdr>
        <w:spacing w:before="80" w:after="160" w:line="300" w:lineRule="auto"/>
        <w:ind w:left="170"/>
      </w:pPr>
      <w:r>
        <w:rPr>
          <w:rFonts w:ascii="Jost" w:hAnsi="Jost" w:cs="Jost" w:eastAsia="Jost"/>
          <w:b w:val="0"/>
          <w:i w:val="0"/>
          <w:color w:val="4A3A2C"/>
          <w:sz w:val="18"/>
        </w:rPr>
        <w:t>Spa Attendant / Housekeeping completes as required: health &amp; safety, emergency procedures and fire, hygiene and cleaning; and as awareness: breathing ritual, guest journey, CPR/BLS, data protection and complaints handling.</w:t>
      </w:r>
    </w:p>
    <w:p>
      <w:pPr>
        <w:shd w:val="clear" w:color="auto" w:fill="FBF5EE"/>
        <w:pBdr>
          <w:left w:val="single" w:sz="18" w:space="8" w:color="A6754C"/>
        </w:pBdr>
        <w:spacing w:before="80" w:after="160" w:line="300" w:lineRule="auto"/>
        <w:ind w:left="170"/>
      </w:pPr>
      <w:r>
        <w:rPr>
          <w:rFonts w:ascii="Jost" w:hAnsi="Jost" w:cs="Jost" w:eastAsia="Jost"/>
          <w:b w:val="0"/>
          <w:i w:val="0"/>
          <w:color w:val="4A3A2C"/>
          <w:sz w:val="18"/>
        </w:rPr>
        <w:t>Marketing &amp; Community Executive and Admin &amp; Accounts Assistant complete: breathing ritual, guest journey, health &amp; safety, emergency procedures, CPR/BLS awareness, data protection and Elevé product orientation.</w:t>
      </w: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ELEVÉ HEALTH DEVICE TRAINING PER MODALITY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Modality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Lead Host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Host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Healer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Breathwork &amp; Sound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Spa Attendant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Whole-Body Cryotherapy (E-CRYO PRO)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Cleaning only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Red-Light Bed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Cleaning only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Infrared Sauna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Cleaning only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Hyperbaric Oxygen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 (senior Hosts)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–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Cleaning only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Compression Recovery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Cleaning only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Dry Float Bed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Cleaning only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Salt Cabin (E-Salt Cabin)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Cleaning only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Cold Plunge (Polar Recovery)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 (water checks)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Guided Breathwork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–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Sound Healing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–</w:t>
            </w:r>
          </w:p>
        </w:tc>
      </w:tr>
    </w:tbl>
    <w:p>
      <w:pPr>
        <w:spacing w:before="0" w:after="80" w:line="240" w:lineRule="auto"/>
      </w:pPr>
    </w:p>
    <w:p>
      <w:pPr>
        <w:shd w:val="clear" w:color="auto" w:fill="FBF5EE"/>
        <w:pBdr>
          <w:left w:val="single" w:sz="18" w:space="8" w:color="A6754C"/>
        </w:pBdr>
        <w:spacing w:before="80" w:after="160" w:line="300" w:lineRule="auto"/>
        <w:ind w:left="170"/>
      </w:pPr>
      <w:r>
        <w:rPr>
          <w:rFonts w:ascii="Jost" w:hAnsi="Jost" w:cs="Jost" w:eastAsia="Jost"/>
          <w:b w:val="0"/>
          <w:i w:val="0"/>
          <w:color w:val="4A3A2C"/>
          <w:sz w:val="18"/>
        </w:rPr>
        <w:t xml:space="preserve">Hyperbaric oxygen is offered as a non-medical wellness session, run only by Hosts signed off by Elevé Health </w:t>
      </w:r>
      <w:r>
        <w:rPr>
          <w:rFonts w:ascii="Jost" w:hAnsi="Jost" w:cs="Jost" w:eastAsia="Jost"/>
          <w:b w:val="0"/>
          <w:i w:val="0"/>
          <w:color w:val="A6754C"/>
          <w:sz w:val="18"/>
        </w:rPr>
        <w:t>[confirm licensing requirements for hyperbaric with DHA / licensing authority]</w:t>
      </w:r>
      <w:r>
        <w:rPr>
          <w:rFonts w:ascii="Jost" w:hAnsi="Jost" w:cs="Jost" w:eastAsia="Jost"/>
          <w:b w:val="0"/>
          <w:i w:val="0"/>
          <w:color w:val="4A3A2C"/>
          <w:sz w:val="18"/>
        </w:rPr>
        <w:t xml:space="preserve">. IV Nutrient Therapy is not offered at launch. All machine settings, session limits and cleaning products are </w:t>
      </w:r>
      <w:r>
        <w:rPr>
          <w:rFonts w:ascii="Jost" w:hAnsi="Jost" w:cs="Jost" w:eastAsia="Jost"/>
          <w:b w:val="0"/>
          <w:i w:val="0"/>
          <w:color w:val="A6754C"/>
          <w:sz w:val="18"/>
        </w:rPr>
        <w:t>[per Elevé protocol — pending]</w:t>
      </w:r>
      <w:r>
        <w:rPr>
          <w:rFonts w:ascii="Jost" w:hAnsi="Jost" w:cs="Jost" w:eastAsia="Jost"/>
          <w:b w:val="0"/>
          <w:i w:val="0"/>
          <w:color w:val="4A3A2C"/>
          <w:sz w:val="18"/>
        </w:rPr>
        <w:t>.</w:t>
      </w:r>
    </w:p>
    <w:p>
      <w:r>
        <w:br w:type="page"/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6. Training sign-off record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Training item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 completed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Trainer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Trainer signature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Employee signature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Breathing ritual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Guest journey and Host promise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Health &amp; safety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First aid / CPR / BLS (certificate no. __________, expiry __________)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Emergency procedures and fire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Hygiene and cleaning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Booking system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Data protection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Elevé: Whole-Body Cryotherapy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Elevé: Red-Light Bed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Elevé: Infrared Sauna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Elevé: Hyperbaric Oxygen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Elevé: Compression Recovery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Elevé: Dry Float Bed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Elevé: Salt Cabin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Elevé: Cold Plunge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Guided Breathwork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Sound Healing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Healer consultation and packages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Booking system, WhatsApp and payments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Onboarding complete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Name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Employee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 / Operations Lead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1247" w:bottom="1474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4" w:lineRule="auto"/>
      <w:jc w:val="center"/>
      <w:pBdr>
        <w:top w:val="single" w:sz="4" w:space="6" w:color="DCC6B0"/>
      </w:pBdr>
    </w:pPr>
    <w:r>
      <w:rPr>
        <w:rFonts w:ascii="Jost" w:hAnsi="Jost" w:cs="Jost" w:eastAsia="Jost"/>
        <w:b w:val="0"/>
        <w:i w:val="0"/>
        <w:color w:val="7A6753"/>
        <w:sz w:val="14"/>
      </w:rPr>
      <w:t xml:space="preserve">The Aura Reset Center  ·  332 Jumeirah First, Jumeirah 1, Dubai, UAE  ·  </w:t>
    </w:r>
    <w:r>
      <w:rPr>
        <w:rFonts w:ascii="Jost" w:hAnsi="Jost" w:cs="Jost" w:eastAsia="Jost"/>
        <w:b w:val="0"/>
        <w:i w:val="0"/>
        <w:color w:val="A6754C"/>
        <w:sz w:val="14"/>
      </w:rPr>
      <w:t>[Phone]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[Email]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[Website]</w:t>
    </w:r>
  </w:p>
  <w:p>
    <w:pPr>
      <w:spacing w:before="0" w:after="0" w:line="264" w:lineRule="auto"/>
      <w:jc w:val="center"/>
    </w:pPr>
    <w:r>
      <w:rPr>
        <w:rFonts w:ascii="Jost" w:hAnsi="Jost" w:cs="Jost" w:eastAsia="Jost"/>
        <w:b w:val="0"/>
        <w:i w:val="0"/>
        <w:color w:val="A6754C"/>
        <w:sz w:val="14"/>
      </w:rPr>
      <w:t>[Registered Company Name]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Trade License No.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TRN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</w:p>
  <w:p>
    <w:pPr>
      <w:spacing w:before="40" w:after="0" w:line="264" w:lineRule="auto"/>
      <w:jc w:val="center"/>
    </w:pPr>
    <w:r>
      <w:rPr>
        <w:rFonts w:ascii="Jost" w:hAnsi="Jost" w:cs="Jost" w:eastAsia="Jost"/>
        <w:color w:val="A6754C"/>
        <w:sz w:val="14"/>
      </w:rPr>
      <w:t xml:space="preserve">AUR-HR-05  ·  Confidential — internal draft  ·  Page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ost" w:hAnsi="Jost" w:cs="Jost" w:eastAsia="Jost"/>
        <w:color w:val="A6754C"/>
        <w:sz w:val="14"/>
      </w:rPr>
      <w:t xml:space="preserve"> of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  <w:pBdr>
        <w:bottom w:val="single" w:sz="4" w:space="6" w:color="DCC6B0"/>
      </w:pBdr>
    </w:pPr>
    <w:r>
      <w:drawing>
        <wp:inline xmlns:a="http://schemas.openxmlformats.org/drawingml/2006/main" xmlns:pic="http://schemas.openxmlformats.org/drawingml/2006/picture">
          <wp:extent cx="1440000" cy="680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ligh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680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Jost" w:hAnsi="Jost" w:eastAsia="Jost"/>
      <w:color w:val="4A3A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Jost" w:hAnsi="Jost"/>
      <w:color w:val="4A3A2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Jost" w:hAnsi="Jost"/>
      <w:color w:val="4A3A2C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Onboarding Checklist &amp; Training Plan</dc:title>
  <dc:subject/>
  <dc:creator>The Aura Reset Center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