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Healer Consultation &amp; Package Design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AUR-SOP-04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This SOP is a working draft. The Healer assessment method in section 6 is to be described by the Healing team and approved by the General Manager before use.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 and scope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Every guest's </w:t>
      </w:r>
      <w:r>
        <w:rPr>
          <w:rFonts w:ascii="Jost" w:hAnsi="Jost" w:cs="Jost" w:eastAsia="Jost"/>
          <w:b/>
          <w:i w:val="0"/>
          <w:color w:val="4A3A2C"/>
          <w:sz w:val="20"/>
        </w:rPr>
        <w:t>first visit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to The Aura Reset Center starts with a consultation with one of our </w:t>
      </w:r>
      <w:r>
        <w:rPr>
          <w:rFonts w:ascii="Jost" w:hAnsi="Jost" w:cs="Jost" w:eastAsia="Jost"/>
          <w:b/>
          <w:i w:val="0"/>
          <w:color w:val="4A3A2C"/>
          <w:sz w:val="20"/>
        </w:rPr>
        <w:t>Healers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Healers are energy-healing and holistic practitioners on our team. They identify the guest's core concern and design a personalised package to support nervous-system regulation and energy healing.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This SOP covers how a Healer prepares for, runs, documents and follows up the consultation. It applies to all Healers (number of Healers: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) and to the Hosts who hand guests to and from the Healer.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Boundaries — read first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Healers are </w:t>
      </w:r>
      <w:r>
        <w:rPr>
          <w:rFonts w:ascii="Jost" w:hAnsi="Jost" w:cs="Jost" w:eastAsia="Jost"/>
          <w:b/>
          <w:i w:val="0"/>
          <w:color w:val="4A3A2C"/>
          <w:sz w:val="20"/>
        </w:rPr>
        <w:t>not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medical practitioners. They do </w:t>
      </w:r>
      <w:r>
        <w:rPr>
          <w:rFonts w:ascii="Jost" w:hAnsi="Jost" w:cs="Jost" w:eastAsia="Jost"/>
          <w:b/>
          <w:i w:val="0"/>
          <w:color w:val="4A3A2C"/>
          <w:sz w:val="20"/>
        </w:rPr>
        <w:t>not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diagnose, treat or prescribe, and never suggest a guest stops any medication or medical care.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Our modalities are wellness services designed to support how a guest feels and functions. They are not a substitute for medical care. We always flag anything that warrants a conversation with the guest's doctor.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No medical treatments are offered at launch.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IV Nutrient Therapy is not offered. Do not recommend or promise 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Hyperbaric Oxygen is offered as a non-medical wellness session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licensing requirements for hyperbaric with DHA / licensing authority]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Medical questions go to the guest's own doctor. Concerns about our protocols on medical grounds go through the General Manager to the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Medical Director is not on the floor.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Physical contact only with the guest's consent and as described in the Healer method. Follow the Anti-Harassment, Respect &amp; Client Boundaries Policy (AUR-POL-04).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WHEN TO REFER TO A DOCTOR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Pause package design and suggest the guest speaks with their doctor first if: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health questionnaire (AUR-FRM-02) or screening checklist (AUR-FRM-03) flags a condition for any modality;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describes new, unexplained or worsening symptoms;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is pregnant, recently had surgery, or has a heart, lung, blood-pressure, seizure or circulation condition;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describes thoughts of self-harm or a mental-health crisis (follow AUR-SAF-04 and give emergency numbers: Ambulance 998, Police 999).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"Thank you for sharing that with me. Before we add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[modality]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, I'd like you to check with your doctor. In the meantime, we can start with something gentle like breathwork."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Length and setting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Length: </w:t>
      </w:r>
      <w:r>
        <w:rPr>
          <w:rFonts w:ascii="Jost" w:hAnsi="Jost" w:cs="Jost" w:eastAsia="Jost"/>
          <w:b/>
          <w:i w:val="0"/>
          <w:color w:val="4A3A2C"/>
          <w:sz w:val="20"/>
        </w:rPr>
        <w:t>[30–45 min 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for the first consultation. Review check-ins: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[15–20 min 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Room: a quiet, private room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[consultation room / breathwork and sound-healing room when free]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Door closed. Low light, low scent.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Book the consultation as its own block 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[Booking system — to be chosen]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so the Healer and the room are not double-booked. The guest's first session follows immediately.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Before the consultation (10 minutes)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Step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Healer action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Read the intake form (AUR-FRM-01): goals, lifestyle, sleep, stress, how they heard about us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Read the health questionnaire (AUR-FRM-02) and the Host's screening notes (AUR-FRM-03)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Note any modality that is unsuitable today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Read the Host's arrival-state note (from the breathing ritual)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Check which units and sessions are free today and in the coming week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Consultation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Stage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 (guide)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 happens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Welcome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 min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 introduces themself, explains the consultation and that nothing is medical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 min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short settling breath together: in for four, out for six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Listen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10–15 min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describes what brought them in, what they want to feel, sleep, stress, energy, recovery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Assess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5–10 min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Energy and nervous-system assessment (section 6)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Identify the core issue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 min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 reflects back the core concern in the guest's own words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Design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5–10 min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 proposes the package (section 7)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Agree and hand over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2–5 min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chooses; Healer walks the guest to the Host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Opening script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"Welcome,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[Name]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This time is about you. I'll ask a few questions about how you've been feeling, and then we'll design a plan to help your nervous system find its way back to calm. Nothing here is medical. If anything comes up that's for your doctor, I'll tell you."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Core-issue questions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(choose, do not interrogate)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"What made you reach out to us now?"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"If our sessions worked perfectly for you, what would be different in a month?"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"How are you sleeping? How do you feel when you wake?"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"Where do you notice stress in your body?"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"What usually helps you feel calm?"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Energy and nervous-system assessment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A6754C"/>
          <w:sz w:val="18"/>
        </w:rPr>
        <w:t>[Healer method to be described by the Healing team.]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This section must set out the assessment approach Healers use (for example observation of breath, posture and presentation; guest self-rating; any energy-healing practice), what is recorded, and the consent obtained for any touch.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Until the method is approved, Healers use the following minimum: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 self-rating from "wired" to "calm" on a scale of 1–10;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observation of breathing pace and posture;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guest's top goal from the "Find your reset" list: Sleep deeper, Calm the stress, Recover faster, More energy, Skin &amp; glow, Sharper focus, Beat jet lag.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Designing the package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Build from the sessions available at launch, checking each against the screening checklist.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Modality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Pillar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Duration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Often chosen for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Whole-Body Cryotherapy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 min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Focus, mood, sleep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Plunge (always Host-guided)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2–5 min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Calm under stress, alertness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Dry Float Bed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30 min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Zero-gravity rest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Salt Cabin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30 min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Breathing, skin, relaxation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Breathwork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Reset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45 min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Downshift from stress, sleep, focus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Sound Healing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[Pillar to confirm]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 min]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Deep relaxation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[Healing team to describe]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Red-Light Bed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20 min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Skin, recovery, mood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Infrared Sauna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40 min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Deep sweat, muscle tension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Hyperbaric Oxygen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60 min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Clarity after travel or burnout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Compression Recovery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30 min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Soreness, circulation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Design principles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Start gently.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Most first-timers start with the infrared sauna or the red-light bed.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Nervous system first.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 guest who arrives wired is offered calming sessions (breathwork, sound healing, dry float, salt cabin) before intense ones (cryotherapy, cold plunge).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Use known pairings: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cold plunge with infrared sauna; compression with sauna or cryotherapy; salt cabin before dry float or breathwork.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Keep it simple.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 first package usually has 2–3 modalities, a sequence and a frequency, for example "twice a week for four weeks".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Check the timeline.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We have one unit of each machine. Design around real availability.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Fit a product.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Map the package to a Single Reset, a package, or a Restore or Elevate membership, whichever is fairest for the guest.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Presenting the package and price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/>
          <w:i w:val="0"/>
          <w:color w:val="4A3A2C"/>
          <w:sz w:val="18"/>
        </w:rPr>
        <w:t>Script: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"Based on what you've shared, I'd suggest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[modalities]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over the next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weeks, about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times a week. Today we'd start with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[session]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. As a package this is AED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; or if you'd like to come regularly, the Restore membership at AED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 month includes 8 sessions. There's no pressure at all. You can simply start today and decide later."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State prices as confirmed on the current price list. Never invent or round a price. Until prices are final: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Discounts only within the Roles, Responsibilities &amp; Delegation of Authority document (AUR-GOV-02).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the guest declines, record "not now" and book today's session only.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Documenting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Before the guest leaves, the Healer records in the guest profile 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[Booking system — to be chosen]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Entry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 and Healer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Arrival state (1–10) and goal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Core issue (guest's words)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Modalities not suitable / doctor referral advised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Recommended package (modalities, sequence, frequency)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Price quoted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decision (accepted / thinking / declined)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Next review date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Notes are factual, brief and respectful. Guests may ask to see them (AUR-SAF-03). Never write a diagnosis.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Handover to the Host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Healer walks the guest back to the Host and summarises today's plan in front of the guest. The Host then issues amenities and starts the first session (AUR-SOP-02).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Review and check-in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When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Who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After the first session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Quick "how do you feel?" and note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Next day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Follow-up message (AUR-SOP-03)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After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[2 weeks]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or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[4 sessions]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Short check-in; adjust the package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Every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[4 weeks]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Package review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Quarterly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Guided protocol review (Elevate members)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Any time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Change in health, or the guest asks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Quality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General Manager reviews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[5]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consultation records each month for completeness, boundaries and tone, and meets the Healing team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[monthly]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to refine the method and package templates.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AUR-SOP-04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Healer Consultation &amp; Package Design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