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Marcellus" w:hAnsi="Marcellus" w:cs="Marcellus" w:eastAsia="Marcellus"/>
          <w:color w:val="221913"/>
          <w:sz w:val="44"/>
        </w:rPr>
        <w:t>Refreshments SOP</w:t>
      </w:r>
    </w:p>
    <w:p>
      <w:pPr>
        <w:spacing w:before="0" w:after="280" w:line="264" w:lineRule="auto"/>
        <w:pBdr>
          <w:bottom w:val="single" w:sz="6" w:space="8" w:color="A6754C"/>
        </w:pBdr>
      </w:pPr>
      <w:r>
        <w:rPr>
          <w:rFonts w:ascii="Jost" w:hAnsi="Jost" w:cs="Jost" w:eastAsia="Jost"/>
          <w:b w:val="0"/>
          <w:i w:val="0"/>
          <w:color w:val="7A6753"/>
          <w:sz w:val="16"/>
        </w:rPr>
        <w:t xml:space="preserve">Document No. AUR-SOP-06 · Version 0.1 (Draft) · Owner: General Manager · Effective: </w:t>
      </w:r>
      <w:r>
        <w:rPr>
          <w:rFonts w:ascii="Jost" w:hAnsi="Jost" w:cs="Jost" w:eastAsia="Jost"/>
          <w:b w:val="0"/>
          <w:i w:val="0"/>
          <w:color w:val="A6754C"/>
          <w:sz w:val="16"/>
        </w:rPr>
        <w:t>[Date]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1. Purpose and scope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Refreshments are part of how guests arrive, rest and leave The Aura Reset Center. This SOP covers the refreshment station, the menu, food-safety basics, when we serve, allergens, use of copper mugs, cleaning and stock.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Hosts prepare and serve refreshments. Before serving any food or drink, every Host completes the basic food-safety training required by </w:t>
      </w:r>
      <w:r>
        <w:rPr>
          <w:rFonts w:ascii="Jost" w:hAnsi="Jost" w:cs="Jost" w:eastAsia="Jost"/>
          <w:b/>
          <w:i w:val="0"/>
          <w:color w:val="4A3A2C"/>
          <w:sz w:val="20"/>
        </w:rPr>
        <w:t>Dubai Municipality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[confirm requirement, for example a Person in Charge or basic food hygiene certificate, and any permit needed to serve drinks to guests]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shd w:val="clear" w:color="auto" w:fill="FBF5EE"/>
        <w:pBdr>
          <w:left w:val="single" w:sz="18" w:space="8" w:color="A6754C"/>
        </w:pBdr>
        <w:spacing w:before="80" w:after="160" w:line="300" w:lineRule="auto"/>
        <w:ind w:left="170"/>
      </w:pPr>
      <w:r>
        <w:rPr>
          <w:rFonts w:ascii="Jost" w:hAnsi="Jost" w:cs="Jost" w:eastAsia="Jost"/>
          <w:b w:val="0"/>
          <w:i w:val="0"/>
          <w:color w:val="4A3A2C"/>
          <w:sz w:val="18"/>
        </w:rPr>
        <w:t>We serve simple, non-alcoholic refreshments to guests. We do not cook. If the menu grows beyond drinks and pre-packed snacks, the General Manager confirms Dubai Municipality requirements first.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2. Menu [to confirm]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Item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Hot / cold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Notes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Still water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Cold / room temperature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Always available; offered before and after every session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Infused water (for example cucumber and mint, lemon)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[to confirm]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Cold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Made fresh each morning and afternoon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Herbal teas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[selection to confirm]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Hot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Caffeine-free options;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[loose leaf / bags]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[Electrolyte drink — to confirm]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Cold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Offered after sauna and hyperbaric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[per Elevé protocol — pending]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[Light snack, pre-packed — to confirm]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—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Labelled with allergens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Refreshments are complimentary for guests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[to confirm]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. Any items sold are priced at AED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[___]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3. Serving moments in the guest journey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Moment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What we offer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Script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Arrival, after the breathing ritual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Water or a herbal tea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"Can I make you a herbal tea or some infused water?"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During the Healer consultation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Water or tea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Healer offers when the guest sits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Before heat or cold sessions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Water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"A glass of water before we start will help you feel your best."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Post-session rest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Herbal tea or infused water, in a copper mug where suitable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"Here's your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[tea]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. Take all the time you need."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Farewell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 reminder to hydrate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"Drink plenty of water this evening."</w:t>
            </w:r>
          </w:p>
        </w:tc>
      </w:tr>
    </w:tbl>
    <w:p>
      <w:pPr>
        <w:spacing w:before="0" w:after="80" w:line="240" w:lineRule="auto"/>
      </w:pP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Hydration matters most around the infrared sauna, hyperbaric oxygen and cold sessions. Follow any modality-specific guidance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[per Elevé protocol — pending]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Do not serve hot drinks inside treatment rooms or the salt cabin. Hot drinks are served in the lounge only.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4. Station set-up (opening)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Wash hands. Wipe the counter with food-safe sanitiser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[product]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2.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Fill and switch on the hot water dispenser or kettle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[model]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3.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Prepare fresh infused water in a clean, covered jug. Label with the time made. Discard after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[4 hours]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4.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Lay out teas in labelled, closed containers, oldest stock at the front.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5.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Set out clean copper mugs, glasses, cups, saucers, spoons and napkins.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6.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Place the </w:t>
      </w:r>
      <w:r>
        <w:rPr>
          <w:rFonts w:ascii="Jost" w:hAnsi="Jost" w:cs="Jost" w:eastAsia="Jost"/>
          <w:b/>
          <w:i w:val="0"/>
          <w:color w:val="4A3A2C"/>
          <w:sz w:val="20"/>
        </w:rPr>
        <w:t>allergen card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on the station.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7.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Check the fridge temperature and record it (section 7).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8.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Check stock levels against par (section 9).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5. Food-safety basics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These follow general Dubai Municipality food-hygiene principles. The General Manager confirms full requirements before opening.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Handwashing: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before preparing drinks, after touching money, phones, laundry or cleaning, and after using the toilet.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Personal hygiene: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clean uniform, hair tied back, no strong fragrance, cuts covered with a blue plaster.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Illness: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a Host with vomiting, diarrhoea or fever does not handle refreshments and tells the senior Host.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Temperature: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fridge at 1–5 °C. Cold drinks and cut fruit kept chilled.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Dates: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every opened item labelled with the date opened. First in, first out. Throw away anything past its use-by date.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Water: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use only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[filtered / bottled]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water for drinks and ice.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Ice: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scooped with a clean scoop, never with a glass or hands. Scoop stored outside the ice.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Separation: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cleaning chemicals are never stored above or beside refreshments.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6. Allergens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Keep a written allergen list for every item on the menu (including herbal blends, which may contain nuts, seeds, citrus or flowers).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Ask every new guest about allergies at intake (AUR-FRM-01). The Host checks the guest profile before serving.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When a guest tells you about an allergy, offer only items you are sure are safe. If in doubt, offer plain water.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Never guess. Never remove an ingredient from a mixed product and serve it as safe.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If a guest shows signs of an allergic reaction (swelling, rash, difficulty breathing), follow AUR-SAF-04 and call </w:t>
      </w:r>
      <w:r>
        <w:rPr>
          <w:rFonts w:ascii="Jost" w:hAnsi="Jost" w:cs="Jost" w:eastAsia="Jost"/>
          <w:b/>
          <w:i w:val="0"/>
          <w:color w:val="4A3A2C"/>
          <w:sz w:val="20"/>
        </w:rPr>
        <w:t>998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Menu item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Contains / may contain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Checked by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Date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[Herbal tea 1]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[Herbal tea 2]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[Infused water]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[Snack]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7. Fridge temperature log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Date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Time (opening)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Temp (°C)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Time (closing)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Temp (°C)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Initials</w:t>
            </w:r>
          </w:p>
        </w:tc>
      </w:tr>
      <w:tr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  <w:tr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  <w:tr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If the fridge is above 5 °C, move items to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[backup cooler]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, tell the senior Host and discard anything that has been above temperature for more than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[2 hours]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8. Copper mugs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Copper mugs are part of the Aura ritual and are also sold in our retail range (AUR-SOP-07).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Use copper mugs for </w:t>
      </w:r>
      <w:r>
        <w:rPr>
          <w:rFonts w:ascii="Jost" w:hAnsi="Jost" w:cs="Jost" w:eastAsia="Jost"/>
          <w:b/>
          <w:i w:val="0"/>
          <w:color w:val="4A3A2C"/>
          <w:sz w:val="20"/>
        </w:rPr>
        <w:t>room-temperature or cool water and infused water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[confirm with the supplier whether the mugs are lined, and which drinks are suitable]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Do </w:t>
      </w:r>
      <w:r>
        <w:rPr>
          <w:rFonts w:ascii="Jost" w:hAnsi="Jost" w:cs="Jost" w:eastAsia="Jost"/>
          <w:b/>
          <w:i w:val="0"/>
          <w:color w:val="4A3A2C"/>
          <w:sz w:val="20"/>
        </w:rPr>
        <w:t>not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use unlined copper mugs for acidic drinks (citrus, vinegar-based, fruit juice) or for hot drinks, unless the supplier confirms the mug is lined and suitable.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Hand-wash only in warm water with mild detergent. No dishwasher, no abrasive pads. Dry at once to prevent marks.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Polish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[weekly]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with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[approved copper cleaner or lemon and salt, then rinse well]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Remove from service any mug with a dented rim, loose handle or worn lining.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9. Cleaning and stock</w:t>
      </w:r>
    </w:p>
    <w:p>
      <w:pPr>
        <w:keepNext/>
        <w:spacing w:before="200" w:after="60" w:line="264" w:lineRule="auto"/>
      </w:pPr>
      <w:r>
        <w:rPr>
          <w:rFonts w:ascii="Jost" w:hAnsi="Jost" w:cs="Jost" w:eastAsia="Jost"/>
          <w:b/>
          <w:color w:val="A6754C"/>
          <w:sz w:val="17"/>
        </w:rPr>
        <w:t>9.1 CLEANING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Frequency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Task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After each use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Wash cups, mugs and glasses; wipe spills at once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Every 2 hours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Wipe station counter and handles; refresh infused water if needed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Closing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Empty and clean jugs; descale kettle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[weekly]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; wipe fridge handles; discard opened perishables past date; mugs dried and stored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Weekly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Clean the fridge inside; check all dates; polish copper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Use food-safe products only, from the approved list in AUR-SAF-02.</w:t>
      </w:r>
    </w:p>
    <w:p>
      <w:pPr>
        <w:keepNext/>
        <w:spacing w:before="200" w:after="60" w:line="264" w:lineRule="auto"/>
      </w:pPr>
      <w:r>
        <w:rPr>
          <w:rFonts w:ascii="Jost" w:hAnsi="Jost" w:cs="Jost" w:eastAsia="Jost"/>
          <w:b/>
          <w:color w:val="A6754C"/>
          <w:sz w:val="17"/>
        </w:rPr>
        <w:t>9.2 STOCK AND PAR LEVELS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Item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Par level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Reorder point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Supplier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Initials (weekly count)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Herbal tea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[each type]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[__]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[__]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[Supplier]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  <w:tr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Fruit and herbs for infused water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per day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Daily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[Supplier]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Filtered / bottled water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[__]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[__]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[Supplier]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  <w:tr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Cups, glasses, copper mugs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[__]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[__]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[Supplier]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Napkins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[__]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[__]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[Supplier]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</w:tbl>
    <w:p>
      <w:pPr>
        <w:spacing w:before="0" w:after="80" w:line="240" w:lineRule="auto"/>
      </w:pP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Receive deliveries away from guests. Check dates and packaging before accepting.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Purchases follow AUR-FIN-10.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041" w:right="1247" w:bottom="1474" w:left="1247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center"/>
      <w:pBdr>
        <w:top w:val="single" w:sz="4" w:space="6" w:color="DCC6B0"/>
      </w:pBdr>
    </w:pPr>
    <w:r>
      <w:rPr>
        <w:rFonts w:ascii="Jost" w:hAnsi="Jost" w:cs="Jost" w:eastAsia="Jost"/>
        <w:b w:val="0"/>
        <w:i w:val="0"/>
        <w:color w:val="7A6753"/>
        <w:sz w:val="14"/>
      </w:rPr>
      <w:t xml:space="preserve">The Aura Reset Center  ·  332 Jumeirah First, Jumeirah 1, Dubai, UAE  ·  </w:t>
    </w:r>
    <w:r>
      <w:rPr>
        <w:rFonts w:ascii="Jost" w:hAnsi="Jost" w:cs="Jost" w:eastAsia="Jost"/>
        <w:b w:val="0"/>
        <w:i w:val="0"/>
        <w:color w:val="A6754C"/>
        <w:sz w:val="14"/>
      </w:rPr>
      <w:t>[Phone]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</w:t>
    </w:r>
    <w:r>
      <w:rPr>
        <w:rFonts w:ascii="Jost" w:hAnsi="Jost" w:cs="Jost" w:eastAsia="Jost"/>
        <w:b w:val="0"/>
        <w:i w:val="0"/>
        <w:color w:val="A6754C"/>
        <w:sz w:val="14"/>
      </w:rPr>
      <w:t>[Email]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</w:t>
    </w:r>
    <w:r>
      <w:rPr>
        <w:rFonts w:ascii="Jost" w:hAnsi="Jost" w:cs="Jost" w:eastAsia="Jost"/>
        <w:b w:val="0"/>
        <w:i w:val="0"/>
        <w:color w:val="A6754C"/>
        <w:sz w:val="14"/>
      </w:rPr>
      <w:t>[Website]</w:t>
    </w:r>
  </w:p>
  <w:p>
    <w:pPr>
      <w:spacing w:before="0" w:after="0" w:line="264" w:lineRule="auto"/>
      <w:jc w:val="center"/>
    </w:pPr>
    <w:r>
      <w:rPr>
        <w:rFonts w:ascii="Jost" w:hAnsi="Jost" w:cs="Jost" w:eastAsia="Jost"/>
        <w:b w:val="0"/>
        <w:i w:val="0"/>
        <w:color w:val="A6754C"/>
        <w:sz w:val="14"/>
      </w:rPr>
      <w:t>[Registered Company Name]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Trade License No. </w:t>
    </w:r>
    <w:r>
      <w:rPr>
        <w:rFonts w:ascii="Jost" w:hAnsi="Jost" w:cs="Jost" w:eastAsia="Jost"/>
        <w:b w:val="0"/>
        <w:i w:val="0"/>
        <w:color w:val="A6754C"/>
        <w:sz w:val="14"/>
      </w:rPr>
      <w:t>[___]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TRN </w:t>
    </w:r>
    <w:r>
      <w:rPr>
        <w:rFonts w:ascii="Jost" w:hAnsi="Jost" w:cs="Jost" w:eastAsia="Jost"/>
        <w:b w:val="0"/>
        <w:i w:val="0"/>
        <w:color w:val="A6754C"/>
        <w:sz w:val="14"/>
      </w:rPr>
      <w:t>[___]</w:t>
    </w:r>
  </w:p>
  <w:p>
    <w:pPr>
      <w:spacing w:before="40" w:after="0" w:line="264" w:lineRule="auto"/>
      <w:jc w:val="center"/>
    </w:pPr>
    <w:r>
      <w:rPr>
        <w:rFonts w:ascii="Jost" w:hAnsi="Jost" w:cs="Jost" w:eastAsia="Jost"/>
        <w:color w:val="A6754C"/>
        <w:sz w:val="14"/>
      </w:rPr>
      <w:t xml:space="preserve">AUR-SOP-06  ·  Confidential — internal draft  ·  Page </w:t>
    </w:r>
    <w:r>
      <w:rPr>
        <w:rFonts w:ascii="Jost" w:hAnsi="Jost" w:cs="Jost" w:eastAsia="Jost"/>
        <w:color w:val="A6754C"/>
        <w:sz w:val="14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Jost" w:hAnsi="Jost" w:cs="Jost" w:eastAsia="Jost"/>
        <w:color w:val="A6754C"/>
        <w:sz w:val="14"/>
      </w:rPr>
      <w:t xml:space="preserve"> of </w:t>
    </w:r>
    <w:r>
      <w:rPr>
        <w:rFonts w:ascii="Jost" w:hAnsi="Jost" w:cs="Jost" w:eastAsia="Jost"/>
        <w:color w:val="A6754C"/>
        <w:sz w:val="14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  <w:pBdr>
        <w:bottom w:val="single" w:sz="4" w:space="6" w:color="DCC6B0"/>
      </w:pBdr>
    </w:pPr>
    <w:r>
      <w:drawing>
        <wp:inline xmlns:a="http://schemas.openxmlformats.org/drawingml/2006/main" xmlns:pic="http://schemas.openxmlformats.org/drawingml/2006/picture">
          <wp:extent cx="1440000" cy="6805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ligh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6805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Jost" w:hAnsi="Jost" w:eastAsia="Jost"/>
      <w:color w:val="4A3A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Jost" w:hAnsi="Jost"/>
      <w:color w:val="4A3A2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Jost" w:hAnsi="Jost"/>
      <w:color w:val="4A3A2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Refreshments SOP</dc:title>
  <dc:subject/>
  <dc:creator>The Aura Reset Center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