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Payments, Cash Handling &amp; Daily Reconciliation</w:t>
      </w:r>
    </w:p>
    <w:p>
      <w:pPr>
        <w:spacing w:before="0" w:after="280" w:line="264" w:lineRule="auto"/>
        <w:pBdr>
          <w:bottom w:val="single" w:sz="6" w:space="8" w:color="A6754C"/>
        </w:pBdr>
      </w:pPr>
      <w:r>
        <w:rPr>
          <w:rFonts w:ascii="Jost" w:hAnsi="Jost" w:cs="Jost" w:eastAsia="Jost"/>
          <w:b w:val="0"/>
          <w:i w:val="0"/>
          <w:color w:val="7A6753"/>
          <w:sz w:val="16"/>
        </w:rPr>
        <w:t xml:space="preserve">Document No. AUR-SOP-08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keepNext/>
        <w:spacing w:before="280" w:after="100" w:line="264" w:lineRule="auto"/>
      </w:pPr>
      <w:r>
        <w:rPr>
          <w:rFonts w:ascii="Marcellus" w:hAnsi="Marcellus" w:cs="Marcellus" w:eastAsia="Marcellus"/>
          <w:color w:val="221913"/>
          <w:sz w:val="28"/>
        </w:rPr>
        <w:t>1. Purpose and scope</w:t>
      </w:r>
    </w:p>
    <w:p>
      <w:pPr>
        <w:spacing w:before="0" w:after="120" w:line="312" w:lineRule="auto"/>
      </w:pPr>
      <w:r>
        <w:rPr>
          <w:rFonts w:ascii="Jost" w:hAnsi="Jost" w:cs="Jost" w:eastAsia="Jost"/>
          <w:b w:val="0"/>
          <w:i w:val="0"/>
          <w:color w:val="4A3A2C"/>
          <w:sz w:val="20"/>
        </w:rPr>
        <w:t>This SOP sets out how Hosts take payment, handle cash, close the day and deal with refunds and discrepancies at The Aura Reset Center. It applies to every Host who uses the POS, and to the General Manager who checks the daily close.</w:t>
      </w:r>
    </w:p>
    <w:p>
      <w:pPr>
        <w:spacing w:before="0" w:after="120" w:line="312" w:lineRule="auto"/>
      </w:pPr>
      <w:r>
        <w:rPr>
          <w:rFonts w:ascii="Jost" w:hAnsi="Jost" w:cs="Jost" w:eastAsia="Jost"/>
          <w:b w:val="0"/>
          <w:i w:val="0"/>
          <w:color w:val="4A3A2C"/>
          <w:sz w:val="20"/>
        </w:rPr>
        <w:t>Our website promise is "No charge until your visit." Single sessions are paid at the studio on the day. Members are billed monthly under the Membership Terms &amp; Conditions (AUR-CLI-04).</w:t>
      </w:r>
    </w:p>
    <w:p>
      <w:pPr>
        <w:keepNext/>
        <w:spacing w:before="280" w:after="100" w:line="264" w:lineRule="auto"/>
      </w:pPr>
      <w:r>
        <w:rPr>
          <w:rFonts w:ascii="Marcellus" w:hAnsi="Marcellus" w:cs="Marcellus" w:eastAsia="Marcellus"/>
          <w:color w:val="221913"/>
          <w:sz w:val="28"/>
        </w:rPr>
        <w:t>2. Accepted payment methods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Method</w:t>
            </w:r>
          </w:p>
        </w:tc>
        <w:tc>
          <w:tcPr>
            <w:tcW w:type="dxa" w:w="3137"/>
            <w:shd w:val="clear" w:color="auto" w:fill="221913"/>
          </w:tcPr>
          <w:p>
            <w:pPr>
              <w:spacing w:before="40" w:after="40" w:line="276" w:lineRule="auto"/>
            </w:pPr>
            <w:r>
              <w:rPr>
                <w:rFonts w:ascii="Jost" w:hAnsi="Jost" w:cs="Jost" w:eastAsia="Jost"/>
                <w:b/>
                <w:i w:val="0"/>
                <w:color w:val="FBF5EE"/>
                <w:sz w:val="17"/>
              </w:rPr>
              <w:t>Status</w:t>
            </w:r>
          </w:p>
        </w:tc>
        <w:tc>
          <w:tcPr>
            <w:tcW w:type="dxa" w:w="3137"/>
            <w:shd w:val="clear" w:color="auto" w:fill="221913"/>
          </w:tcPr>
          <w:p>
            <w:pPr>
              <w:spacing w:before="40" w:after="40" w:line="276" w:lineRule="auto"/>
            </w:pPr>
            <w:r>
              <w:rPr>
                <w:rFonts w:ascii="Jost" w:hAnsi="Jost" w:cs="Jost" w:eastAsia="Jost"/>
                <w:b/>
                <w:i w:val="0"/>
                <w:color w:val="FBF5EE"/>
                <w:sz w:val="17"/>
              </w:rPr>
              <w:t>Notes</w:t>
            </w:r>
          </w:p>
        </w:tc>
      </w:tr>
      <w:tr>
        <w:tc>
          <w:tcPr>
            <w:tcW w:type="dxa" w:w="3137"/>
          </w:tcPr>
          <w:p>
            <w:pPr>
              <w:spacing w:before="40" w:after="40" w:line="276" w:lineRule="auto"/>
            </w:pPr>
            <w:r>
              <w:rPr>
                <w:rFonts w:ascii="Jost" w:hAnsi="Jost" w:cs="Jost" w:eastAsia="Jost"/>
                <w:b w:val="0"/>
                <w:i w:val="0"/>
                <w:color w:val="4A3A2C"/>
                <w:sz w:val="17"/>
              </w:rPr>
              <w:t>Apple Pay</w:t>
            </w:r>
          </w:p>
        </w:tc>
        <w:tc>
          <w:tcPr>
            <w:tcW w:type="dxa" w:w="3137"/>
          </w:tcPr>
          <w:p>
            <w:pPr>
              <w:spacing w:before="40" w:after="40" w:line="276" w:lineRule="auto"/>
            </w:pPr>
            <w:r>
              <w:rPr>
                <w:rFonts w:ascii="Jost" w:hAnsi="Jost" w:cs="Jost" w:eastAsia="Jost"/>
                <w:b w:val="0"/>
                <w:i w:val="0"/>
                <w:color w:val="4A3A2C"/>
                <w:sz w:val="17"/>
              </w:rPr>
              <w:t>Accepted</w:t>
            </w:r>
          </w:p>
        </w:tc>
        <w:tc>
          <w:tcPr>
            <w:tcW w:type="dxa" w:w="3137"/>
          </w:tcPr>
          <w:p>
            <w:pPr>
              <w:spacing w:before="40" w:after="40" w:line="276" w:lineRule="auto"/>
            </w:pPr>
            <w:r>
              <w:rPr>
                <w:rFonts w:ascii="Jost" w:hAnsi="Jost" w:cs="Jost" w:eastAsia="Jost"/>
                <w:b w:val="0"/>
                <w:i w:val="0"/>
                <w:color w:val="4A3A2C"/>
                <w:sz w:val="17"/>
              </w:rPr>
              <w:t xml:space="preserve">Via card terminal </w:t>
            </w:r>
            <w:r>
              <w:rPr>
                <w:rFonts w:ascii="Jost" w:hAnsi="Jost" w:cs="Jost" w:eastAsia="Jost"/>
                <w:b w:val="0"/>
                <w:i w:val="0"/>
                <w:color w:val="A6754C"/>
                <w:sz w:val="17"/>
              </w:rPr>
              <w:t>[Payment provider]</w:t>
            </w:r>
          </w:p>
        </w:tc>
      </w:tr>
      <w:tr>
        <w:tc>
          <w:tcPr>
            <w:tcW w:type="dxa" w:w="3137"/>
            <w:shd w:val="clear" w:color="auto" w:fill="FBF5EE"/>
          </w:tcPr>
          <w:p>
            <w:pPr>
              <w:spacing w:before="40" w:after="40" w:line="276" w:lineRule="auto"/>
            </w:pPr>
            <w:r>
              <w:rPr>
                <w:rFonts w:ascii="Jost" w:hAnsi="Jost" w:cs="Jost" w:eastAsia="Jost"/>
                <w:b w:val="0"/>
                <w:i w:val="0"/>
                <w:color w:val="4A3A2C"/>
                <w:sz w:val="17"/>
              </w:rPr>
              <w:t>Debit / credit card (chip and contactless)</w:t>
            </w:r>
          </w:p>
        </w:tc>
        <w:tc>
          <w:tcPr>
            <w:tcW w:type="dxa" w:w="3137"/>
            <w:shd w:val="clear" w:color="auto" w:fill="FBF5EE"/>
          </w:tcPr>
          <w:p>
            <w:pPr>
              <w:spacing w:before="40" w:after="40" w:line="276" w:lineRule="auto"/>
            </w:pPr>
            <w:r>
              <w:rPr>
                <w:rFonts w:ascii="Jost" w:hAnsi="Jost" w:cs="Jost" w:eastAsia="Jost"/>
                <w:b w:val="0"/>
                <w:i w:val="0"/>
                <w:color w:val="4A3A2C"/>
                <w:sz w:val="17"/>
              </w:rPr>
              <w:t>Accepted</w:t>
            </w:r>
          </w:p>
        </w:tc>
        <w:tc>
          <w:tcPr>
            <w:tcW w:type="dxa" w:w="3137"/>
            <w:shd w:val="clear" w:color="auto" w:fill="FBF5EE"/>
          </w:tcPr>
          <w:p>
            <w:pPr>
              <w:spacing w:before="40" w:after="40" w:line="276" w:lineRule="auto"/>
            </w:pPr>
            <w:r>
              <w:rPr>
                <w:rFonts w:ascii="Jost" w:hAnsi="Jost" w:cs="Jost" w:eastAsia="Jost"/>
                <w:b w:val="0"/>
                <w:i w:val="0"/>
                <w:color w:val="A6754C"/>
                <w:sz w:val="17"/>
              </w:rPr>
              <w:t>[Visa, Mastercard, American Express — confirm]</w:t>
            </w:r>
          </w:p>
        </w:tc>
      </w:tr>
      <w:tr>
        <w:tc>
          <w:tcPr>
            <w:tcW w:type="dxa" w:w="3137"/>
          </w:tcPr>
          <w:p>
            <w:pPr>
              <w:spacing w:before="40" w:after="40" w:line="276" w:lineRule="auto"/>
            </w:pPr>
            <w:r>
              <w:rPr>
                <w:rFonts w:ascii="Jost" w:hAnsi="Jost" w:cs="Jost" w:eastAsia="Jost"/>
                <w:b w:val="0"/>
                <w:i w:val="0"/>
                <w:color w:val="4A3A2C"/>
                <w:sz w:val="17"/>
              </w:rPr>
              <w:t>Cash (AED)</w:t>
            </w:r>
          </w:p>
        </w:tc>
        <w:tc>
          <w:tcPr>
            <w:tcW w:type="dxa" w:w="3137"/>
          </w:tcPr>
          <w:p>
            <w:pPr>
              <w:spacing w:before="40" w:after="40" w:line="276" w:lineRule="auto"/>
            </w:pPr>
            <w:r>
              <w:rPr>
                <w:rFonts w:ascii="Jost" w:hAnsi="Jost" w:cs="Jost" w:eastAsia="Jost"/>
                <w:b w:val="0"/>
                <w:i w:val="0"/>
                <w:color w:val="4A3A2C"/>
                <w:sz w:val="17"/>
              </w:rPr>
              <w:t>Accepted</w:t>
            </w:r>
          </w:p>
        </w:tc>
        <w:tc>
          <w:tcPr>
            <w:tcW w:type="dxa" w:w="3137"/>
          </w:tcPr>
          <w:p>
            <w:pPr>
              <w:spacing w:before="40" w:after="40" w:line="276" w:lineRule="auto"/>
            </w:pPr>
            <w:r>
              <w:rPr>
                <w:rFonts w:ascii="Jost" w:hAnsi="Jost" w:cs="Jost" w:eastAsia="Jost"/>
                <w:b w:val="0"/>
                <w:i w:val="0"/>
                <w:color w:val="4A3A2C"/>
                <w:sz w:val="17"/>
              </w:rPr>
              <w:t>AED notes only; no foreign currency</w:t>
            </w:r>
          </w:p>
        </w:tc>
      </w:tr>
      <w:tr>
        <w:tc>
          <w:tcPr>
            <w:tcW w:type="dxa" w:w="3137"/>
            <w:shd w:val="clear" w:color="auto" w:fill="FBF5EE"/>
          </w:tcPr>
          <w:p>
            <w:pPr>
              <w:spacing w:before="40" w:after="40" w:line="276" w:lineRule="auto"/>
            </w:pPr>
            <w:r>
              <w:rPr>
                <w:rFonts w:ascii="Jost" w:hAnsi="Jost" w:cs="Jost" w:eastAsia="Jost"/>
                <w:b w:val="0"/>
                <w:i w:val="0"/>
                <w:color w:val="4A3A2C"/>
                <w:sz w:val="17"/>
              </w:rPr>
              <w:t>Tabby (buy now, pay later)</w:t>
            </w:r>
          </w:p>
        </w:tc>
        <w:tc>
          <w:tcPr>
            <w:tcW w:type="dxa" w:w="3137"/>
            <w:shd w:val="clear" w:color="auto" w:fill="FBF5EE"/>
          </w:tcPr>
          <w:p>
            <w:pPr>
              <w:spacing w:before="40" w:after="40" w:line="276" w:lineRule="auto"/>
            </w:pPr>
            <w:r>
              <w:rPr>
                <w:rFonts w:ascii="Jost" w:hAnsi="Jost" w:cs="Jost" w:eastAsia="Jost"/>
                <w:b/>
                <w:i w:val="0"/>
                <w:color w:val="4A3A2C"/>
                <w:sz w:val="17"/>
              </w:rPr>
              <w:t>Later</w:t>
            </w:r>
          </w:p>
        </w:tc>
        <w:tc>
          <w:tcPr>
            <w:tcW w:type="dxa" w:w="3137"/>
            <w:shd w:val="clear" w:color="auto" w:fill="FBF5EE"/>
          </w:tcPr>
          <w:p>
            <w:pPr>
              <w:spacing w:before="40" w:after="40" w:line="276" w:lineRule="auto"/>
            </w:pPr>
            <w:r>
              <w:rPr>
                <w:rFonts w:ascii="Jost" w:hAnsi="Jost" w:cs="Jost" w:eastAsia="Jost"/>
                <w:b w:val="0"/>
                <w:i w:val="0"/>
                <w:color w:val="4A3A2C"/>
                <w:sz w:val="17"/>
              </w:rPr>
              <w:t>Not yet available; do not offer until the General Manager confirms</w:t>
            </w:r>
          </w:p>
        </w:tc>
      </w:tr>
    </w:tbl>
    <w:p>
      <w:pPr>
        <w:spacing w:before="0" w:after="80" w:line="240" w:lineRule="auto"/>
      </w:pPr>
    </w:p>
    <w:p>
      <w:pPr>
        <w:pStyle w:val="ListBullet"/>
        <w:spacing w:before="0" w:after="60" w:line="300" w:lineRule="auto"/>
      </w:pPr>
      <w:r>
        <w:rPr>
          <w:rFonts w:ascii="Jost" w:hAnsi="Jost" w:cs="Jost" w:eastAsia="Jost"/>
          <w:b w:val="0"/>
          <w:i w:val="0"/>
          <w:color w:val="4A3A2C"/>
          <w:sz w:val="20"/>
        </w:rPr>
        <w:t xml:space="preserve">Card details are handled only by the card terminal and </w:t>
      </w:r>
      <w:r>
        <w:rPr>
          <w:rFonts w:ascii="Jost" w:hAnsi="Jost" w:cs="Jost" w:eastAsia="Jost"/>
          <w:b w:val="0"/>
          <w:i w:val="0"/>
          <w:color w:val="A6754C"/>
          <w:sz w:val="20"/>
        </w:rPr>
        <w:t>[Payment provider]</w:t>
      </w:r>
      <w:r>
        <w:rPr>
          <w:rFonts w:ascii="Jost" w:hAnsi="Jost" w:cs="Jost" w:eastAsia="Jost"/>
          <w:b w:val="0"/>
          <w:i w:val="0"/>
          <w:color w:val="4A3A2C"/>
          <w:sz w:val="20"/>
        </w:rPr>
        <w:t>. Never write down a card number, take a photo of a card or accept card details by WhatsApp.</w:t>
      </w:r>
    </w:p>
    <w:p>
      <w:pPr>
        <w:pStyle w:val="ListBullet"/>
        <w:spacing w:before="0" w:after="60" w:line="300" w:lineRule="auto"/>
      </w:pPr>
      <w:r>
        <w:rPr>
          <w:rFonts w:ascii="Jost" w:hAnsi="Jost" w:cs="Jost" w:eastAsia="Jost"/>
          <w:b w:val="0"/>
          <w:i w:val="0"/>
          <w:color w:val="4A3A2C"/>
          <w:sz w:val="20"/>
        </w:rPr>
        <w:t>We do not accept cheques.</w:t>
      </w:r>
    </w:p>
    <w:p>
      <w:pPr>
        <w:keepNext/>
        <w:spacing w:before="280" w:after="100" w:line="264" w:lineRule="auto"/>
      </w:pPr>
      <w:r>
        <w:rPr>
          <w:rFonts w:ascii="Marcellus" w:hAnsi="Marcellus" w:cs="Marcellus" w:eastAsia="Marcellus"/>
          <w:color w:val="221913"/>
          <w:sz w:val="28"/>
        </w:rPr>
        <w:t>3. POS steps for a guest visit</w:t>
      </w:r>
    </w:p>
    <w:p>
      <w:pPr>
        <w:spacing w:before="0" w:after="120" w:line="312" w:lineRule="auto"/>
      </w:pPr>
      <w:r>
        <w:rPr>
          <w:rFonts w:ascii="Jost" w:hAnsi="Jost" w:cs="Jost" w:eastAsia="Jost"/>
          <w:b w:val="0"/>
          <w:i w:val="0"/>
          <w:color w:val="4A3A2C"/>
          <w:sz w:val="20"/>
        </w:rPr>
        <w:t xml:space="preserve">POS: </w:t>
      </w:r>
      <w:r>
        <w:rPr>
          <w:rFonts w:ascii="Jost" w:hAnsi="Jost" w:cs="Jost" w:eastAsia="Jost"/>
          <w:b w:val="0"/>
          <w:i w:val="0"/>
          <w:color w:val="A6754C"/>
          <w:sz w:val="20"/>
        </w:rPr>
        <w:t>[POS / booking system — to be chosen]</w:t>
      </w:r>
      <w:r>
        <w:rPr>
          <w:rFonts w:ascii="Jost" w:hAnsi="Jost" w:cs="Jost" w:eastAsia="Jost"/>
          <w:b w:val="0"/>
          <w:i w:val="0"/>
          <w:color w:val="4A3A2C"/>
          <w:sz w:val="20"/>
        </w:rPr>
        <w:t>.</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Open the guest's visit in the POS. Check the services used today against the booking and the guest profile.</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Add any extras (second modality, retail).</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For members, record the session against the allowance. Apply any member discount allowed under AUR-CLI-04.</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Apply any discount only within the limits in the Roles, Responsibilities &amp; Delegation of Authority document (AUR-GOV-02), with a reason recorded.</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Tell the guest the total in AED, including VAT once registered.</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Take payment:</w:t>
      </w:r>
    </w:p>
    <w:p>
      <w:pPr>
        <w:pStyle w:val="ListBullet2"/>
        <w:spacing w:before="0" w:after="60" w:line="300" w:lineRule="auto"/>
      </w:pPr>
      <w:r>
        <w:rPr>
          <w:rFonts w:ascii="Jost" w:hAnsi="Jost" w:cs="Jost" w:eastAsia="Jost"/>
          <w:b/>
          <w:i w:val="0"/>
          <w:color w:val="4A3A2C"/>
          <w:sz w:val="20"/>
        </w:rPr>
        <w:t>Apple Pay / card:</w:t>
      </w:r>
      <w:r>
        <w:rPr>
          <w:rFonts w:ascii="Jost" w:hAnsi="Jost" w:cs="Jost" w:eastAsia="Jost"/>
          <w:b w:val="0"/>
          <w:i w:val="0"/>
          <w:color w:val="4A3A2C"/>
          <w:sz w:val="20"/>
        </w:rPr>
        <w:t xml:space="preserve"> guest taps or inserts; never take the guest's card or phone from their hand.</w:t>
      </w:r>
    </w:p>
    <w:p>
      <w:pPr>
        <w:pStyle w:val="ListBullet2"/>
        <w:spacing w:before="0" w:after="60" w:line="300" w:lineRule="auto"/>
      </w:pPr>
      <w:r>
        <w:rPr>
          <w:rFonts w:ascii="Jost" w:hAnsi="Jost" w:cs="Jost" w:eastAsia="Jost"/>
          <w:b/>
          <w:i w:val="0"/>
          <w:color w:val="4A3A2C"/>
          <w:sz w:val="20"/>
        </w:rPr>
        <w:t>Cash:</w:t>
      </w:r>
      <w:r>
        <w:rPr>
          <w:rFonts w:ascii="Jost" w:hAnsi="Jost" w:cs="Jost" w:eastAsia="Jost"/>
          <w:b w:val="0"/>
          <w:i w:val="0"/>
          <w:color w:val="4A3A2C"/>
          <w:sz w:val="20"/>
        </w:rPr>
        <w:t xml:space="preserve"> count the cash received out loud, place it on top of the drawer until change is given, count the change back to the guest, then put the notes away.</w:t>
      </w:r>
    </w:p>
    <w:p>
      <w:pPr>
        <w:tabs>
          <w:tab w:pos="357" w:val="left"/>
        </w:tabs>
        <w:spacing w:before="0" w:after="60" w:line="300" w:lineRule="auto"/>
        <w:ind w:left="357" w:hanging="283"/>
      </w:pPr>
      <w:r>
        <w:rPr>
          <w:rFonts w:ascii="Jost" w:hAnsi="Jost" w:cs="Jost" w:eastAsia="Jost"/>
          <w:b/>
          <w:color w:val="A6754C"/>
          <w:sz w:val="20"/>
        </w:rPr>
        <w:t>7.</w:t>
        <w:tab/>
      </w:r>
      <w:r>
        <w:rPr>
          <w:rFonts w:ascii="Jost" w:hAnsi="Jost" w:cs="Jost" w:eastAsia="Jost"/>
          <w:b w:val="0"/>
          <w:i w:val="0"/>
          <w:color w:val="4A3A2C"/>
          <w:sz w:val="20"/>
        </w:rPr>
        <w:t>Offer a receipt (printed or by email).</w:t>
      </w:r>
    </w:p>
    <w:p>
      <w:pPr>
        <w:tabs>
          <w:tab w:pos="357" w:val="left"/>
        </w:tabs>
        <w:spacing w:before="0" w:after="60" w:line="300" w:lineRule="auto"/>
        <w:ind w:left="357" w:hanging="283"/>
      </w:pPr>
      <w:r>
        <w:rPr>
          <w:rFonts w:ascii="Jost" w:hAnsi="Jost" w:cs="Jost" w:eastAsia="Jost"/>
          <w:b/>
          <w:color w:val="A6754C"/>
          <w:sz w:val="20"/>
        </w:rPr>
        <w:t>8.</w:t>
        <w:tab/>
      </w:r>
      <w:r>
        <w:rPr>
          <w:rFonts w:ascii="Jost" w:hAnsi="Jost" w:cs="Jost" w:eastAsia="Jost"/>
          <w:b w:val="0"/>
          <w:i w:val="0"/>
          <w:color w:val="4A3A2C"/>
          <w:sz w:val="20"/>
        </w:rPr>
        <w:t>Close the sale. Never leave a sale open.</w:t>
      </w:r>
    </w:p>
    <w:p>
      <w:pPr>
        <w:keepNext/>
        <w:spacing w:before="280" w:after="100" w:line="264" w:lineRule="auto"/>
      </w:pPr>
      <w:r>
        <w:rPr>
          <w:rFonts w:ascii="Marcellus" w:hAnsi="Marcellus" w:cs="Marcellus" w:eastAsia="Marcellus"/>
          <w:color w:val="221913"/>
          <w:sz w:val="28"/>
        </w:rPr>
        <w:t>4. VAT and invoices</w:t>
      </w:r>
    </w:p>
    <w:p>
      <w:pPr>
        <w:pStyle w:val="ListBullet"/>
        <w:spacing w:before="0" w:after="60" w:line="300" w:lineRule="auto"/>
      </w:pPr>
      <w:r>
        <w:rPr>
          <w:rFonts w:ascii="Jost" w:hAnsi="Jost" w:cs="Jost" w:eastAsia="Jost"/>
          <w:b w:val="0"/>
          <w:i w:val="0"/>
          <w:color w:val="4A3A2C"/>
          <w:sz w:val="20"/>
        </w:rPr>
        <w:t xml:space="preserve">The Aura Reset Center will charge VAT at </w:t>
      </w:r>
      <w:r>
        <w:rPr>
          <w:rFonts w:ascii="Jost" w:hAnsi="Jost" w:cs="Jost" w:eastAsia="Jost"/>
          <w:b/>
          <w:i w:val="0"/>
          <w:color w:val="4A3A2C"/>
          <w:sz w:val="20"/>
        </w:rPr>
        <w:t>5%</w:t>
      </w:r>
      <w:r>
        <w:rPr>
          <w:rFonts w:ascii="Jost" w:hAnsi="Jost" w:cs="Jost" w:eastAsia="Jost"/>
          <w:b w:val="0"/>
          <w:i w:val="0"/>
          <w:color w:val="4A3A2C"/>
          <w:sz w:val="20"/>
        </w:rPr>
        <w:t xml:space="preserve"> once it is registered with the Federal Tax Authority and its </w:t>
      </w:r>
      <w:r>
        <w:rPr>
          <w:rFonts w:ascii="Jost" w:hAnsi="Jost" w:cs="Jost" w:eastAsia="Jost"/>
          <w:b/>
          <w:i w:val="0"/>
          <w:color w:val="4A3A2C"/>
          <w:sz w:val="20"/>
        </w:rPr>
        <w:t>TRN [TRN]</w:t>
      </w:r>
      <w:r>
        <w:rPr>
          <w:rFonts w:ascii="Jost" w:hAnsi="Jost" w:cs="Jost" w:eastAsia="Jost"/>
          <w:b w:val="0"/>
          <w:i w:val="0"/>
          <w:color w:val="4A3A2C"/>
          <w:sz w:val="20"/>
        </w:rPr>
        <w:t xml:space="preserve"> is issued.</w:t>
      </w:r>
    </w:p>
    <w:p>
      <w:pPr>
        <w:pStyle w:val="ListBullet"/>
        <w:spacing w:before="0" w:after="60" w:line="300" w:lineRule="auto"/>
      </w:pPr>
      <w:r>
        <w:rPr>
          <w:rFonts w:ascii="Jost" w:hAnsi="Jost" w:cs="Jost" w:eastAsia="Jost"/>
          <w:b w:val="0"/>
          <w:i w:val="0"/>
          <w:color w:val="4A3A2C"/>
          <w:sz w:val="20"/>
        </w:rPr>
        <w:t>Until the TRN is issued, do not show VAT on receipts and do not describe a receipt as a "tax invoice".</w:t>
      </w:r>
    </w:p>
    <w:p>
      <w:pPr>
        <w:pStyle w:val="ListBullet"/>
        <w:spacing w:before="0" w:after="60" w:line="300" w:lineRule="auto"/>
      </w:pPr>
      <w:r>
        <w:rPr>
          <w:rFonts w:ascii="Jost" w:hAnsi="Jost" w:cs="Jost" w:eastAsia="Jost"/>
          <w:b w:val="0"/>
          <w:i w:val="0"/>
          <w:color w:val="4A3A2C"/>
          <w:sz w:val="20"/>
        </w:rPr>
        <w:t xml:space="preserve">Once registered, every sale produces a tax invoice that meets UAE VAT requirements, in the format in Tax Invoice &amp; Receipt Templates (AUR-FIN-11): </w:t>
      </w:r>
      <w:r>
        <w:rPr>
          <w:rFonts w:ascii="Jost" w:hAnsi="Jost" w:cs="Jost" w:eastAsia="Jost"/>
          <w:b w:val="0"/>
          <w:i w:val="0"/>
          <w:color w:val="A6754C"/>
          <w:sz w:val="20"/>
        </w:rPr>
        <w:t>[Registered Company Name]</w:t>
      </w:r>
      <w:r>
        <w:rPr>
          <w:rFonts w:ascii="Jost" w:hAnsi="Jost" w:cs="Jost" w:eastAsia="Jost"/>
          <w:b w:val="0"/>
          <w:i w:val="0"/>
          <w:color w:val="4A3A2C"/>
          <w:sz w:val="20"/>
        </w:rPr>
        <w:t>, address, TRN, date, invoice number, description, amount before VAT, VAT amount and total.</w:t>
      </w:r>
    </w:p>
    <w:p>
      <w:pPr>
        <w:pStyle w:val="ListBullet"/>
        <w:spacing w:before="0" w:after="60" w:line="300" w:lineRule="auto"/>
      </w:pPr>
      <w:r>
        <w:rPr>
          <w:rFonts w:ascii="Jost" w:hAnsi="Jost" w:cs="Jost" w:eastAsia="Jost"/>
          <w:b w:val="0"/>
          <w:i w:val="0"/>
          <w:color w:val="4A3A2C"/>
          <w:sz w:val="20"/>
        </w:rPr>
        <w:t>Corporate guests asking for a full tax invoice with their company name and TRN: issue from the POS or ask the General Manager.</w:t>
      </w:r>
    </w:p>
    <w:p>
      <w:pPr>
        <w:keepNext/>
        <w:spacing w:before="280" w:after="100" w:line="264" w:lineRule="auto"/>
      </w:pPr>
      <w:r>
        <w:rPr>
          <w:rFonts w:ascii="Marcellus" w:hAnsi="Marcellus" w:cs="Marcellus" w:eastAsia="Marcellus"/>
          <w:color w:val="221913"/>
          <w:sz w:val="28"/>
        </w:rPr>
        <w:t>5. Cash float and safe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Item</w:t>
            </w:r>
          </w:p>
        </w:tc>
        <w:tc>
          <w:tcPr>
            <w:tcW w:type="dxa" w:w="4706"/>
            <w:shd w:val="clear" w:color="auto" w:fill="221913"/>
          </w:tcPr>
          <w:p>
            <w:pPr>
              <w:spacing w:before="40" w:after="40" w:line="276" w:lineRule="auto"/>
            </w:pPr>
            <w:r>
              <w:rPr>
                <w:rFonts w:ascii="Jost" w:hAnsi="Jost" w:cs="Jost" w:eastAsia="Jost"/>
                <w:b/>
                <w:i w:val="0"/>
                <w:color w:val="FBF5EE"/>
                <w:sz w:val="17"/>
              </w:rPr>
              <w:t>Standard</w:t>
            </w:r>
          </w:p>
        </w:tc>
      </w:tr>
      <w:tr>
        <w:tc>
          <w:tcPr>
            <w:tcW w:type="dxa" w:w="4706"/>
          </w:tcPr>
          <w:p>
            <w:pPr>
              <w:spacing w:before="40" w:after="40" w:line="276" w:lineRule="auto"/>
            </w:pPr>
            <w:r>
              <w:rPr>
                <w:rFonts w:ascii="Jost" w:hAnsi="Jost" w:cs="Jost" w:eastAsia="Jost"/>
                <w:b w:val="0"/>
                <w:i w:val="0"/>
                <w:color w:val="4A3A2C"/>
                <w:sz w:val="17"/>
              </w:rPr>
              <w:t>Opening float</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r>
              <w:rPr>
                <w:rFonts w:ascii="Jost" w:hAnsi="Jost" w:cs="Jost" w:eastAsia="Jost"/>
                <w:b w:val="0"/>
                <w:i w:val="0"/>
                <w:color w:val="4A3A2C"/>
                <w:sz w:val="17"/>
              </w:rPr>
              <w:t>, counted at opening and recorded on the close-out form</w:t>
            </w:r>
          </w:p>
        </w:tc>
      </w:tr>
      <w:tr>
        <w:tc>
          <w:tcPr>
            <w:tcW w:type="dxa" w:w="4706"/>
            <w:shd w:val="clear" w:color="auto" w:fill="FBF5EE"/>
          </w:tcPr>
          <w:p>
            <w:pPr>
              <w:spacing w:before="40" w:after="40" w:line="276" w:lineRule="auto"/>
            </w:pPr>
            <w:r>
              <w:rPr>
                <w:rFonts w:ascii="Jost" w:hAnsi="Jost" w:cs="Jost" w:eastAsia="Jost"/>
                <w:b w:val="0"/>
                <w:i w:val="0"/>
                <w:color w:val="4A3A2C"/>
                <w:sz w:val="17"/>
              </w:rPr>
              <w:t>Float denominations</w:t>
            </w:r>
          </w:p>
        </w:tc>
        <w:tc>
          <w:tcPr>
            <w:tcW w:type="dxa" w:w="4706"/>
            <w:shd w:val="clear" w:color="auto" w:fill="FBF5EE"/>
          </w:tcPr>
          <w:p>
            <w:pPr>
              <w:spacing w:before="40" w:after="40" w:line="276" w:lineRule="auto"/>
            </w:pPr>
            <w:r>
              <w:rPr>
                <w:rFonts w:ascii="Jost" w:hAnsi="Jost" w:cs="Jost" w:eastAsia="Jost"/>
                <w:b w:val="0"/>
                <w:i w:val="0"/>
                <w:color w:val="A6754C"/>
                <w:sz w:val="17"/>
              </w:rPr>
              <w:t>[Notes and coins breakdown — to confirm]</w:t>
            </w:r>
          </w:p>
        </w:tc>
      </w:tr>
      <w:tr>
        <w:tc>
          <w:tcPr>
            <w:tcW w:type="dxa" w:w="4706"/>
          </w:tcPr>
          <w:p>
            <w:pPr>
              <w:spacing w:before="40" w:after="40" w:line="276" w:lineRule="auto"/>
            </w:pPr>
            <w:r>
              <w:rPr>
                <w:rFonts w:ascii="Jost" w:hAnsi="Jost" w:cs="Jost" w:eastAsia="Jost"/>
                <w:b w:val="0"/>
                <w:i w:val="0"/>
                <w:color w:val="4A3A2C"/>
                <w:sz w:val="17"/>
              </w:rPr>
              <w:t>Maximum cash in the drawer</w:t>
            </w:r>
          </w:p>
        </w:tc>
        <w:tc>
          <w:tcPr>
            <w:tcW w:type="dxa" w:w="4706"/>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r>
              <w:rPr>
                <w:rFonts w:ascii="Jost" w:hAnsi="Jost" w:cs="Jost" w:eastAsia="Jost"/>
                <w:b w:val="0"/>
                <w:i w:val="0"/>
                <w:color w:val="4A3A2C"/>
                <w:sz w:val="17"/>
              </w:rPr>
              <w:t>. Excess is moved to the safe in a sealed, signed envelope</w:t>
            </w:r>
          </w:p>
        </w:tc>
      </w:tr>
      <w:tr>
        <w:tc>
          <w:tcPr>
            <w:tcW w:type="dxa" w:w="4706"/>
            <w:shd w:val="clear" w:color="auto" w:fill="FBF5EE"/>
          </w:tcPr>
          <w:p>
            <w:pPr>
              <w:spacing w:before="40" w:after="40" w:line="276" w:lineRule="auto"/>
            </w:pPr>
            <w:r>
              <w:rPr>
                <w:rFonts w:ascii="Jost" w:hAnsi="Jost" w:cs="Jost" w:eastAsia="Jost"/>
                <w:b w:val="0"/>
                <w:i w:val="0"/>
                <w:color w:val="4A3A2C"/>
                <w:sz w:val="17"/>
              </w:rPr>
              <w:t>Safe access</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General Manager and senior Hosts only </w:t>
            </w:r>
            <w:r>
              <w:rPr>
                <w:rFonts w:ascii="Jost" w:hAnsi="Jost" w:cs="Jost" w:eastAsia="Jost"/>
                <w:b w:val="0"/>
                <w:i w:val="0"/>
                <w:color w:val="A6754C"/>
                <w:sz w:val="17"/>
              </w:rPr>
              <w:t>[code holders listed separately]</w:t>
            </w:r>
          </w:p>
        </w:tc>
      </w:tr>
      <w:tr>
        <w:tc>
          <w:tcPr>
            <w:tcW w:type="dxa" w:w="4706"/>
          </w:tcPr>
          <w:p>
            <w:pPr>
              <w:spacing w:before="40" w:after="40" w:line="276" w:lineRule="auto"/>
            </w:pPr>
            <w:r>
              <w:rPr>
                <w:rFonts w:ascii="Jost" w:hAnsi="Jost" w:cs="Jost" w:eastAsia="Jost"/>
                <w:b w:val="0"/>
                <w:i w:val="0"/>
                <w:color w:val="4A3A2C"/>
                <w:sz w:val="17"/>
              </w:rPr>
              <w:t>Safe code</w:t>
            </w:r>
          </w:p>
        </w:tc>
        <w:tc>
          <w:tcPr>
            <w:tcW w:type="dxa" w:w="4706"/>
          </w:tcPr>
          <w:p>
            <w:pPr>
              <w:spacing w:before="40" w:after="40" w:line="276" w:lineRule="auto"/>
            </w:pPr>
            <w:r>
              <w:rPr>
                <w:rFonts w:ascii="Jost" w:hAnsi="Jost" w:cs="Jost" w:eastAsia="Jost"/>
                <w:b w:val="0"/>
                <w:i w:val="0"/>
                <w:color w:val="4A3A2C"/>
                <w:sz w:val="17"/>
              </w:rPr>
              <w:t xml:space="preserve">Changed </w:t>
            </w:r>
            <w:r>
              <w:rPr>
                <w:rFonts w:ascii="Jost" w:hAnsi="Jost" w:cs="Jost" w:eastAsia="Jost"/>
                <w:b w:val="0"/>
                <w:i w:val="0"/>
                <w:color w:val="A6754C"/>
                <w:sz w:val="17"/>
              </w:rPr>
              <w:t>[every 3 months]</w:t>
            </w:r>
            <w:r>
              <w:rPr>
                <w:rFonts w:ascii="Jost" w:hAnsi="Jost" w:cs="Jost" w:eastAsia="Jost"/>
                <w:b w:val="0"/>
                <w:i w:val="0"/>
                <w:color w:val="4A3A2C"/>
                <w:sz w:val="17"/>
              </w:rPr>
              <w:t xml:space="preserve"> and when a code holder leaves</w:t>
            </w:r>
          </w:p>
        </w:tc>
      </w:tr>
      <w:tr>
        <w:tc>
          <w:tcPr>
            <w:tcW w:type="dxa" w:w="4706"/>
            <w:shd w:val="clear" w:color="auto" w:fill="FBF5EE"/>
          </w:tcPr>
          <w:p>
            <w:pPr>
              <w:spacing w:before="40" w:after="40" w:line="276" w:lineRule="auto"/>
            </w:pPr>
            <w:r>
              <w:rPr>
                <w:rFonts w:ascii="Jost" w:hAnsi="Jost" w:cs="Jost" w:eastAsia="Jost"/>
                <w:b w:val="0"/>
                <w:i w:val="0"/>
                <w:color w:val="4A3A2C"/>
                <w:sz w:val="17"/>
              </w:rPr>
              <w:t>Banking</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Cash takings banked by the General Manager </w:t>
            </w:r>
            <w:r>
              <w:rPr>
                <w:rFonts w:ascii="Jost" w:hAnsi="Jost" w:cs="Jost" w:eastAsia="Jost"/>
                <w:b w:val="0"/>
                <w:i w:val="0"/>
                <w:color w:val="A6754C"/>
                <w:sz w:val="17"/>
              </w:rPr>
              <w:t>[twice weekly / day — to confirm]</w:t>
            </w:r>
          </w:p>
        </w:tc>
      </w:tr>
    </w:tbl>
    <w:p>
      <w:pPr>
        <w:spacing w:before="0" w:after="80" w:line="240" w:lineRule="auto"/>
      </w:pPr>
    </w:p>
    <w:p>
      <w:pPr>
        <w:pStyle w:val="ListBullet"/>
        <w:spacing w:before="0" w:after="60" w:line="300" w:lineRule="auto"/>
      </w:pPr>
      <w:r>
        <w:rPr>
          <w:rFonts w:ascii="Jost" w:hAnsi="Jost" w:cs="Jost" w:eastAsia="Jost"/>
          <w:b w:val="0"/>
          <w:i w:val="0"/>
          <w:color w:val="4A3A2C"/>
          <w:sz w:val="20"/>
        </w:rPr>
        <w:t>The drawer is closed when not in use and locked when the desk is unattended.</w:t>
      </w:r>
    </w:p>
    <w:p>
      <w:pPr>
        <w:pStyle w:val="ListBullet"/>
        <w:spacing w:before="0" w:after="60" w:line="300" w:lineRule="auto"/>
      </w:pPr>
      <w:r>
        <w:rPr>
          <w:rFonts w:ascii="Jost" w:hAnsi="Jost" w:cs="Jost" w:eastAsia="Jost"/>
          <w:b w:val="0"/>
          <w:i w:val="0"/>
          <w:color w:val="4A3A2C"/>
          <w:sz w:val="20"/>
        </w:rPr>
        <w:t>Never count cash in front of guests or near the entrance.</w:t>
      </w:r>
    </w:p>
    <w:p>
      <w:pPr>
        <w:pStyle w:val="ListBullet"/>
        <w:spacing w:before="0" w:after="60" w:line="300" w:lineRule="auto"/>
      </w:pPr>
      <w:r>
        <w:rPr>
          <w:rFonts w:ascii="Jost" w:hAnsi="Jost" w:cs="Jost" w:eastAsia="Jost"/>
          <w:b w:val="0"/>
          <w:i w:val="0"/>
          <w:color w:val="4A3A2C"/>
          <w:sz w:val="20"/>
        </w:rPr>
        <w:t>Never use takings for purchases. Petty cash is kept separately (AUR-GOV-02).</w:t>
      </w:r>
    </w:p>
    <w:p>
      <w:pPr>
        <w:pStyle w:val="ListBullet"/>
        <w:spacing w:before="0" w:after="60" w:line="300" w:lineRule="auto"/>
      </w:pPr>
      <w:r>
        <w:rPr>
          <w:rFonts w:ascii="Jost" w:hAnsi="Jost" w:cs="Jost" w:eastAsia="Jost"/>
          <w:b w:val="0"/>
          <w:i w:val="0"/>
          <w:color w:val="4A3A2C"/>
          <w:sz w:val="20"/>
        </w:rPr>
        <w:t>Two people are present when the safe is opened for banking.</w:t>
      </w:r>
    </w:p>
    <w:p>
      <w:pPr>
        <w:keepNext/>
        <w:spacing w:before="280" w:after="100" w:line="264" w:lineRule="auto"/>
      </w:pPr>
      <w:r>
        <w:rPr>
          <w:rFonts w:ascii="Marcellus" w:hAnsi="Marcellus" w:cs="Marcellus" w:eastAsia="Marcellus"/>
          <w:color w:val="221913"/>
          <w:sz w:val="28"/>
        </w:rPr>
        <w:t>6. End-of-day close</w:t>
      </w:r>
    </w:p>
    <w:p>
      <w:pPr>
        <w:spacing w:before="0" w:after="120" w:line="312" w:lineRule="auto"/>
      </w:pPr>
      <w:r>
        <w:rPr>
          <w:rFonts w:ascii="Jost" w:hAnsi="Jost" w:cs="Jost" w:eastAsia="Jost"/>
          <w:b w:val="0"/>
          <w:i w:val="0"/>
          <w:color w:val="4A3A2C"/>
          <w:sz w:val="20"/>
        </w:rPr>
        <w:t xml:space="preserve">The </w:t>
      </w:r>
      <w:r>
        <w:rPr>
          <w:rFonts w:ascii="Jost" w:hAnsi="Jost" w:cs="Jost" w:eastAsia="Jost"/>
          <w:b/>
          <w:i w:val="0"/>
          <w:color w:val="4A3A2C"/>
          <w:sz w:val="20"/>
        </w:rPr>
        <w:t>senior Host on the closing shift</w:t>
      </w:r>
      <w:r>
        <w:rPr>
          <w:rFonts w:ascii="Jost" w:hAnsi="Jost" w:cs="Jost" w:eastAsia="Jost"/>
          <w:b w:val="0"/>
          <w:i w:val="0"/>
          <w:color w:val="4A3A2C"/>
          <w:sz w:val="20"/>
        </w:rPr>
        <w:t xml:space="preserve"> does the end-of-day close after the last guest leaves. The </w:t>
      </w:r>
      <w:r>
        <w:rPr>
          <w:rFonts w:ascii="Jost" w:hAnsi="Jost" w:cs="Jost" w:eastAsia="Jost"/>
          <w:b/>
          <w:i w:val="0"/>
          <w:color w:val="4A3A2C"/>
          <w:sz w:val="20"/>
        </w:rPr>
        <w:t>General Manager checks</w:t>
      </w:r>
      <w:r>
        <w:rPr>
          <w:rFonts w:ascii="Jost" w:hAnsi="Jost" w:cs="Jost" w:eastAsia="Jost"/>
          <w:b w:val="0"/>
          <w:i w:val="0"/>
          <w:color w:val="4A3A2C"/>
          <w:sz w:val="20"/>
        </w:rPr>
        <w:t xml:space="preserve"> it the next morning.</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Run the end-of-day report from the POS.</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Run the card-terminal settlement (batch) report.</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Count the cash drawer. Remove the float (AUR-SOP-01 records it for the next morning).</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Complete the daily close-out form (section 7).</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Seal the cash takings in an envelope, signed and dated across the seal. Place it in the safe with the float.</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 xml:space="preserve">Leave the form, POS report and card batch slip in </w:t>
      </w:r>
      <w:r>
        <w:rPr>
          <w:rFonts w:ascii="Jost" w:hAnsi="Jost" w:cs="Jost" w:eastAsia="Jost"/>
          <w:b w:val="0"/>
          <w:i w:val="0"/>
          <w:color w:val="A6754C"/>
          <w:sz w:val="20"/>
        </w:rPr>
        <w:t>[the close-out folder / safe]</w:t>
      </w:r>
      <w:r>
        <w:rPr>
          <w:rFonts w:ascii="Jost" w:hAnsi="Jost" w:cs="Jost" w:eastAsia="Jost"/>
          <w:b w:val="0"/>
          <w:i w:val="0"/>
          <w:color w:val="4A3A2C"/>
          <w:sz w:val="20"/>
        </w:rPr>
        <w:t xml:space="preserve"> for the General Manager.</w:t>
      </w:r>
    </w:p>
    <w:p>
      <w:pPr>
        <w:tabs>
          <w:tab w:pos="357" w:val="left"/>
        </w:tabs>
        <w:spacing w:before="0" w:after="60" w:line="300" w:lineRule="auto"/>
        <w:ind w:left="357" w:hanging="283"/>
      </w:pPr>
      <w:r>
        <w:rPr>
          <w:rFonts w:ascii="Jost" w:hAnsi="Jost" w:cs="Jost" w:eastAsia="Jost"/>
          <w:b/>
          <w:color w:val="A6754C"/>
          <w:sz w:val="20"/>
        </w:rPr>
        <w:t>7.</w:t>
        <w:tab/>
      </w:r>
      <w:r>
        <w:rPr>
          <w:rFonts w:ascii="Jost" w:hAnsi="Jost" w:cs="Jost" w:eastAsia="Jost"/>
          <w:b w:val="0"/>
          <w:i w:val="0"/>
          <w:color w:val="4A3A2C"/>
          <w:sz w:val="20"/>
        </w:rPr>
        <w:t xml:space="preserve">Report any difference above AED </w:t>
      </w:r>
      <w:r>
        <w:rPr>
          <w:rFonts w:ascii="Jost" w:hAnsi="Jost" w:cs="Jost" w:eastAsia="Jost"/>
          <w:b w:val="0"/>
          <w:i w:val="0"/>
          <w:color w:val="A6754C"/>
          <w:sz w:val="20"/>
        </w:rPr>
        <w:t>[___]</w:t>
      </w:r>
      <w:r>
        <w:rPr>
          <w:rFonts w:ascii="Jost" w:hAnsi="Jost" w:cs="Jost" w:eastAsia="Jost"/>
          <w:b w:val="0"/>
          <w:i w:val="0"/>
          <w:color w:val="4A3A2C"/>
          <w:sz w:val="20"/>
        </w:rPr>
        <w:t xml:space="preserve"> to the General Manager by message the same night.</w:t>
      </w:r>
    </w:p>
    <w:p>
      <w:r>
        <w:br w:type="page"/>
      </w:r>
    </w:p>
    <w:p>
      <w:pPr>
        <w:keepNext/>
        <w:spacing w:before="280" w:after="100" w:line="264" w:lineRule="auto"/>
      </w:pPr>
      <w:r>
        <w:rPr>
          <w:rFonts w:ascii="Marcellus" w:hAnsi="Marcellus" w:cs="Marcellus" w:eastAsia="Marcellus"/>
          <w:color w:val="221913"/>
          <w:sz w:val="28"/>
        </w:rPr>
        <w:t>7. Daily close-out form</w:t>
      </w:r>
    </w:p>
    <w:p>
      <w:pPr>
        <w:spacing w:before="0" w:after="120" w:line="312" w:lineRule="auto"/>
      </w:pPr>
      <w:r>
        <w:rPr>
          <w:rFonts w:ascii="Jost" w:hAnsi="Jost" w:cs="Jost" w:eastAsia="Jost"/>
          <w:b w:val="0"/>
          <w:i w:val="0"/>
          <w:color w:val="4A3A2C"/>
          <w:sz w:val="20"/>
        </w:rPr>
        <w:t>Date: __________  Closing senior Host: __________</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Line</w:t>
            </w:r>
          </w:p>
        </w:tc>
        <w:tc>
          <w:tcPr>
            <w:tcW w:type="dxa" w:w="2353"/>
            <w:shd w:val="clear" w:color="auto" w:fill="221913"/>
          </w:tcPr>
          <w:p>
            <w:pPr>
              <w:spacing w:before="40" w:after="40" w:line="276" w:lineRule="auto"/>
            </w:pPr>
            <w:r>
              <w:rPr>
                <w:rFonts w:ascii="Jost" w:hAnsi="Jost" w:cs="Jost" w:eastAsia="Jost"/>
                <w:b/>
                <w:i w:val="0"/>
                <w:color w:val="FBF5EE"/>
                <w:sz w:val="17"/>
              </w:rPr>
              <w:t>POS report (AED)</w:t>
            </w:r>
          </w:p>
        </w:tc>
        <w:tc>
          <w:tcPr>
            <w:tcW w:type="dxa" w:w="2353"/>
            <w:shd w:val="clear" w:color="auto" w:fill="221913"/>
          </w:tcPr>
          <w:p>
            <w:pPr>
              <w:spacing w:before="40" w:after="40" w:line="276" w:lineRule="auto"/>
            </w:pPr>
            <w:r>
              <w:rPr>
                <w:rFonts w:ascii="Jost" w:hAnsi="Jost" w:cs="Jost" w:eastAsia="Jost"/>
                <w:b/>
                <w:i w:val="0"/>
                <w:color w:val="FBF5EE"/>
                <w:sz w:val="17"/>
              </w:rPr>
              <w:t>Counted / settled (AED)</w:t>
            </w:r>
          </w:p>
        </w:tc>
        <w:tc>
          <w:tcPr>
            <w:tcW w:type="dxa" w:w="2353"/>
            <w:shd w:val="clear" w:color="auto" w:fill="221913"/>
          </w:tcPr>
          <w:p>
            <w:pPr>
              <w:spacing w:before="40" w:after="40" w:line="276" w:lineRule="auto"/>
            </w:pPr>
            <w:r>
              <w:rPr>
                <w:rFonts w:ascii="Jost" w:hAnsi="Jost" w:cs="Jost" w:eastAsia="Jost"/>
                <w:b/>
                <w:i w:val="0"/>
                <w:color w:val="FBF5EE"/>
                <w:sz w:val="17"/>
              </w:rPr>
              <w:t>Difference (AED)</w:t>
            </w:r>
          </w:p>
        </w:tc>
      </w:tr>
      <w:tr>
        <w:tc>
          <w:tcPr>
            <w:tcW w:type="dxa" w:w="2353"/>
          </w:tcPr>
          <w:p>
            <w:pPr>
              <w:spacing w:before="40" w:after="40" w:line="276" w:lineRule="auto"/>
            </w:pPr>
            <w:r>
              <w:rPr>
                <w:rFonts w:ascii="Jost" w:hAnsi="Jost" w:cs="Jost" w:eastAsia="Jost"/>
                <w:b w:val="0"/>
                <w:i w:val="0"/>
                <w:color w:val="4A3A2C"/>
                <w:sz w:val="17"/>
              </w:rPr>
              <w:t>Card (including Apple Pay)</w:t>
            </w:r>
          </w:p>
        </w:tc>
        <w:tc>
          <w:tcPr>
            <w:tcW w:type="dxa" w:w="2353"/>
          </w:tcPr>
          <w:p>
            <w:pPr>
              <w:spacing w:before="40" w:after="40" w:line="276" w:lineRule="auto"/>
            </w:pPr>
            <w:r>
              <w:rPr>
                <w:rFonts w:ascii="Jost" w:hAnsi="Jost" w:cs="Jost" w:eastAsia="Jost"/>
                <w:b w:val="0"/>
                <w:i w:val="0"/>
                <w:color w:val="4A3A2C"/>
                <w:sz w:val="17"/>
              </w:rPr>
              <w:t>______</w:t>
            </w:r>
          </w:p>
        </w:tc>
        <w:tc>
          <w:tcPr>
            <w:tcW w:type="dxa" w:w="2353"/>
          </w:tcPr>
          <w:p>
            <w:pPr>
              <w:spacing w:before="40" w:after="40" w:line="276" w:lineRule="auto"/>
            </w:pPr>
            <w:r>
              <w:rPr>
                <w:rFonts w:ascii="Jost" w:hAnsi="Jost" w:cs="Jost" w:eastAsia="Jost"/>
                <w:b w:val="0"/>
                <w:i w:val="0"/>
                <w:color w:val="4A3A2C"/>
                <w:sz w:val="17"/>
              </w:rPr>
              <w:t>______</w:t>
            </w:r>
          </w:p>
        </w:tc>
        <w:tc>
          <w:tcPr>
            <w:tcW w:type="dxa" w:w="2353"/>
          </w:tcPr>
          <w:p>
            <w:pPr>
              <w:spacing w:before="40" w:after="40" w:line="276" w:lineRule="auto"/>
            </w:pPr>
            <w:r>
              <w:rPr>
                <w:rFonts w:ascii="Jost" w:hAnsi="Jost" w:cs="Jost" w:eastAsia="Jost"/>
                <w:b w:val="0"/>
                <w:i w:val="0"/>
                <w:color w:val="4A3A2C"/>
                <w:sz w:val="17"/>
              </w:rPr>
              <w:t>______</w:t>
            </w:r>
          </w:p>
        </w:tc>
      </w:tr>
      <w:tr>
        <w:tc>
          <w:tcPr>
            <w:tcW w:type="dxa" w:w="2353"/>
            <w:shd w:val="clear" w:color="auto" w:fill="FBF5EE"/>
          </w:tcPr>
          <w:p>
            <w:pPr>
              <w:spacing w:before="40" w:after="40" w:line="276" w:lineRule="auto"/>
            </w:pPr>
            <w:r>
              <w:rPr>
                <w:rFonts w:ascii="Jost" w:hAnsi="Jost" w:cs="Jost" w:eastAsia="Jost"/>
                <w:b w:val="0"/>
                <w:i w:val="0"/>
                <w:color w:val="4A3A2C"/>
                <w:sz w:val="17"/>
              </w:rPr>
              <w:t>Cash</w:t>
            </w:r>
          </w:p>
        </w:tc>
        <w:tc>
          <w:tcPr>
            <w:tcW w:type="dxa" w:w="2353"/>
            <w:shd w:val="clear" w:color="auto" w:fill="FBF5EE"/>
          </w:tcPr>
          <w:p>
            <w:pPr>
              <w:spacing w:before="40" w:after="40" w:line="276" w:lineRule="auto"/>
            </w:pPr>
            <w:r>
              <w:rPr>
                <w:rFonts w:ascii="Jost" w:hAnsi="Jost" w:cs="Jost" w:eastAsia="Jost"/>
                <w:b w:val="0"/>
                <w:i w:val="0"/>
                <w:color w:val="4A3A2C"/>
                <w:sz w:val="17"/>
              </w:rPr>
              <w:t>______</w:t>
            </w:r>
          </w:p>
        </w:tc>
        <w:tc>
          <w:tcPr>
            <w:tcW w:type="dxa" w:w="2353"/>
            <w:shd w:val="clear" w:color="auto" w:fill="FBF5EE"/>
          </w:tcPr>
          <w:p>
            <w:pPr>
              <w:spacing w:before="40" w:after="40" w:line="276" w:lineRule="auto"/>
            </w:pPr>
            <w:r>
              <w:rPr>
                <w:rFonts w:ascii="Jost" w:hAnsi="Jost" w:cs="Jost" w:eastAsia="Jost"/>
                <w:b w:val="0"/>
                <w:i w:val="0"/>
                <w:color w:val="4A3A2C"/>
                <w:sz w:val="17"/>
              </w:rPr>
              <w:t>______</w:t>
            </w:r>
          </w:p>
        </w:tc>
        <w:tc>
          <w:tcPr>
            <w:tcW w:type="dxa" w:w="2353"/>
            <w:shd w:val="clear" w:color="auto" w:fill="FBF5EE"/>
          </w:tcPr>
          <w:p>
            <w:pPr>
              <w:spacing w:before="40" w:after="40" w:line="276" w:lineRule="auto"/>
            </w:pPr>
            <w:r>
              <w:rPr>
                <w:rFonts w:ascii="Jost" w:hAnsi="Jost" w:cs="Jost" w:eastAsia="Jost"/>
                <w:b w:val="0"/>
                <w:i w:val="0"/>
                <w:color w:val="4A3A2C"/>
                <w:sz w:val="17"/>
              </w:rPr>
              <w:t>______</w:t>
            </w:r>
          </w:p>
        </w:tc>
      </w:tr>
      <w:tr>
        <w:tc>
          <w:tcPr>
            <w:tcW w:type="dxa" w:w="2353"/>
          </w:tcPr>
          <w:p>
            <w:pPr>
              <w:spacing w:before="40" w:after="40" w:line="276" w:lineRule="auto"/>
            </w:pPr>
            <w:r>
              <w:rPr>
                <w:rFonts w:ascii="Jost" w:hAnsi="Jost" w:cs="Jost" w:eastAsia="Jost"/>
                <w:b w:val="0"/>
                <w:i w:val="0"/>
                <w:color w:val="4A3A2C"/>
                <w:sz w:val="17"/>
              </w:rPr>
              <w:t xml:space="preserve">Other </w:t>
            </w:r>
            <w:r>
              <w:rPr>
                <w:rFonts w:ascii="Jost" w:hAnsi="Jost" w:cs="Jost" w:eastAsia="Jost"/>
                <w:b w:val="0"/>
                <w:i w:val="0"/>
                <w:color w:val="A6754C"/>
                <w:sz w:val="17"/>
              </w:rPr>
              <w:t>[Tabby — later]</w:t>
            </w:r>
          </w:p>
        </w:tc>
        <w:tc>
          <w:tcPr>
            <w:tcW w:type="dxa" w:w="2353"/>
          </w:tcPr>
          <w:p>
            <w:pPr>
              <w:spacing w:before="40" w:after="40" w:line="276" w:lineRule="auto"/>
            </w:pPr>
            <w:r>
              <w:rPr>
                <w:rFonts w:ascii="Jost" w:hAnsi="Jost" w:cs="Jost" w:eastAsia="Jost"/>
                <w:b w:val="0"/>
                <w:i w:val="0"/>
                <w:color w:val="4A3A2C"/>
                <w:sz w:val="17"/>
              </w:rPr>
              <w:t>______</w:t>
            </w:r>
          </w:p>
        </w:tc>
        <w:tc>
          <w:tcPr>
            <w:tcW w:type="dxa" w:w="2353"/>
          </w:tcPr>
          <w:p>
            <w:pPr>
              <w:spacing w:before="40" w:after="40" w:line="276" w:lineRule="auto"/>
            </w:pPr>
            <w:r>
              <w:rPr>
                <w:rFonts w:ascii="Jost" w:hAnsi="Jost" w:cs="Jost" w:eastAsia="Jost"/>
                <w:b w:val="0"/>
                <w:i w:val="0"/>
                <w:color w:val="4A3A2C"/>
                <w:sz w:val="17"/>
              </w:rPr>
              <w:t>______</w:t>
            </w:r>
          </w:p>
        </w:tc>
        <w:tc>
          <w:tcPr>
            <w:tcW w:type="dxa" w:w="2353"/>
          </w:tcPr>
          <w:p>
            <w:pPr>
              <w:spacing w:before="40" w:after="40" w:line="276" w:lineRule="auto"/>
            </w:pPr>
            <w:r>
              <w:rPr>
                <w:rFonts w:ascii="Jost" w:hAnsi="Jost" w:cs="Jost" w:eastAsia="Jost"/>
                <w:b w:val="0"/>
                <w:i w:val="0"/>
                <w:color w:val="4A3A2C"/>
                <w:sz w:val="17"/>
              </w:rPr>
              <w:t>______</w:t>
            </w:r>
          </w:p>
        </w:tc>
      </w:tr>
      <w:tr>
        <w:tc>
          <w:tcPr>
            <w:tcW w:type="dxa" w:w="2353"/>
            <w:shd w:val="clear" w:color="auto" w:fill="FBF5EE"/>
          </w:tcPr>
          <w:p>
            <w:pPr>
              <w:spacing w:before="40" w:after="40" w:line="276" w:lineRule="auto"/>
            </w:pPr>
            <w:r>
              <w:rPr>
                <w:rFonts w:ascii="Jost" w:hAnsi="Jost" w:cs="Jost" w:eastAsia="Jost"/>
                <w:b/>
                <w:i w:val="0"/>
                <w:color w:val="4A3A2C"/>
                <w:sz w:val="17"/>
              </w:rPr>
              <w:t>Total takings</w:t>
            </w:r>
          </w:p>
        </w:tc>
        <w:tc>
          <w:tcPr>
            <w:tcW w:type="dxa" w:w="2353"/>
            <w:shd w:val="clear" w:color="auto" w:fill="FBF5EE"/>
          </w:tcPr>
          <w:p>
            <w:pPr>
              <w:spacing w:before="40" w:after="40" w:line="276" w:lineRule="auto"/>
            </w:pPr>
            <w:r>
              <w:rPr>
                <w:rFonts w:ascii="Jost" w:hAnsi="Jost" w:cs="Jost" w:eastAsia="Jost"/>
                <w:b w:val="0"/>
                <w:i w:val="0"/>
                <w:color w:val="4A3A2C"/>
                <w:sz w:val="17"/>
              </w:rPr>
              <w:t>______</w:t>
            </w:r>
          </w:p>
        </w:tc>
        <w:tc>
          <w:tcPr>
            <w:tcW w:type="dxa" w:w="2353"/>
            <w:shd w:val="clear" w:color="auto" w:fill="FBF5EE"/>
          </w:tcPr>
          <w:p>
            <w:pPr>
              <w:spacing w:before="40" w:after="40" w:line="276" w:lineRule="auto"/>
            </w:pPr>
            <w:r>
              <w:rPr>
                <w:rFonts w:ascii="Jost" w:hAnsi="Jost" w:cs="Jost" w:eastAsia="Jost"/>
                <w:b w:val="0"/>
                <w:i w:val="0"/>
                <w:color w:val="4A3A2C"/>
                <w:sz w:val="17"/>
              </w:rPr>
              <w:t>______</w:t>
            </w:r>
          </w:p>
        </w:tc>
        <w:tc>
          <w:tcPr>
            <w:tcW w:type="dxa" w:w="2353"/>
            <w:shd w:val="clear" w:color="auto" w:fill="FBF5EE"/>
          </w:tcPr>
          <w:p>
            <w:pPr>
              <w:spacing w:before="40" w:after="40" w:line="276" w:lineRule="auto"/>
            </w:pPr>
            <w:r>
              <w:rPr>
                <w:rFonts w:ascii="Jost" w:hAnsi="Jost" w:cs="Jost" w:eastAsia="Jost"/>
                <w:b w:val="0"/>
                <w:i w:val="0"/>
                <w:color w:val="4A3A2C"/>
                <w:sz w:val="17"/>
              </w:rPr>
              <w:t>______</w:t>
            </w:r>
          </w:p>
        </w:tc>
      </w:tr>
      <w:tr>
        <w:tc>
          <w:tcPr>
            <w:tcW w:type="dxa" w:w="2353"/>
          </w:tcPr>
          <w:p>
            <w:pPr>
              <w:spacing w:before="40" w:after="40" w:line="276" w:lineRule="auto"/>
            </w:pPr>
            <w:r>
              <w:rPr>
                <w:rFonts w:ascii="Jost" w:hAnsi="Jost" w:cs="Jost" w:eastAsia="Jost"/>
                <w:b w:val="0"/>
                <w:i w:val="0"/>
                <w:color w:val="4A3A2C"/>
                <w:sz w:val="17"/>
              </w:rPr>
              <w:t>Refunds issued</w:t>
            </w:r>
          </w:p>
        </w:tc>
        <w:tc>
          <w:tcPr>
            <w:tcW w:type="dxa" w:w="2353"/>
          </w:tcPr>
          <w:p>
            <w:pPr>
              <w:spacing w:before="40" w:after="40" w:line="276" w:lineRule="auto"/>
            </w:pPr>
            <w:r>
              <w:rPr>
                <w:rFonts w:ascii="Jost" w:hAnsi="Jost" w:cs="Jost" w:eastAsia="Jost"/>
                <w:b w:val="0"/>
                <w:i w:val="0"/>
                <w:color w:val="4A3A2C"/>
                <w:sz w:val="17"/>
              </w:rPr>
              <w:t>______</w:t>
            </w:r>
          </w:p>
        </w:tc>
        <w:tc>
          <w:tcPr>
            <w:tcW w:type="dxa" w:w="2353"/>
          </w:tcPr>
          <w:p>
            <w:pPr>
              <w:spacing w:before="40" w:after="40" w:line="276" w:lineRule="auto"/>
            </w:pPr>
            <w:r>
              <w:rPr>
                <w:rFonts w:ascii="Jost" w:hAnsi="Jost" w:cs="Jost" w:eastAsia="Jost"/>
                <w:b w:val="0"/>
                <w:i w:val="0"/>
                <w:color w:val="4A3A2C"/>
                <w:sz w:val="17"/>
              </w:rPr>
              <w:t>______</w:t>
            </w:r>
          </w:p>
        </w:tc>
        <w:tc>
          <w:tcPr>
            <w:tcW w:type="dxa" w:w="2353"/>
          </w:tcPr>
          <w:p>
            <w:pPr>
              <w:spacing w:before="40" w:after="40" w:line="276" w:lineRule="auto"/>
            </w:pPr>
            <w:r>
              <w:rPr>
                <w:rFonts w:ascii="Jost" w:hAnsi="Jost" w:cs="Jost" w:eastAsia="Jost"/>
                <w:b w:val="0"/>
                <w:i w:val="0"/>
                <w:color w:val="4A3A2C"/>
                <w:sz w:val="17"/>
              </w:rPr>
              <w:t>______</w:t>
            </w:r>
          </w:p>
        </w:tc>
      </w:tr>
      <w:tr>
        <w:tc>
          <w:tcPr>
            <w:tcW w:type="dxa" w:w="2353"/>
            <w:shd w:val="clear" w:color="auto" w:fill="FBF5EE"/>
          </w:tcPr>
          <w:p>
            <w:pPr>
              <w:spacing w:before="40" w:after="40" w:line="276" w:lineRule="auto"/>
            </w:pPr>
            <w:r>
              <w:rPr>
                <w:rFonts w:ascii="Jost" w:hAnsi="Jost" w:cs="Jost" w:eastAsia="Jost"/>
                <w:b w:val="0"/>
                <w:i w:val="0"/>
                <w:color w:val="4A3A2C"/>
                <w:sz w:val="17"/>
              </w:rPr>
              <w:t>Discounts / comps given</w:t>
            </w:r>
          </w:p>
        </w:tc>
        <w:tc>
          <w:tcPr>
            <w:tcW w:type="dxa" w:w="2353"/>
            <w:shd w:val="clear" w:color="auto" w:fill="FBF5EE"/>
          </w:tcPr>
          <w:p>
            <w:pPr>
              <w:spacing w:before="40" w:after="40" w:line="276" w:lineRule="auto"/>
            </w:pPr>
            <w:r>
              <w:rPr>
                <w:rFonts w:ascii="Jost" w:hAnsi="Jost" w:cs="Jost" w:eastAsia="Jost"/>
                <w:b w:val="0"/>
                <w:i w:val="0"/>
                <w:color w:val="4A3A2C"/>
                <w:sz w:val="17"/>
              </w:rPr>
              <w:t>______</w:t>
            </w:r>
          </w:p>
        </w:tc>
        <w:tc>
          <w:tcPr>
            <w:tcW w:type="dxa" w:w="2353"/>
            <w:shd w:val="clear" w:color="auto" w:fill="FBF5EE"/>
          </w:tcPr>
          <w:p>
            <w:pPr>
              <w:spacing w:before="40" w:after="40" w:line="276" w:lineRule="auto"/>
            </w:pPr>
            <w:r>
              <w:rPr>
                <w:rFonts w:ascii="Jost" w:hAnsi="Jost" w:cs="Jost" w:eastAsia="Jost"/>
                <w:b w:val="0"/>
                <w:i w:val="0"/>
                <w:color w:val="4A3A2C"/>
                <w:sz w:val="17"/>
              </w:rPr>
              <w:t>—</w:t>
            </w:r>
          </w:p>
        </w:tc>
        <w:tc>
          <w:tcPr>
            <w:tcW w:type="dxa" w:w="2353"/>
            <w:shd w:val="clear" w:color="auto" w:fill="FBF5EE"/>
          </w:tcPr>
          <w:p>
            <w:pPr>
              <w:spacing w:before="40" w:after="40" w:line="276" w:lineRule="auto"/>
            </w:pPr>
            <w:r>
              <w:rPr>
                <w:rFonts w:ascii="Jost" w:hAnsi="Jost" w:cs="Jost" w:eastAsia="Jost"/>
                <w:b w:val="0"/>
                <w:i w:val="0"/>
                <w:color w:val="4A3A2C"/>
                <w:sz w:val="17"/>
              </w:rPr>
              <w:t>—</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Cash detail</w:t>
            </w:r>
          </w:p>
        </w:tc>
        <w:tc>
          <w:tcPr>
            <w:tcW w:type="dxa" w:w="4706"/>
            <w:shd w:val="clear" w:color="auto" w:fill="221913"/>
          </w:tcPr>
          <w:p>
            <w:pPr>
              <w:spacing w:before="40" w:after="40" w:line="276" w:lineRule="auto"/>
            </w:pPr>
            <w:r>
              <w:rPr>
                <w:rFonts w:ascii="Jost" w:hAnsi="Jost" w:cs="Jost" w:eastAsia="Jost"/>
                <w:b/>
                <w:i w:val="0"/>
                <w:color w:val="FBF5EE"/>
                <w:sz w:val="17"/>
              </w:rPr>
              <w:t>Amount (AED)</w:t>
            </w:r>
          </w:p>
        </w:tc>
      </w:tr>
      <w:tr>
        <w:tc>
          <w:tcPr>
            <w:tcW w:type="dxa" w:w="4706"/>
          </w:tcPr>
          <w:p>
            <w:pPr>
              <w:spacing w:before="40" w:after="40" w:line="276" w:lineRule="auto"/>
            </w:pPr>
            <w:r>
              <w:rPr>
                <w:rFonts w:ascii="Jost" w:hAnsi="Jost" w:cs="Jost" w:eastAsia="Jost"/>
                <w:b w:val="0"/>
                <w:i w:val="0"/>
                <w:color w:val="4A3A2C"/>
                <w:sz w:val="17"/>
              </w:rPr>
              <w:t>Opening float</w:t>
            </w:r>
          </w:p>
        </w:tc>
        <w:tc>
          <w:tcPr>
            <w:tcW w:type="dxa" w:w="4706"/>
          </w:tcPr>
          <w:p>
            <w:pPr>
              <w:spacing w:before="40" w:after="40" w:line="276" w:lineRule="auto"/>
            </w:pPr>
            <w:r>
              <w:rPr>
                <w:rFonts w:ascii="Jost" w:hAnsi="Jost" w:cs="Jost" w:eastAsia="Jost"/>
                <w:b w:val="0"/>
                <w:i w:val="0"/>
                <w:color w:val="4A3A2C"/>
                <w:sz w:val="17"/>
              </w:rPr>
              <w:t>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Cash counted in drawer</w:t>
            </w:r>
          </w:p>
        </w:tc>
        <w:tc>
          <w:tcPr>
            <w:tcW w:type="dxa" w:w="4706"/>
            <w:shd w:val="clear" w:color="auto" w:fill="FBF5EE"/>
          </w:tcPr>
          <w:p>
            <w:pPr>
              <w:spacing w:before="40" w:after="40" w:line="276" w:lineRule="auto"/>
            </w:pPr>
            <w:r>
              <w:rPr>
                <w:rFonts w:ascii="Jost" w:hAnsi="Jost" w:cs="Jost" w:eastAsia="Jost"/>
                <w:b w:val="0"/>
                <w:i w:val="0"/>
                <w:color w:val="4A3A2C"/>
                <w:sz w:val="17"/>
              </w:rPr>
              <w:t>______</w:t>
            </w:r>
          </w:p>
        </w:tc>
      </w:tr>
      <w:tr>
        <w:tc>
          <w:tcPr>
            <w:tcW w:type="dxa" w:w="4706"/>
          </w:tcPr>
          <w:p>
            <w:pPr>
              <w:spacing w:before="40" w:after="40" w:line="276" w:lineRule="auto"/>
            </w:pPr>
            <w:r>
              <w:rPr>
                <w:rFonts w:ascii="Jost" w:hAnsi="Jost" w:cs="Jost" w:eastAsia="Jost"/>
                <w:b w:val="0"/>
                <w:i w:val="0"/>
                <w:color w:val="4A3A2C"/>
                <w:sz w:val="17"/>
              </w:rPr>
              <w:t>Less float retained</w:t>
            </w:r>
          </w:p>
        </w:tc>
        <w:tc>
          <w:tcPr>
            <w:tcW w:type="dxa" w:w="4706"/>
          </w:tcPr>
          <w:p>
            <w:pPr>
              <w:spacing w:before="40" w:after="40" w:line="276" w:lineRule="auto"/>
            </w:pPr>
            <w:r>
              <w:rPr>
                <w:rFonts w:ascii="Jost" w:hAnsi="Jost" w:cs="Jost" w:eastAsia="Jost"/>
                <w:b w:val="0"/>
                <w:i w:val="0"/>
                <w:color w:val="4A3A2C"/>
                <w:sz w:val="17"/>
              </w:rPr>
              <w:t>______</w:t>
            </w:r>
          </w:p>
        </w:tc>
      </w:tr>
      <w:tr>
        <w:tc>
          <w:tcPr>
            <w:tcW w:type="dxa" w:w="4706"/>
            <w:shd w:val="clear" w:color="auto" w:fill="FBF5EE"/>
          </w:tcPr>
          <w:p>
            <w:pPr>
              <w:spacing w:before="40" w:after="40" w:line="276" w:lineRule="auto"/>
            </w:pPr>
            <w:r>
              <w:rPr>
                <w:rFonts w:ascii="Jost" w:hAnsi="Jost" w:cs="Jost" w:eastAsia="Jost"/>
                <w:b w:val="0"/>
                <w:i w:val="0"/>
                <w:color w:val="4A3A2C"/>
                <w:sz w:val="17"/>
              </w:rPr>
              <w:t>Cash takings to safe</w:t>
            </w:r>
          </w:p>
        </w:tc>
        <w:tc>
          <w:tcPr>
            <w:tcW w:type="dxa" w:w="4706"/>
            <w:shd w:val="clear" w:color="auto" w:fill="FBF5EE"/>
          </w:tcPr>
          <w:p>
            <w:pPr>
              <w:spacing w:before="40" w:after="40" w:line="276" w:lineRule="auto"/>
            </w:pPr>
            <w:r>
              <w:rPr>
                <w:rFonts w:ascii="Jost" w:hAnsi="Jost" w:cs="Jost" w:eastAsia="Jost"/>
                <w:b w:val="0"/>
                <w:i w:val="0"/>
                <w:color w:val="4A3A2C"/>
                <w:sz w:val="17"/>
              </w:rPr>
              <w:t>______</w:t>
            </w:r>
          </w:p>
        </w:tc>
      </w:tr>
      <w:tr>
        <w:tc>
          <w:tcPr>
            <w:tcW w:type="dxa" w:w="4706"/>
          </w:tcPr>
          <w:p>
            <w:pPr>
              <w:spacing w:before="40" w:after="40" w:line="276" w:lineRule="auto"/>
            </w:pPr>
            <w:r>
              <w:rPr>
                <w:rFonts w:ascii="Jost" w:hAnsi="Jost" w:cs="Jost" w:eastAsia="Jost"/>
                <w:b w:val="0"/>
                <w:i w:val="0"/>
                <w:color w:val="4A3A2C"/>
                <w:sz w:val="17"/>
              </w:rPr>
              <w:t>Envelope number</w:t>
            </w:r>
          </w:p>
        </w:tc>
        <w:tc>
          <w:tcPr>
            <w:tcW w:type="dxa" w:w="4706"/>
          </w:tcPr>
          <w:p>
            <w:pPr>
              <w:spacing w:before="40" w:after="40" w:line="276" w:lineRule="auto"/>
            </w:pPr>
            <w:r>
              <w:rPr>
                <w:rFonts w:ascii="Jost" w:hAnsi="Jost" w:cs="Jost" w:eastAsia="Jost"/>
                <w:b w:val="0"/>
                <w:i w:val="0"/>
                <w:color w:val="4A3A2C"/>
                <w:sz w:val="17"/>
              </w:rPr>
              <w:t>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9412"/>
      </w:tblGrid>
      <w:tr>
        <w:trPr>
          <w:tblHeader w:val="true"/>
        </w:trPr>
        <w:tc>
          <w:tcPr>
            <w:tcW w:type="dxa" w:w="9412"/>
            <w:shd w:val="clear" w:color="auto" w:fill="221913"/>
          </w:tcPr>
          <w:p>
            <w:pPr>
              <w:spacing w:before="40" w:after="40" w:line="276" w:lineRule="auto"/>
            </w:pPr>
            <w:r>
              <w:rPr>
                <w:rFonts w:ascii="Jost" w:hAnsi="Jost" w:cs="Jost" w:eastAsia="Jost"/>
                <w:b/>
                <w:i w:val="0"/>
                <w:color w:val="FBF5EE"/>
                <w:sz w:val="17"/>
              </w:rPr>
              <w:t>Reason for any difference</w:t>
            </w:r>
          </w:p>
        </w:tc>
      </w:tr>
      <w:tr>
        <w:tc>
          <w:tcPr>
            <w:tcW w:type="dxa" w:w="9412"/>
          </w:tcPr>
          <w:p>
            <w:pPr>
              <w:spacing w:before="40" w:after="40" w:line="276" w:lineRule="auto"/>
            </w:pPr>
            <w:r>
              <w:rPr>
                <w:rFonts w:ascii="Jost" w:hAnsi="Jost" w:cs="Jost" w:eastAsia="Jost"/>
                <w:b w:val="0"/>
                <w:i w:val="0"/>
                <w:color w:val="4A3A2C"/>
                <w:sz w:val="17"/>
              </w:rPr>
              <w:t>__________________________________________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Closing senior Host</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Time</w:t>
            </w:r>
          </w:p>
        </w:tc>
      </w:tr>
      <w:tr>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Checked by General Manager</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r>
        <w:br w:type="page"/>
      </w:r>
    </w:p>
    <w:p>
      <w:pPr>
        <w:keepNext/>
        <w:spacing w:before="280" w:after="100" w:line="264" w:lineRule="auto"/>
      </w:pPr>
      <w:r>
        <w:rPr>
          <w:rFonts w:ascii="Marcellus" w:hAnsi="Marcellus" w:cs="Marcellus" w:eastAsia="Marcellus"/>
          <w:color w:val="221913"/>
          <w:sz w:val="28"/>
        </w:rPr>
        <w:t>8. Morning check by the General Manager</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Recount the sealed cash envelope and float.</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Match the close-out form against the POS and card settlement reports, and the bank statement once funds arrive.</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Review discounts, comps and refunds against AUR-GOV-02.</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Sign the form. Investigate any difference (section 10).</w:t>
      </w:r>
    </w:p>
    <w:p>
      <w:pPr>
        <w:spacing w:before="0" w:after="120" w:line="312" w:lineRule="auto"/>
      </w:pPr>
      <w:r>
        <w:rPr>
          <w:rFonts w:ascii="Jost" w:hAnsi="Jost" w:cs="Jost" w:eastAsia="Jost"/>
          <w:b w:val="0"/>
          <w:i w:val="0"/>
          <w:color w:val="4A3A2C"/>
          <w:sz w:val="20"/>
        </w:rPr>
        <w:t xml:space="preserve">If the General Manager is away, the check is done by </w:t>
      </w:r>
      <w:r>
        <w:rPr>
          <w:rFonts w:ascii="Jost" w:hAnsi="Jost" w:cs="Jost" w:eastAsia="Jost"/>
          <w:b w:val="0"/>
          <w:i w:val="0"/>
          <w:color w:val="A6754C"/>
          <w:sz w:val="20"/>
        </w:rPr>
        <w:t>[delegate in writing]</w:t>
      </w:r>
      <w:r>
        <w:rPr>
          <w:rFonts w:ascii="Jost" w:hAnsi="Jost" w:cs="Jost" w:eastAsia="Jost"/>
          <w:b w:val="0"/>
          <w:i w:val="0"/>
          <w:color w:val="4A3A2C"/>
          <w:sz w:val="20"/>
        </w:rPr>
        <w:t xml:space="preserve"> (authority passes up, not down: AUR-GOV-02).</w:t>
      </w:r>
    </w:p>
    <w:p>
      <w:pPr>
        <w:keepNext/>
        <w:spacing w:before="280" w:after="100" w:line="264" w:lineRule="auto"/>
      </w:pPr>
      <w:r>
        <w:rPr>
          <w:rFonts w:ascii="Marcellus" w:hAnsi="Marcellus" w:cs="Marcellus" w:eastAsia="Marcellus"/>
          <w:color w:val="221913"/>
          <w:sz w:val="28"/>
        </w:rPr>
        <w:t>9. Refunds</w:t>
      </w:r>
    </w:p>
    <w:p>
      <w:pPr>
        <w:spacing w:before="0" w:after="120" w:line="312" w:lineRule="auto"/>
      </w:pPr>
      <w:r>
        <w:rPr>
          <w:rFonts w:ascii="Jost" w:hAnsi="Jost" w:cs="Jost" w:eastAsia="Jost"/>
          <w:b w:val="0"/>
          <w:i w:val="0"/>
          <w:color w:val="4A3A2C"/>
          <w:sz w:val="20"/>
        </w:rPr>
        <w:t>Refunds follow the Refund, Rescheduling &amp; Service Recovery Policy (AUR-CLI-03).</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Rule</w:t>
            </w:r>
          </w:p>
        </w:tc>
        <w:tc>
          <w:tcPr>
            <w:tcW w:type="dxa" w:w="4706"/>
            <w:shd w:val="clear" w:color="auto" w:fill="221913"/>
          </w:tcPr>
          <w:p>
            <w:pPr>
              <w:spacing w:before="40" w:after="40" w:line="276" w:lineRule="auto"/>
            </w:pPr>
            <w:r>
              <w:rPr>
                <w:rFonts w:ascii="Jost" w:hAnsi="Jost" w:cs="Jost" w:eastAsia="Jost"/>
                <w:b/>
                <w:i w:val="0"/>
                <w:color w:val="FBF5EE"/>
                <w:sz w:val="17"/>
              </w:rPr>
              <w:t>Detail</w:t>
            </w:r>
          </w:p>
        </w:tc>
      </w:tr>
      <w:tr>
        <w:tc>
          <w:tcPr>
            <w:tcW w:type="dxa" w:w="4706"/>
          </w:tcPr>
          <w:p>
            <w:pPr>
              <w:spacing w:before="40" w:after="40" w:line="276" w:lineRule="auto"/>
            </w:pPr>
            <w:r>
              <w:rPr>
                <w:rFonts w:ascii="Jost" w:hAnsi="Jost" w:cs="Jost" w:eastAsia="Jost"/>
                <w:b w:val="0"/>
                <w:i w:val="0"/>
                <w:color w:val="4A3A2C"/>
                <w:sz w:val="17"/>
              </w:rPr>
              <w:t>Who may approve</w:t>
            </w:r>
          </w:p>
        </w:tc>
        <w:tc>
          <w:tcPr>
            <w:tcW w:type="dxa" w:w="4706"/>
          </w:tcPr>
          <w:p>
            <w:pPr>
              <w:spacing w:before="40" w:after="40" w:line="276" w:lineRule="auto"/>
            </w:pPr>
            <w:r>
              <w:rPr>
                <w:rFonts w:ascii="Jost" w:hAnsi="Jost" w:cs="Jost" w:eastAsia="Jost"/>
                <w:b w:val="0"/>
                <w:i w:val="0"/>
                <w:color w:val="4A3A2C"/>
                <w:sz w:val="17"/>
              </w:rPr>
              <w:t xml:space="preserve">Refund up to AED </w:t>
            </w:r>
            <w:r>
              <w:rPr>
                <w:rFonts w:ascii="Jost" w:hAnsi="Jost" w:cs="Jost" w:eastAsia="Jost"/>
                <w:b w:val="0"/>
                <w:i w:val="0"/>
                <w:color w:val="A6754C"/>
                <w:sz w:val="17"/>
              </w:rPr>
              <w:t>[___]</w:t>
            </w:r>
            <w:r>
              <w:rPr>
                <w:rFonts w:ascii="Jost" w:hAnsi="Jost" w:cs="Jost" w:eastAsia="Jost"/>
                <w:b w:val="0"/>
                <w:i w:val="0"/>
                <w:color w:val="4A3A2C"/>
                <w:sz w:val="17"/>
              </w:rPr>
              <w:t xml:space="preserve">: senior Host with General Manager approval; above AED </w:t>
            </w:r>
            <w:r>
              <w:rPr>
                <w:rFonts w:ascii="Jost" w:hAnsi="Jost" w:cs="Jost" w:eastAsia="Jost"/>
                <w:b w:val="0"/>
                <w:i w:val="0"/>
                <w:color w:val="A6754C"/>
                <w:sz w:val="17"/>
              </w:rPr>
              <w:t>[___]</w:t>
            </w:r>
            <w:r>
              <w:rPr>
                <w:rFonts w:ascii="Jost" w:hAnsi="Jost" w:cs="Jost" w:eastAsia="Jost"/>
                <w:b w:val="0"/>
                <w:i w:val="0"/>
                <w:color w:val="4A3A2C"/>
                <w:sz w:val="17"/>
              </w:rPr>
              <w:t>: General Manager with CEO approval (AUR-GOV-02)</w:t>
            </w:r>
          </w:p>
        </w:tc>
      </w:tr>
      <w:tr>
        <w:tc>
          <w:tcPr>
            <w:tcW w:type="dxa" w:w="4706"/>
            <w:shd w:val="clear" w:color="auto" w:fill="FBF5EE"/>
          </w:tcPr>
          <w:p>
            <w:pPr>
              <w:spacing w:before="40" w:after="40" w:line="276" w:lineRule="auto"/>
            </w:pPr>
            <w:r>
              <w:rPr>
                <w:rFonts w:ascii="Jost" w:hAnsi="Jost" w:cs="Jost" w:eastAsia="Jost"/>
                <w:b w:val="0"/>
                <w:i w:val="0"/>
                <w:color w:val="4A3A2C"/>
                <w:sz w:val="17"/>
              </w:rPr>
              <w:t>Method</w:t>
            </w:r>
          </w:p>
        </w:tc>
        <w:tc>
          <w:tcPr>
            <w:tcW w:type="dxa" w:w="4706"/>
            <w:shd w:val="clear" w:color="auto" w:fill="FBF5EE"/>
          </w:tcPr>
          <w:p>
            <w:pPr>
              <w:spacing w:before="40" w:after="40" w:line="276" w:lineRule="auto"/>
            </w:pPr>
            <w:r>
              <w:rPr>
                <w:rFonts w:ascii="Jost" w:hAnsi="Jost" w:cs="Jost" w:eastAsia="Jost"/>
                <w:b w:val="0"/>
                <w:i w:val="0"/>
                <w:color w:val="4A3A2C"/>
                <w:sz w:val="17"/>
              </w:rPr>
              <w:t>Always to the original payment method. Cash refunds only for cash payments. Never to a different person or card</w:t>
            </w:r>
          </w:p>
        </w:tc>
      </w:tr>
      <w:tr>
        <w:tc>
          <w:tcPr>
            <w:tcW w:type="dxa" w:w="4706"/>
          </w:tcPr>
          <w:p>
            <w:pPr>
              <w:spacing w:before="40" w:after="40" w:line="276" w:lineRule="auto"/>
            </w:pPr>
            <w:r>
              <w:rPr>
                <w:rFonts w:ascii="Jost" w:hAnsi="Jost" w:cs="Jost" w:eastAsia="Jost"/>
                <w:b w:val="0"/>
                <w:i w:val="0"/>
                <w:color w:val="4A3A2C"/>
                <w:sz w:val="17"/>
              </w:rPr>
              <w:t>Record</w:t>
            </w:r>
          </w:p>
        </w:tc>
        <w:tc>
          <w:tcPr>
            <w:tcW w:type="dxa" w:w="4706"/>
          </w:tcPr>
          <w:p>
            <w:pPr>
              <w:spacing w:before="40" w:after="40" w:line="276" w:lineRule="auto"/>
            </w:pPr>
            <w:r>
              <w:rPr>
                <w:rFonts w:ascii="Jost" w:hAnsi="Jost" w:cs="Jost" w:eastAsia="Jost"/>
                <w:b w:val="0"/>
                <w:i w:val="0"/>
                <w:color w:val="4A3A2C"/>
                <w:sz w:val="17"/>
              </w:rPr>
              <w:t>Refund line in the POS with reason, approver and guest name; listed on the close-out form</w:t>
            </w:r>
          </w:p>
        </w:tc>
      </w:tr>
      <w:tr>
        <w:tc>
          <w:tcPr>
            <w:tcW w:type="dxa" w:w="4706"/>
            <w:shd w:val="clear" w:color="auto" w:fill="FBF5EE"/>
          </w:tcPr>
          <w:p>
            <w:pPr>
              <w:spacing w:before="40" w:after="40" w:line="276" w:lineRule="auto"/>
            </w:pPr>
            <w:r>
              <w:rPr>
                <w:rFonts w:ascii="Jost" w:hAnsi="Jost" w:cs="Jost" w:eastAsia="Jost"/>
                <w:b w:val="0"/>
                <w:i w:val="0"/>
                <w:color w:val="4A3A2C"/>
                <w:sz w:val="17"/>
              </w:rPr>
              <w:t>Guest confirmation</w:t>
            </w:r>
          </w:p>
        </w:tc>
        <w:tc>
          <w:tcPr>
            <w:tcW w:type="dxa" w:w="4706"/>
            <w:shd w:val="clear" w:color="auto" w:fill="FBF5EE"/>
          </w:tcPr>
          <w:p>
            <w:pPr>
              <w:spacing w:before="40" w:after="40" w:line="276" w:lineRule="auto"/>
            </w:pPr>
            <w:r>
              <w:rPr>
                <w:rFonts w:ascii="Jost" w:hAnsi="Jost" w:cs="Jost" w:eastAsia="Jost"/>
                <w:b w:val="0"/>
                <w:i w:val="0"/>
                <w:color w:val="4A3A2C"/>
                <w:sz w:val="17"/>
              </w:rPr>
              <w:t>In writing by email (AUR-CLI-03)</w:t>
            </w:r>
          </w:p>
        </w:tc>
      </w:tr>
      <w:tr>
        <w:tc>
          <w:tcPr>
            <w:tcW w:type="dxa" w:w="4706"/>
          </w:tcPr>
          <w:p>
            <w:pPr>
              <w:spacing w:before="40" w:after="40" w:line="276" w:lineRule="auto"/>
            </w:pPr>
            <w:r>
              <w:rPr>
                <w:rFonts w:ascii="Jost" w:hAnsi="Jost" w:cs="Jost" w:eastAsia="Jost"/>
                <w:b w:val="0"/>
                <w:i w:val="0"/>
                <w:color w:val="4A3A2C"/>
                <w:sz w:val="17"/>
              </w:rPr>
              <w:t>Equipment-fault refunds</w:t>
            </w:r>
          </w:p>
        </w:tc>
        <w:tc>
          <w:tcPr>
            <w:tcW w:type="dxa" w:w="4706"/>
          </w:tcPr>
          <w:p>
            <w:pPr>
              <w:spacing w:before="40" w:after="40" w:line="276" w:lineRule="auto"/>
            </w:pPr>
            <w:r>
              <w:rPr>
                <w:rFonts w:ascii="Jost" w:hAnsi="Jost" w:cs="Jost" w:eastAsia="Jost"/>
                <w:b w:val="0"/>
                <w:i w:val="0"/>
                <w:color w:val="4A3A2C"/>
                <w:sz w:val="17"/>
              </w:rPr>
              <w:t>See AUR-SOP-09 and AUR-CLI-03</w:t>
            </w:r>
          </w:p>
        </w:tc>
      </w:tr>
    </w:tbl>
    <w:p>
      <w:pPr>
        <w:spacing w:before="0" w:after="80" w:line="240" w:lineRule="auto"/>
      </w:pPr>
    </w:p>
    <w:p>
      <w:pPr>
        <w:spacing w:before="0" w:after="120" w:line="312" w:lineRule="auto"/>
      </w:pPr>
      <w:r>
        <w:rPr>
          <w:rFonts w:ascii="Jost" w:hAnsi="Jost" w:cs="Jost" w:eastAsia="Jost"/>
          <w:b w:val="0"/>
          <w:i w:val="0"/>
          <w:color w:val="4A3A2C"/>
          <w:sz w:val="20"/>
        </w:rPr>
        <w:t>Never refund to "fix" a cash difference. Never refund your own purchase.</w:t>
      </w:r>
    </w:p>
    <w:p>
      <w:pPr>
        <w:keepNext/>
        <w:spacing w:before="280" w:after="100" w:line="264" w:lineRule="auto"/>
      </w:pPr>
      <w:r>
        <w:rPr>
          <w:rFonts w:ascii="Marcellus" w:hAnsi="Marcellus" w:cs="Marcellus" w:eastAsia="Marcellus"/>
          <w:color w:val="221913"/>
          <w:sz w:val="28"/>
        </w:rPr>
        <w:t>10. Discrepancies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Difference</w:t>
            </w:r>
          </w:p>
        </w:tc>
        <w:tc>
          <w:tcPr>
            <w:tcW w:type="dxa" w:w="4706"/>
            <w:shd w:val="clear" w:color="auto" w:fill="221913"/>
          </w:tcPr>
          <w:p>
            <w:pPr>
              <w:spacing w:before="40" w:after="40" w:line="276" w:lineRule="auto"/>
            </w:pPr>
            <w:r>
              <w:rPr>
                <w:rFonts w:ascii="Jost" w:hAnsi="Jost" w:cs="Jost" w:eastAsia="Jost"/>
                <w:b/>
                <w:i w:val="0"/>
                <w:color w:val="FBF5EE"/>
                <w:sz w:val="17"/>
              </w:rPr>
              <w:t>Action</w:t>
            </w:r>
          </w:p>
        </w:tc>
      </w:tr>
      <w:tr>
        <w:tc>
          <w:tcPr>
            <w:tcW w:type="dxa" w:w="4706"/>
          </w:tcPr>
          <w:p>
            <w:pPr>
              <w:spacing w:before="40" w:after="40" w:line="276" w:lineRule="auto"/>
            </w:pPr>
            <w:r>
              <w:rPr>
                <w:rFonts w:ascii="Jost" w:hAnsi="Jost" w:cs="Jost" w:eastAsia="Jost"/>
                <w:b w:val="0"/>
                <w:i w:val="0"/>
                <w:color w:val="4A3A2C"/>
                <w:sz w:val="17"/>
              </w:rPr>
              <w:t xml:space="preserve">Under AED </w:t>
            </w:r>
            <w:r>
              <w:rPr>
                <w:rFonts w:ascii="Jost" w:hAnsi="Jost" w:cs="Jost" w:eastAsia="Jost"/>
                <w:b w:val="0"/>
                <w:i w:val="0"/>
                <w:color w:val="A6754C"/>
                <w:sz w:val="17"/>
              </w:rPr>
              <w:t>[___]</w:t>
            </w:r>
          </w:p>
        </w:tc>
        <w:tc>
          <w:tcPr>
            <w:tcW w:type="dxa" w:w="4706"/>
          </w:tcPr>
          <w:p>
            <w:pPr>
              <w:spacing w:before="40" w:after="40" w:line="276" w:lineRule="auto"/>
            </w:pPr>
            <w:r>
              <w:rPr>
                <w:rFonts w:ascii="Jost" w:hAnsi="Jost" w:cs="Jost" w:eastAsia="Jost"/>
                <w:b w:val="0"/>
                <w:i w:val="0"/>
                <w:color w:val="4A3A2C"/>
                <w:sz w:val="17"/>
              </w:rPr>
              <w:t>Record on the form with a reason; General Manager notes</w:t>
            </w:r>
          </w:p>
        </w:tc>
      </w:tr>
      <w:tr>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r>
              <w:rPr>
                <w:rFonts w:ascii="Jost" w:hAnsi="Jost" w:cs="Jost" w:eastAsia="Jost"/>
                <w:b w:val="0"/>
                <w:i w:val="0"/>
                <w:color w:val="4A3A2C"/>
                <w:sz w:val="17"/>
              </w:rPr>
              <w:t xml:space="preserve"> or more</w:t>
            </w:r>
          </w:p>
        </w:tc>
        <w:tc>
          <w:tcPr>
            <w:tcW w:type="dxa" w:w="4706"/>
            <w:shd w:val="clear" w:color="auto" w:fill="FBF5EE"/>
          </w:tcPr>
          <w:p>
            <w:pPr>
              <w:spacing w:before="40" w:after="40" w:line="276" w:lineRule="auto"/>
            </w:pPr>
            <w:r>
              <w:rPr>
                <w:rFonts w:ascii="Jost" w:hAnsi="Jost" w:cs="Jost" w:eastAsia="Jost"/>
                <w:b w:val="0"/>
                <w:i w:val="0"/>
                <w:color w:val="4A3A2C"/>
                <w:sz w:val="17"/>
              </w:rPr>
              <w:t>Recount with a second Host; message the General Manager the same night; check the POS for unclosed or duplicate sales</w:t>
            </w:r>
          </w:p>
        </w:tc>
      </w:tr>
      <w:tr>
        <w:tc>
          <w:tcPr>
            <w:tcW w:type="dxa" w:w="4706"/>
          </w:tcPr>
          <w:p>
            <w:pPr>
              <w:spacing w:before="40" w:after="40" w:line="276" w:lineRule="auto"/>
            </w:pPr>
            <w:r>
              <w:rPr>
                <w:rFonts w:ascii="Jost" w:hAnsi="Jost" w:cs="Jost" w:eastAsia="Jost"/>
                <w:b w:val="0"/>
                <w:i w:val="0"/>
                <w:color w:val="4A3A2C"/>
                <w:sz w:val="17"/>
              </w:rPr>
              <w:t>Repeated differences or missing cash</w:t>
            </w:r>
          </w:p>
        </w:tc>
        <w:tc>
          <w:tcPr>
            <w:tcW w:type="dxa" w:w="4706"/>
          </w:tcPr>
          <w:p>
            <w:pPr>
              <w:spacing w:before="40" w:after="40" w:line="276" w:lineRule="auto"/>
            </w:pPr>
            <w:r>
              <w:rPr>
                <w:rFonts w:ascii="Jost" w:hAnsi="Jost" w:cs="Jost" w:eastAsia="Jost"/>
                <w:b w:val="0"/>
                <w:i w:val="0"/>
                <w:color w:val="4A3A2C"/>
                <w:sz w:val="17"/>
              </w:rPr>
              <w:t>General Manager investigates and reviews with the CEO; follow the HR disciplinary process if needed</w:t>
            </w:r>
          </w:p>
        </w:tc>
      </w:tr>
    </w:tbl>
    <w:p>
      <w:pPr>
        <w:spacing w:before="0" w:after="80" w:line="240" w:lineRule="auto"/>
      </w:pPr>
    </w:p>
    <w:p>
      <w:pPr>
        <w:pStyle w:val="ListBullet"/>
        <w:spacing w:before="0" w:after="60" w:line="300" w:lineRule="auto"/>
      </w:pPr>
      <w:r>
        <w:rPr>
          <w:rFonts w:ascii="Jost" w:hAnsi="Jost" w:cs="Jost" w:eastAsia="Jost"/>
          <w:b w:val="0"/>
          <w:i w:val="0"/>
          <w:color w:val="4A3A2C"/>
          <w:sz w:val="20"/>
        </w:rPr>
        <w:t>Never top up or take from the drawer to make it balance.</w:t>
      </w:r>
    </w:p>
    <w:p>
      <w:pPr>
        <w:pStyle w:val="ListBullet"/>
        <w:spacing w:before="0" w:after="60" w:line="300" w:lineRule="auto"/>
      </w:pPr>
      <w:r>
        <w:rPr>
          <w:rFonts w:ascii="Jost" w:hAnsi="Jost" w:cs="Jost" w:eastAsia="Jost"/>
          <w:b w:val="0"/>
          <w:i w:val="0"/>
          <w:color w:val="4A3A2C"/>
          <w:sz w:val="20"/>
        </w:rPr>
        <w:t>Common causes to check: a sale rung as card but paid in cash, a duplicate transaction, a refund not recorded, a wrong float.</w:t>
      </w:r>
    </w:p>
    <w:p>
      <w:pPr>
        <w:keepNext/>
        <w:spacing w:before="280" w:after="100" w:line="264" w:lineRule="auto"/>
      </w:pPr>
      <w:r>
        <w:rPr>
          <w:rFonts w:ascii="Marcellus" w:hAnsi="Marcellus" w:cs="Marcellus" w:eastAsia="Marcellus"/>
          <w:color w:val="221913"/>
          <w:sz w:val="28"/>
        </w:rPr>
        <w:t>11. Security and conduct</w:t>
      </w:r>
    </w:p>
    <w:p>
      <w:pPr>
        <w:pStyle w:val="ListBullet"/>
        <w:spacing w:before="0" w:after="60" w:line="300" w:lineRule="auto"/>
      </w:pPr>
      <w:r>
        <w:rPr>
          <w:rFonts w:ascii="Jost" w:hAnsi="Jost" w:cs="Jost" w:eastAsia="Jost"/>
          <w:b w:val="0"/>
          <w:i w:val="0"/>
          <w:color w:val="4A3A2C"/>
          <w:sz w:val="20"/>
        </w:rPr>
        <w:t>Hosts never share POS log-ins. Each Host uses their own.</w:t>
      </w:r>
    </w:p>
    <w:p>
      <w:pPr>
        <w:pStyle w:val="ListBullet"/>
        <w:spacing w:before="0" w:after="60" w:line="300" w:lineRule="auto"/>
      </w:pPr>
      <w:r>
        <w:rPr>
          <w:rFonts w:ascii="Jost" w:hAnsi="Jost" w:cs="Jost" w:eastAsia="Jost"/>
          <w:b w:val="0"/>
          <w:i w:val="0"/>
          <w:color w:val="4A3A2C"/>
          <w:sz w:val="20"/>
        </w:rPr>
        <w:t>Card terminal and POS devices are kept locked away at night (AUR-SOP-01).</w:t>
      </w:r>
    </w:p>
    <w:p>
      <w:pPr>
        <w:pStyle w:val="ListBullet"/>
        <w:spacing w:before="0" w:after="60" w:line="300" w:lineRule="auto"/>
      </w:pPr>
      <w:r>
        <w:rPr>
          <w:rFonts w:ascii="Jost" w:hAnsi="Jost" w:cs="Jost" w:eastAsia="Jost"/>
          <w:b w:val="0"/>
          <w:i w:val="0"/>
          <w:color w:val="4A3A2C"/>
          <w:sz w:val="20"/>
        </w:rPr>
        <w:t xml:space="preserve">In a robbery, do not resist. Hand over cash, stay safe, then call </w:t>
      </w:r>
      <w:r>
        <w:rPr>
          <w:rFonts w:ascii="Jost" w:hAnsi="Jost" w:cs="Jost" w:eastAsia="Jost"/>
          <w:b/>
          <w:i w:val="0"/>
          <w:color w:val="4A3A2C"/>
          <w:sz w:val="20"/>
        </w:rPr>
        <w:t>999</w:t>
      </w:r>
      <w:r>
        <w:rPr>
          <w:rFonts w:ascii="Jost" w:hAnsi="Jost" w:cs="Jost" w:eastAsia="Jost"/>
          <w:b w:val="0"/>
          <w:i w:val="0"/>
          <w:color w:val="4A3A2C"/>
          <w:sz w:val="20"/>
        </w:rPr>
        <w:t xml:space="preserve"> and follow AUR-SAF-04.</w:t>
      </w:r>
    </w:p>
    <w:p>
      <w:pPr>
        <w:pStyle w:val="ListBullet"/>
        <w:spacing w:before="0" w:after="60" w:line="300" w:lineRule="auto"/>
      </w:pPr>
      <w:r>
        <w:rPr>
          <w:rFonts w:ascii="Jost" w:hAnsi="Jost" w:cs="Jost" w:eastAsia="Jost"/>
          <w:b w:val="0"/>
          <w:i w:val="0"/>
          <w:color w:val="4A3A2C"/>
          <w:sz w:val="20"/>
        </w:rPr>
        <w:t xml:space="preserve">Gifts or tips from guests follow the Conflict of Interest, Gifts &amp; Anti-Bribery Policy (AUR-POL-05) </w:t>
      </w:r>
      <w:r>
        <w:rPr>
          <w:rFonts w:ascii="Jost" w:hAnsi="Jost" w:cs="Jost" w:eastAsia="Jost"/>
          <w:b w:val="0"/>
          <w:i w:val="0"/>
          <w:color w:val="A6754C"/>
          <w:sz w:val="20"/>
        </w:rPr>
        <w:t>[tip policy to be decided]</w:t>
      </w:r>
      <w:r>
        <w:rPr>
          <w:rFonts w:ascii="Jost" w:hAnsi="Jost" w:cs="Jost" w:eastAsia="Jost"/>
          <w:b w:val="0"/>
          <w:i w:val="0"/>
          <w:color w:val="4A3A2C"/>
          <w:sz w:val="20"/>
        </w:rPr>
        <w:t>.</w:t>
      </w: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AUR-SOP-08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Payments, Cash Handling &amp; Daily Reconciliation</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