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Purchase Order Template and Purchasing Procedure</w:t>
      </w:r>
    </w:p>
    <w:p>
      <w:pPr>
        <w:spacing w:before="0" w:after="280" w:line="264" w:lineRule="auto"/>
        <w:pBdr>
          <w:bottom w:val="single" w:sz="6" w:space="8" w:color="A6754C"/>
        </w:pBdr>
      </w:pPr>
      <w:r>
        <w:rPr>
          <w:rFonts w:ascii="Jost" w:hAnsi="Jost" w:cs="Jost" w:eastAsia="Jost"/>
          <w:b w:val="0"/>
          <w:i w:val="0"/>
          <w:color w:val="7A6753"/>
          <w:sz w:val="16"/>
        </w:rPr>
        <w:t xml:space="preserve">Document No. AUR-FIN-10 · Version 0.2 (Draft) · Owner: General Manager · Effective: </w:t>
      </w:r>
      <w:r>
        <w:rPr>
          <w:rFonts w:ascii="Jost" w:hAnsi="Jost" w:cs="Jost" w:eastAsia="Jost"/>
          <w:b w:val="0"/>
          <w:i w:val="0"/>
          <w:color w:val="A6754C"/>
          <w:sz w:val="16"/>
        </w:rPr>
        <w:t>[Date]</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This procedure makes sure every purchase at The Aura Reset Center is needed, approved, fairly sourced, received in good order and paid correctly. It applies to all spending on goods and services in Dubai, including pre-opening fit-out, launch costs and day-to-day consumables. Approval limits follow the Delegation of Authority (AUR-GOV-02); if the two documents ever differ, AUR-GOV-02 prevails.</w:t>
      </w:r>
    </w:p>
    <w:p>
      <w:pPr>
        <w:keepNext/>
        <w:spacing w:before="280" w:after="100" w:line="264" w:lineRule="auto"/>
      </w:pPr>
      <w:r>
        <w:rPr>
          <w:rFonts w:ascii="Marcellus" w:hAnsi="Marcellus" w:cs="Marcellus" w:eastAsia="Marcellus"/>
          <w:color w:val="221913"/>
          <w:sz w:val="28"/>
        </w:rPr>
        <w:t>2. Roles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Role</w:t>
            </w:r>
          </w:p>
        </w:tc>
        <w:tc>
          <w:tcPr>
            <w:tcW w:type="dxa" w:w="4706"/>
            <w:shd w:val="clear" w:color="auto" w:fill="221913"/>
          </w:tcPr>
          <w:p>
            <w:pPr>
              <w:spacing w:before="40" w:after="40" w:line="276" w:lineRule="auto"/>
            </w:pPr>
            <w:r>
              <w:rPr>
                <w:rFonts w:ascii="Jost" w:hAnsi="Jost" w:cs="Jost" w:eastAsia="Jost"/>
                <w:b/>
                <w:i w:val="0"/>
                <w:color w:val="FBF5EE"/>
                <w:sz w:val="17"/>
              </w:rPr>
              <w:t>Responsibility</w:t>
            </w:r>
          </w:p>
        </w:tc>
      </w:tr>
      <w:tr>
        <w:tc>
          <w:tcPr>
            <w:tcW w:type="dxa" w:w="4706"/>
          </w:tcPr>
          <w:p>
            <w:pPr>
              <w:spacing w:before="40" w:after="40" w:line="276" w:lineRule="auto"/>
            </w:pPr>
            <w:r>
              <w:rPr>
                <w:rFonts w:ascii="Jost" w:hAnsi="Jost" w:cs="Jost" w:eastAsia="Jost"/>
                <w:b w:val="0"/>
                <w:i w:val="0"/>
                <w:color w:val="4A3A2C"/>
                <w:sz w:val="17"/>
              </w:rPr>
              <w:t>Requester (Host, Healer, Breathwork &amp; Sound Healing Facilitator, Marketing lead)</w:t>
            </w:r>
          </w:p>
        </w:tc>
        <w:tc>
          <w:tcPr>
            <w:tcW w:type="dxa" w:w="4706"/>
          </w:tcPr>
          <w:p>
            <w:pPr>
              <w:spacing w:before="40" w:after="40" w:line="276" w:lineRule="auto"/>
            </w:pPr>
            <w:r>
              <w:rPr>
                <w:rFonts w:ascii="Jost" w:hAnsi="Jost" w:cs="Jost" w:eastAsia="Jost"/>
                <w:b w:val="0"/>
                <w:i w:val="0"/>
                <w:color w:val="4A3A2C"/>
                <w:sz w:val="17"/>
              </w:rPr>
              <w:t>Identifies need, raises purchase request</w:t>
            </w:r>
          </w:p>
        </w:tc>
      </w:tr>
      <w:tr>
        <w:tc>
          <w:tcPr>
            <w:tcW w:type="dxa" w:w="4706"/>
            <w:shd w:val="clear" w:color="auto" w:fill="FBF5EE"/>
          </w:tcPr>
          <w:p>
            <w:pPr>
              <w:spacing w:before="40" w:after="40" w:line="276" w:lineRule="auto"/>
            </w:pPr>
            <w:r>
              <w:rPr>
                <w:rFonts w:ascii="Jost" w:hAnsi="Jost" w:cs="Jost" w:eastAsia="Jost"/>
                <w:b w:val="0"/>
                <w:i w:val="0"/>
                <w:color w:val="4A3A2C"/>
                <w:sz w:val="17"/>
              </w:rPr>
              <w:t>General Manager</w:t>
            </w:r>
          </w:p>
        </w:tc>
        <w:tc>
          <w:tcPr>
            <w:tcW w:type="dxa" w:w="4706"/>
            <w:shd w:val="clear" w:color="auto" w:fill="FBF5EE"/>
          </w:tcPr>
          <w:p>
            <w:pPr>
              <w:spacing w:before="40" w:after="40" w:line="276" w:lineRule="auto"/>
            </w:pPr>
            <w:r>
              <w:rPr>
                <w:rFonts w:ascii="Jost" w:hAnsi="Jost" w:cs="Jost" w:eastAsia="Jost"/>
                <w:b w:val="0"/>
                <w:i w:val="0"/>
                <w:color w:val="4A3A2C"/>
                <w:sz w:val="17"/>
              </w:rPr>
              <w:t>Approves within limit, issues POs, maintains supplier register (AUR-FIN-08)</w:t>
            </w:r>
          </w:p>
        </w:tc>
      </w:tr>
      <w:tr>
        <w:tc>
          <w:tcPr>
            <w:tcW w:type="dxa" w:w="4706"/>
          </w:tcPr>
          <w:p>
            <w:pPr>
              <w:spacing w:before="40" w:after="40" w:line="276" w:lineRule="auto"/>
            </w:pPr>
            <w:r>
              <w:rPr>
                <w:rFonts w:ascii="Jost" w:hAnsi="Jost" w:cs="Jost" w:eastAsia="Jost"/>
                <w:b w:val="0"/>
                <w:i w:val="0"/>
                <w:color w:val="4A3A2C"/>
                <w:sz w:val="17"/>
              </w:rPr>
              <w:t>CEO</w:t>
            </w:r>
          </w:p>
        </w:tc>
        <w:tc>
          <w:tcPr>
            <w:tcW w:type="dxa" w:w="4706"/>
          </w:tcPr>
          <w:p>
            <w:pPr>
              <w:spacing w:before="40" w:after="40" w:line="276" w:lineRule="auto"/>
            </w:pPr>
            <w:r>
              <w:rPr>
                <w:rFonts w:ascii="Jost" w:hAnsi="Jost" w:cs="Jost" w:eastAsia="Jost"/>
                <w:b w:val="0"/>
                <w:i w:val="0"/>
                <w:color w:val="4A3A2C"/>
                <w:sz w:val="17"/>
              </w:rPr>
              <w:t>Approves above General Manager's limit; approves new contracts</w:t>
            </w:r>
          </w:p>
        </w:tc>
      </w:tr>
      <w:tr>
        <w:tc>
          <w:tcPr>
            <w:tcW w:type="dxa" w:w="4706"/>
            <w:shd w:val="clear" w:color="auto" w:fill="FBF5EE"/>
          </w:tcPr>
          <w:p>
            <w:pPr>
              <w:spacing w:before="40" w:after="40" w:line="276" w:lineRule="auto"/>
            </w:pPr>
            <w:r>
              <w:rPr>
                <w:rFonts w:ascii="Jost" w:hAnsi="Jost" w:cs="Jost" w:eastAsia="Jost"/>
                <w:b w:val="0"/>
                <w:i w:val="0"/>
                <w:color w:val="4A3A2C"/>
                <w:sz w:val="17"/>
              </w:rPr>
              <w:t>Founder &amp; CEO</w:t>
            </w:r>
          </w:p>
        </w:tc>
        <w:tc>
          <w:tcPr>
            <w:tcW w:type="dxa" w:w="4706"/>
            <w:shd w:val="clear" w:color="auto" w:fill="FBF5EE"/>
          </w:tcPr>
          <w:p>
            <w:pPr>
              <w:spacing w:before="40" w:after="40" w:line="276" w:lineRule="auto"/>
            </w:pPr>
            <w:r>
              <w:rPr>
                <w:rFonts w:ascii="Jost" w:hAnsi="Jost" w:cs="Jost" w:eastAsia="Jost"/>
                <w:b w:val="0"/>
                <w:i w:val="0"/>
                <w:color w:val="4A3A2C"/>
                <w:sz w:val="17"/>
              </w:rPr>
              <w:t>Approves above CEO's limit and all Elevé Health agreements, jointly with CEO</w:t>
            </w:r>
          </w:p>
        </w:tc>
      </w:tr>
      <w:tr>
        <w:tc>
          <w:tcPr>
            <w:tcW w:type="dxa" w:w="4706"/>
          </w:tcPr>
          <w:p>
            <w:pPr>
              <w:spacing w:before="40" w:after="40" w:line="276" w:lineRule="auto"/>
            </w:pPr>
            <w:r>
              <w:rPr>
                <w:rFonts w:ascii="Jost" w:hAnsi="Jost" w:cs="Jost" w:eastAsia="Jost"/>
                <w:b w:val="0"/>
                <w:i w:val="0"/>
                <w:color w:val="4A3A2C"/>
                <w:sz w:val="17"/>
              </w:rPr>
              <w:t xml:space="preserve">Finance / bookkeeper </w:t>
            </w:r>
            <w:r>
              <w:rPr>
                <w:rFonts w:ascii="Jost" w:hAnsi="Jost" w:cs="Jost" w:eastAsia="Jost"/>
                <w:b w:val="0"/>
                <w:i w:val="0"/>
                <w:color w:val="A6754C"/>
                <w:sz w:val="17"/>
              </w:rPr>
              <w:t>[Name]</w:t>
            </w:r>
          </w:p>
        </w:tc>
        <w:tc>
          <w:tcPr>
            <w:tcW w:type="dxa" w:w="4706"/>
          </w:tcPr>
          <w:p>
            <w:pPr>
              <w:spacing w:before="40" w:after="40" w:line="276" w:lineRule="auto"/>
            </w:pPr>
            <w:r>
              <w:rPr>
                <w:rFonts w:ascii="Jost" w:hAnsi="Jost" w:cs="Jost" w:eastAsia="Jost"/>
                <w:b w:val="0"/>
                <w:i w:val="0"/>
                <w:color w:val="4A3A2C"/>
                <w:sz w:val="17"/>
              </w:rPr>
              <w:t>Three-way match, payment, records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3. Approval thresholds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Purchase value (excl. VAT)</w:t>
            </w:r>
          </w:p>
        </w:tc>
        <w:tc>
          <w:tcPr>
            <w:tcW w:type="dxa" w:w="2353"/>
            <w:shd w:val="clear" w:color="auto" w:fill="221913"/>
          </w:tcPr>
          <w:p>
            <w:pPr>
              <w:spacing w:before="40" w:after="40" w:line="276" w:lineRule="auto"/>
            </w:pPr>
            <w:r>
              <w:rPr>
                <w:rFonts w:ascii="Jost" w:hAnsi="Jost" w:cs="Jost" w:eastAsia="Jost"/>
                <w:b/>
                <w:i w:val="0"/>
                <w:color w:val="FBF5EE"/>
                <w:sz w:val="17"/>
              </w:rPr>
              <w:t>Quotes required</w:t>
            </w:r>
          </w:p>
        </w:tc>
        <w:tc>
          <w:tcPr>
            <w:tcW w:type="dxa" w:w="2353"/>
            <w:shd w:val="clear" w:color="auto" w:fill="221913"/>
          </w:tcPr>
          <w:p>
            <w:pPr>
              <w:spacing w:before="40" w:after="40" w:line="276" w:lineRule="auto"/>
            </w:pPr>
            <w:r>
              <w:rPr>
                <w:rFonts w:ascii="Jost" w:hAnsi="Jost" w:cs="Jost" w:eastAsia="Jost"/>
                <w:b/>
                <w:i w:val="0"/>
                <w:color w:val="FBF5EE"/>
                <w:sz w:val="17"/>
              </w:rPr>
              <w:t>Approver</w:t>
            </w:r>
          </w:p>
        </w:tc>
        <w:tc>
          <w:tcPr>
            <w:tcW w:type="dxa" w:w="2353"/>
            <w:shd w:val="clear" w:color="auto" w:fill="221913"/>
          </w:tcPr>
          <w:p>
            <w:pPr>
              <w:spacing w:before="40" w:after="40" w:line="276" w:lineRule="auto"/>
            </w:pPr>
            <w:r>
              <w:rPr>
                <w:rFonts w:ascii="Jost" w:hAnsi="Jost" w:cs="Jost" w:eastAsia="Jost"/>
                <w:b/>
                <w:i w:val="0"/>
                <w:color w:val="FBF5EE"/>
                <w:sz w:val="17"/>
              </w:rPr>
              <w:t>Purchase order required</w:t>
            </w:r>
          </w:p>
        </w:tc>
      </w:tr>
      <w:tr>
        <w:tc>
          <w:tcPr>
            <w:tcW w:type="dxa" w:w="2353"/>
          </w:tcPr>
          <w:p>
            <w:pPr>
              <w:spacing w:before="40" w:after="40" w:line="276" w:lineRule="auto"/>
            </w:pPr>
            <w:r>
              <w:rPr>
                <w:rFonts w:ascii="Jost" w:hAnsi="Jost" w:cs="Jost" w:eastAsia="Jost"/>
                <w:b w:val="0"/>
                <w:i w:val="0"/>
                <w:color w:val="4A3A2C"/>
                <w:sz w:val="17"/>
              </w:rPr>
              <w:t xml:space="preserve">Up to AED </w:t>
            </w:r>
            <w:r>
              <w:rPr>
                <w:rFonts w:ascii="Jost" w:hAnsi="Jost" w:cs="Jost" w:eastAsia="Jost"/>
                <w:b w:val="0"/>
                <w:i w:val="0"/>
                <w:color w:val="A6754C"/>
                <w:sz w:val="17"/>
              </w:rPr>
              <w:t>[___]</w:t>
            </w:r>
          </w:p>
        </w:tc>
        <w:tc>
          <w:tcPr>
            <w:tcW w:type="dxa" w:w="2353"/>
          </w:tcPr>
          <w:p>
            <w:pPr>
              <w:spacing w:before="40" w:after="40" w:line="276" w:lineRule="auto"/>
            </w:pPr>
            <w:r>
              <w:rPr>
                <w:rFonts w:ascii="Jost" w:hAnsi="Jost" w:cs="Jost" w:eastAsia="Jost"/>
                <w:b w:val="0"/>
                <w:i w:val="0"/>
                <w:color w:val="4A3A2C"/>
                <w:sz w:val="17"/>
              </w:rPr>
              <w:t>1 (receipt)</w:t>
            </w:r>
          </w:p>
        </w:tc>
        <w:tc>
          <w:tcPr>
            <w:tcW w:type="dxa" w:w="2353"/>
          </w:tcPr>
          <w:p>
            <w:pPr>
              <w:spacing w:before="40" w:after="40" w:line="276" w:lineRule="auto"/>
            </w:pPr>
            <w:r>
              <w:rPr>
                <w:rFonts w:ascii="Jost" w:hAnsi="Jost" w:cs="Jost" w:eastAsia="Jost"/>
                <w:b w:val="0"/>
                <w:i w:val="0"/>
                <w:color w:val="4A3A2C"/>
                <w:sz w:val="17"/>
              </w:rPr>
              <w:t>General Manager (petty cash or card)</w:t>
            </w:r>
          </w:p>
        </w:tc>
        <w:tc>
          <w:tcPr>
            <w:tcW w:type="dxa" w:w="2353"/>
          </w:tcPr>
          <w:p>
            <w:pPr>
              <w:spacing w:before="40" w:after="40" w:line="276" w:lineRule="auto"/>
            </w:pPr>
            <w:r>
              <w:rPr>
                <w:rFonts w:ascii="Jost" w:hAnsi="Jost" w:cs="Jost" w:eastAsia="Jost"/>
                <w:b w:val="0"/>
                <w:i w:val="0"/>
                <w:color w:val="4A3A2C"/>
                <w:sz w:val="17"/>
              </w:rPr>
              <w:t>No</w:t>
            </w:r>
          </w:p>
        </w:tc>
      </w:tr>
      <w:tr>
        <w:tc>
          <w:tcPr>
            <w:tcW w:type="dxa" w:w="2353"/>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to AED </w:t>
            </w:r>
            <w:r>
              <w:rPr>
                <w:rFonts w:ascii="Jost" w:hAnsi="Jost" w:cs="Jost" w:eastAsia="Jost"/>
                <w:b w:val="0"/>
                <w:i w:val="0"/>
                <w:color w:val="A6754C"/>
                <w:sz w:val="17"/>
              </w:rPr>
              <w:t>[___]</w:t>
            </w:r>
          </w:p>
        </w:tc>
        <w:tc>
          <w:tcPr>
            <w:tcW w:type="dxa" w:w="2353"/>
            <w:shd w:val="clear" w:color="auto" w:fill="FBF5EE"/>
          </w:tcPr>
          <w:p>
            <w:pPr>
              <w:spacing w:before="40" w:after="40" w:line="276" w:lineRule="auto"/>
            </w:pPr>
            <w:r>
              <w:rPr>
                <w:rFonts w:ascii="Jost" w:hAnsi="Jost" w:cs="Jost" w:eastAsia="Jost"/>
                <w:b w:val="0"/>
                <w:i w:val="0"/>
                <w:color w:val="4A3A2C"/>
                <w:sz w:val="17"/>
              </w:rPr>
              <w:t>1 written quote</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c>
          <w:tcPr>
            <w:tcW w:type="dxa" w:w="2353"/>
            <w:shd w:val="clear" w:color="auto" w:fill="FBF5EE"/>
          </w:tcPr>
          <w:p>
            <w:pPr>
              <w:spacing w:before="40" w:after="40" w:line="276" w:lineRule="auto"/>
            </w:pPr>
            <w:r>
              <w:rPr>
                <w:rFonts w:ascii="Jost" w:hAnsi="Jost" w:cs="Jost" w:eastAsia="Jost"/>
                <w:b w:val="0"/>
                <w:i w:val="0"/>
                <w:color w:val="4A3A2C"/>
                <w:sz w:val="17"/>
              </w:rPr>
              <w:t>Yes</w:t>
            </w:r>
          </w:p>
        </w:tc>
      </w:tr>
      <w:tr>
        <w:tc>
          <w:tcPr>
            <w:tcW w:type="dxa" w:w="2353"/>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to AED </w:t>
            </w:r>
            <w:r>
              <w:rPr>
                <w:rFonts w:ascii="Jost" w:hAnsi="Jost" w:cs="Jost" w:eastAsia="Jost"/>
                <w:b w:val="0"/>
                <w:i w:val="0"/>
                <w:color w:val="A6754C"/>
                <w:sz w:val="17"/>
              </w:rPr>
              <w:t>[___]</w:t>
            </w:r>
          </w:p>
        </w:tc>
        <w:tc>
          <w:tcPr>
            <w:tcW w:type="dxa" w:w="2353"/>
          </w:tcPr>
          <w:p>
            <w:pPr>
              <w:spacing w:before="40" w:after="40" w:line="276" w:lineRule="auto"/>
            </w:pPr>
            <w:r>
              <w:rPr>
                <w:rFonts w:ascii="Jost" w:hAnsi="Jost" w:cs="Jost" w:eastAsia="Jost"/>
                <w:b w:val="0"/>
                <w:i w:val="0"/>
                <w:color w:val="4A3A2C"/>
                <w:sz w:val="17"/>
              </w:rPr>
              <w:t>3 written quotes</w:t>
            </w:r>
          </w:p>
        </w:tc>
        <w:tc>
          <w:tcPr>
            <w:tcW w:type="dxa" w:w="2353"/>
          </w:tcPr>
          <w:p>
            <w:pPr>
              <w:spacing w:before="40" w:after="40" w:line="276" w:lineRule="auto"/>
            </w:pPr>
            <w:r>
              <w:rPr>
                <w:rFonts w:ascii="Jost" w:hAnsi="Jost" w:cs="Jost" w:eastAsia="Jost"/>
                <w:b w:val="0"/>
                <w:i w:val="0"/>
                <w:color w:val="4A3A2C"/>
                <w:sz w:val="17"/>
              </w:rPr>
              <w:t>CEO</w:t>
            </w:r>
          </w:p>
        </w:tc>
        <w:tc>
          <w:tcPr>
            <w:tcW w:type="dxa" w:w="2353"/>
          </w:tcPr>
          <w:p>
            <w:pPr>
              <w:spacing w:before="40" w:after="40" w:line="276" w:lineRule="auto"/>
            </w:pPr>
            <w:r>
              <w:rPr>
                <w:rFonts w:ascii="Jost" w:hAnsi="Jost" w:cs="Jost" w:eastAsia="Jost"/>
                <w:b w:val="0"/>
                <w:i w:val="0"/>
                <w:color w:val="4A3A2C"/>
                <w:sz w:val="17"/>
              </w:rPr>
              <w:t>Yes</w:t>
            </w:r>
          </w:p>
        </w:tc>
      </w:tr>
      <w:tr>
        <w:tc>
          <w:tcPr>
            <w:tcW w:type="dxa" w:w="2353"/>
            <w:shd w:val="clear" w:color="auto" w:fill="FBF5EE"/>
          </w:tcPr>
          <w:p>
            <w:pPr>
              <w:spacing w:before="40" w:after="40" w:line="276" w:lineRule="auto"/>
            </w:pPr>
            <w:r>
              <w:rPr>
                <w:rFonts w:ascii="Jost" w:hAnsi="Jost" w:cs="Jost" w:eastAsia="Jost"/>
                <w:b w:val="0"/>
                <w:i w:val="0"/>
                <w:color w:val="4A3A2C"/>
                <w:sz w:val="17"/>
              </w:rPr>
              <w:t xml:space="preserve">Above AED </w:t>
            </w:r>
            <w:r>
              <w:rPr>
                <w:rFonts w:ascii="Jost" w:hAnsi="Jost" w:cs="Jost" w:eastAsia="Jost"/>
                <w:b w:val="0"/>
                <w:i w:val="0"/>
                <w:color w:val="A6754C"/>
                <w:sz w:val="17"/>
              </w:rPr>
              <w:t>[___]</w:t>
            </w:r>
          </w:p>
        </w:tc>
        <w:tc>
          <w:tcPr>
            <w:tcW w:type="dxa" w:w="2353"/>
            <w:shd w:val="clear" w:color="auto" w:fill="FBF5EE"/>
          </w:tcPr>
          <w:p>
            <w:pPr>
              <w:spacing w:before="40" w:after="40" w:line="276" w:lineRule="auto"/>
            </w:pPr>
            <w:r>
              <w:rPr>
                <w:rFonts w:ascii="Jost" w:hAnsi="Jost" w:cs="Jost" w:eastAsia="Jost"/>
                <w:b w:val="0"/>
                <w:i w:val="0"/>
                <w:color w:val="4A3A2C"/>
                <w:sz w:val="17"/>
              </w:rPr>
              <w:t>3 written quotes or tender</w:t>
            </w:r>
          </w:p>
        </w:tc>
        <w:tc>
          <w:tcPr>
            <w:tcW w:type="dxa" w:w="2353"/>
            <w:shd w:val="clear" w:color="auto" w:fill="FBF5EE"/>
          </w:tcPr>
          <w:p>
            <w:pPr>
              <w:spacing w:before="40" w:after="40" w:line="276" w:lineRule="auto"/>
            </w:pPr>
            <w:r>
              <w:rPr>
                <w:rFonts w:ascii="Jost" w:hAnsi="Jost" w:cs="Jost" w:eastAsia="Jost"/>
                <w:b w:val="0"/>
                <w:i w:val="0"/>
                <w:color w:val="4A3A2C"/>
                <w:sz w:val="17"/>
              </w:rPr>
              <w:t>Founder &amp; CEO and CEO jointly</w:t>
            </w:r>
          </w:p>
        </w:tc>
        <w:tc>
          <w:tcPr>
            <w:tcW w:type="dxa" w:w="2353"/>
            <w:shd w:val="clear" w:color="auto" w:fill="FBF5EE"/>
          </w:tcPr>
          <w:p>
            <w:pPr>
              <w:spacing w:before="40" w:after="40" w:line="276" w:lineRule="auto"/>
            </w:pPr>
            <w:r>
              <w:rPr>
                <w:rFonts w:ascii="Jost" w:hAnsi="Jost" w:cs="Jost" w:eastAsia="Jost"/>
                <w:b w:val="0"/>
                <w:i w:val="0"/>
                <w:color w:val="4A3A2C"/>
                <w:sz w:val="17"/>
              </w:rPr>
              <w:t>Yes, plus contract</w:t>
            </w:r>
          </w:p>
        </w:tc>
      </w:tr>
      <w:tr>
        <w:tc>
          <w:tcPr>
            <w:tcW w:type="dxa" w:w="2353"/>
          </w:tcPr>
          <w:p>
            <w:pPr>
              <w:spacing w:before="40" w:after="40" w:line="276" w:lineRule="auto"/>
            </w:pPr>
            <w:r>
              <w:rPr>
                <w:rFonts w:ascii="Jost" w:hAnsi="Jost" w:cs="Jost" w:eastAsia="Jost"/>
                <w:b w:val="0"/>
                <w:i w:val="0"/>
                <w:color w:val="4A3A2C"/>
                <w:sz w:val="17"/>
              </w:rPr>
              <w:t>Elevé Health equipment and service</w:t>
            </w:r>
          </w:p>
        </w:tc>
        <w:tc>
          <w:tcPr>
            <w:tcW w:type="dxa" w:w="2353"/>
          </w:tcPr>
          <w:p>
            <w:pPr>
              <w:spacing w:before="40" w:after="40" w:line="276" w:lineRule="auto"/>
            </w:pPr>
            <w:r>
              <w:rPr>
                <w:rFonts w:ascii="Jost" w:hAnsi="Jost" w:cs="Jost" w:eastAsia="Jost"/>
                <w:b w:val="0"/>
                <w:i w:val="0"/>
                <w:color w:val="4A3A2C"/>
                <w:sz w:val="17"/>
              </w:rPr>
              <w:t>Single source by policy</w:t>
            </w:r>
          </w:p>
        </w:tc>
        <w:tc>
          <w:tcPr>
            <w:tcW w:type="dxa" w:w="2353"/>
          </w:tcPr>
          <w:p>
            <w:pPr>
              <w:spacing w:before="40" w:after="40" w:line="276" w:lineRule="auto"/>
            </w:pPr>
            <w:r>
              <w:rPr>
                <w:rFonts w:ascii="Jost" w:hAnsi="Jost" w:cs="Jost" w:eastAsia="Jost"/>
                <w:b w:val="0"/>
                <w:i w:val="0"/>
                <w:color w:val="4A3A2C"/>
                <w:sz w:val="17"/>
              </w:rPr>
              <w:t>Founder &amp; CEO and CEO jointly</w:t>
            </w:r>
          </w:p>
        </w:tc>
        <w:tc>
          <w:tcPr>
            <w:tcW w:type="dxa" w:w="2353"/>
          </w:tcPr>
          <w:p>
            <w:pPr>
              <w:spacing w:before="40" w:after="40" w:line="276" w:lineRule="auto"/>
            </w:pPr>
            <w:r>
              <w:rPr>
                <w:rFonts w:ascii="Jost" w:hAnsi="Jost" w:cs="Jost" w:eastAsia="Jost"/>
                <w:b w:val="0"/>
                <w:i w:val="0"/>
                <w:color w:val="4A3A2C"/>
                <w:sz w:val="17"/>
              </w:rPr>
              <w:t>Yes, plus partner agreement</w:t>
            </w:r>
          </w:p>
        </w:tc>
      </w:tr>
      <w:tr>
        <w:tc>
          <w:tcPr>
            <w:tcW w:type="dxa" w:w="2353"/>
            <w:shd w:val="clear" w:color="auto" w:fill="FBF5EE"/>
          </w:tcPr>
          <w:p>
            <w:pPr>
              <w:spacing w:before="40" w:after="40" w:line="276" w:lineRule="auto"/>
            </w:pPr>
            <w:r>
              <w:rPr>
                <w:rFonts w:ascii="Jost" w:hAnsi="Jost" w:cs="Jost" w:eastAsia="Jost"/>
                <w:b w:val="0"/>
                <w:i w:val="0"/>
                <w:color w:val="4A3A2C"/>
                <w:sz w:val="17"/>
              </w:rPr>
              <w:t>Emergency (safety, equipment failure)</w:t>
            </w:r>
          </w:p>
        </w:tc>
        <w:tc>
          <w:tcPr>
            <w:tcW w:type="dxa" w:w="2353"/>
            <w:shd w:val="clear" w:color="auto" w:fill="FBF5EE"/>
          </w:tcPr>
          <w:p>
            <w:pPr>
              <w:spacing w:before="40" w:after="40" w:line="276" w:lineRule="auto"/>
            </w:pPr>
            <w:r>
              <w:rPr>
                <w:rFonts w:ascii="Jost" w:hAnsi="Jost" w:cs="Jost" w:eastAsia="Jost"/>
                <w:b w:val="0"/>
                <w:i w:val="0"/>
                <w:color w:val="4A3A2C"/>
                <w:sz w:val="17"/>
              </w:rPr>
              <w:t>Best available</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General Manager, ratified by CEO within </w:t>
            </w:r>
            <w:r>
              <w:rPr>
                <w:rFonts w:ascii="Jost" w:hAnsi="Jost" w:cs="Jost" w:eastAsia="Jost"/>
                <w:b w:val="0"/>
                <w:i w:val="0"/>
                <w:color w:val="A6754C"/>
                <w:sz w:val="17"/>
              </w:rPr>
              <w:t>[2]</w:t>
            </w:r>
            <w:r>
              <w:rPr>
                <w:rFonts w:ascii="Jost" w:hAnsi="Jost" w:cs="Jost" w:eastAsia="Jost"/>
                <w:b w:val="0"/>
                <w:i w:val="0"/>
                <w:color w:val="4A3A2C"/>
                <w:sz w:val="17"/>
              </w:rPr>
              <w:t xml:space="preserve"> working days</w:t>
            </w:r>
          </w:p>
        </w:tc>
        <w:tc>
          <w:tcPr>
            <w:tcW w:type="dxa" w:w="2353"/>
            <w:shd w:val="clear" w:color="auto" w:fill="FBF5EE"/>
          </w:tcPr>
          <w:p>
            <w:pPr>
              <w:spacing w:before="40" w:after="40" w:line="276" w:lineRule="auto"/>
            </w:pPr>
            <w:r>
              <w:rPr>
                <w:rFonts w:ascii="Jost" w:hAnsi="Jost" w:cs="Jost" w:eastAsia="Jost"/>
                <w:b w:val="0"/>
                <w:i w:val="0"/>
                <w:color w:val="4A3A2C"/>
                <w:sz w:val="17"/>
              </w:rPr>
              <w:t>Retrospective</w:t>
            </w:r>
          </w:p>
        </w:tc>
      </w:tr>
    </w:tbl>
    <w:p>
      <w:pPr>
        <w:spacing w:before="0" w:after="80" w:line="240" w:lineRule="auto"/>
      </w:pPr>
    </w:p>
    <w:p>
      <w:pPr>
        <w:spacing w:before="0" w:after="120" w:line="312" w:lineRule="auto"/>
      </w:pPr>
      <w:r>
        <w:rPr>
          <w:rFonts w:ascii="Jost" w:hAnsi="Jost" w:cs="Jost" w:eastAsia="Jost"/>
          <w:b w:val="0"/>
          <w:i w:val="0"/>
          <w:color w:val="4A3A2C"/>
          <w:sz w:val="20"/>
        </w:rPr>
        <w:t>Rules:</w:t>
      </w:r>
    </w:p>
    <w:p>
      <w:pPr>
        <w:pStyle w:val="ListBullet"/>
        <w:spacing w:before="0" w:after="60" w:line="300" w:lineRule="auto"/>
      </w:pPr>
      <w:r>
        <w:rPr>
          <w:rFonts w:ascii="Jost" w:hAnsi="Jost" w:cs="Jost" w:eastAsia="Jost"/>
          <w:b w:val="0"/>
          <w:i w:val="0"/>
          <w:color w:val="4A3A2C"/>
          <w:sz w:val="20"/>
        </w:rPr>
        <w:t>Do not split purchases to stay below a threshold.</w:t>
      </w:r>
    </w:p>
    <w:p>
      <w:pPr>
        <w:pStyle w:val="ListBullet"/>
        <w:spacing w:before="0" w:after="60" w:line="300" w:lineRule="auto"/>
      </w:pPr>
      <w:r>
        <w:rPr>
          <w:rFonts w:ascii="Jost" w:hAnsi="Jost" w:cs="Jost" w:eastAsia="Jost"/>
          <w:b w:val="0"/>
          <w:i w:val="0"/>
          <w:color w:val="4A3A2C"/>
          <w:sz w:val="20"/>
        </w:rPr>
        <w:t>Recurring contracts are approved on their annual value.</w:t>
      </w:r>
    </w:p>
    <w:p>
      <w:pPr>
        <w:pStyle w:val="ListBullet"/>
        <w:spacing w:before="0" w:after="60" w:line="300" w:lineRule="auto"/>
      </w:pPr>
      <w:r>
        <w:rPr>
          <w:rFonts w:ascii="Jost" w:hAnsi="Jost" w:cs="Jost" w:eastAsia="Jost"/>
          <w:b w:val="0"/>
          <w:i w:val="0"/>
          <w:color w:val="4A3A2C"/>
          <w:sz w:val="20"/>
        </w:rPr>
        <w:t>No one approves a purchase they requested or from which they benefit.</w:t>
      </w:r>
    </w:p>
    <w:p>
      <w:pPr>
        <w:keepNext/>
        <w:spacing w:before="280" w:after="100" w:line="264" w:lineRule="auto"/>
      </w:pPr>
      <w:r>
        <w:rPr>
          <w:rFonts w:ascii="Marcellus" w:hAnsi="Marcellus" w:cs="Marcellus" w:eastAsia="Marcellus"/>
          <w:color w:val="221913"/>
          <w:sz w:val="28"/>
        </w:rPr>
        <w:t>4. Procedure</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Request.</w:t>
      </w:r>
      <w:r>
        <w:rPr>
          <w:rFonts w:ascii="Jost" w:hAnsi="Jost" w:cs="Jost" w:eastAsia="Jost"/>
          <w:b w:val="0"/>
          <w:i w:val="0"/>
          <w:color w:val="4A3A2C"/>
          <w:sz w:val="20"/>
        </w:rPr>
        <w:t xml:space="preserve"> Requester completes a purchase request: what, why, quantity, required date, budget line.</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Budget check.</w:t>
      </w:r>
      <w:r>
        <w:rPr>
          <w:rFonts w:ascii="Jost" w:hAnsi="Jost" w:cs="Jost" w:eastAsia="Jost"/>
          <w:b w:val="0"/>
          <w:i w:val="0"/>
          <w:color w:val="4A3A2C"/>
          <w:sz w:val="20"/>
        </w:rPr>
        <w:t xml:space="preserve"> General Manager confirms budget availability against the approved budget line.</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Quotes.</w:t>
      </w:r>
      <w:r>
        <w:rPr>
          <w:rFonts w:ascii="Jost" w:hAnsi="Jost" w:cs="Jost" w:eastAsia="Jost"/>
          <w:b w:val="0"/>
          <w:i w:val="0"/>
          <w:color w:val="4A3A2C"/>
          <w:sz w:val="20"/>
        </w:rPr>
        <w:t xml:space="preserve"> Obtain quotes per section 3, using the RFQ template (AUR-FIN-09). Record on the comparison sheet (AUR-FIN-08).</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Supplier check.</w:t>
      </w:r>
      <w:r>
        <w:rPr>
          <w:rFonts w:ascii="Jost" w:hAnsi="Jost" w:cs="Jost" w:eastAsia="Jost"/>
          <w:b w:val="0"/>
          <w:i w:val="0"/>
          <w:color w:val="4A3A2C"/>
          <w:sz w:val="20"/>
        </w:rPr>
        <w:t xml:space="preserve"> New supplier: verify trade licence, TRN and bank details (confirmed by phone call to a known number, never by email alone). Add to the supplier register.</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i w:val="0"/>
          <w:color w:val="4A3A2C"/>
          <w:sz w:val="20"/>
        </w:rPr>
        <w:t>Approval.</w:t>
      </w:r>
      <w:r>
        <w:rPr>
          <w:rFonts w:ascii="Jost" w:hAnsi="Jost" w:cs="Jost" w:eastAsia="Jost"/>
          <w:b w:val="0"/>
          <w:i w:val="0"/>
          <w:color w:val="4A3A2C"/>
          <w:sz w:val="20"/>
        </w:rPr>
        <w:t xml:space="preserve"> Approver signs the PO within their limit.</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i w:val="0"/>
          <w:color w:val="4A3A2C"/>
          <w:sz w:val="20"/>
        </w:rPr>
        <w:t>Issue PO.</w:t>
      </w:r>
      <w:r>
        <w:rPr>
          <w:rFonts w:ascii="Jost" w:hAnsi="Jost" w:cs="Jost" w:eastAsia="Jost"/>
          <w:b w:val="0"/>
          <w:i w:val="0"/>
          <w:color w:val="4A3A2C"/>
          <w:sz w:val="20"/>
        </w:rPr>
        <w:t xml:space="preserve"> PO numbered sequentially and sent to the supplier. No goods or services are ordered without a PO where one is required.</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i w:val="0"/>
          <w:color w:val="4A3A2C"/>
          <w:sz w:val="20"/>
        </w:rPr>
        <w:t>Receive.</w:t>
      </w:r>
      <w:r>
        <w:rPr>
          <w:rFonts w:ascii="Jost" w:hAnsi="Jost" w:cs="Jost" w:eastAsia="Jost"/>
          <w:b w:val="0"/>
          <w:i w:val="0"/>
          <w:color w:val="4A3A2C"/>
          <w:sz w:val="20"/>
        </w:rPr>
        <w:t xml:space="preserve"> Receiver checks goods against the PO: quantity, condition, expiry dates (salt cabin supplies, chemicals, refreshments), safety data sheets. Signs delivery note. Branded amenities and retail stock are checked against the approved artwork and specification.</w:t>
      </w:r>
    </w:p>
    <w:p>
      <w:pPr>
        <w:tabs>
          <w:tab w:pos="357" w:val="left"/>
        </w:tabs>
        <w:spacing w:before="0" w:after="60" w:line="300" w:lineRule="auto"/>
        <w:ind w:left="357" w:hanging="283"/>
      </w:pPr>
      <w:r>
        <w:rPr>
          <w:rFonts w:ascii="Jost" w:hAnsi="Jost" w:cs="Jost" w:eastAsia="Jost"/>
          <w:b/>
          <w:color w:val="A6754C"/>
          <w:sz w:val="20"/>
        </w:rPr>
        <w:t>8.</w:t>
        <w:tab/>
      </w:r>
      <w:r>
        <w:rPr>
          <w:rFonts w:ascii="Jost" w:hAnsi="Jost" w:cs="Jost" w:eastAsia="Jost"/>
          <w:b/>
          <w:i w:val="0"/>
          <w:color w:val="4A3A2C"/>
          <w:sz w:val="20"/>
        </w:rPr>
        <w:t>Invoice.</w:t>
      </w:r>
      <w:r>
        <w:rPr>
          <w:rFonts w:ascii="Jost" w:hAnsi="Jost" w:cs="Jost" w:eastAsia="Jost"/>
          <w:b w:val="0"/>
          <w:i w:val="0"/>
          <w:color w:val="4A3A2C"/>
          <w:sz w:val="20"/>
        </w:rPr>
        <w:t xml:space="preserve"> Supplier's tax invoice must quote the PO number and show TRN and VAT at 5%.</w:t>
      </w:r>
    </w:p>
    <w:p>
      <w:pPr>
        <w:tabs>
          <w:tab w:pos="357" w:val="left"/>
        </w:tabs>
        <w:spacing w:before="0" w:after="60" w:line="300" w:lineRule="auto"/>
        <w:ind w:left="357" w:hanging="283"/>
      </w:pPr>
      <w:r>
        <w:rPr>
          <w:rFonts w:ascii="Jost" w:hAnsi="Jost" w:cs="Jost" w:eastAsia="Jost"/>
          <w:b/>
          <w:color w:val="A6754C"/>
          <w:sz w:val="20"/>
        </w:rPr>
        <w:t>9.</w:t>
        <w:tab/>
      </w:r>
      <w:r>
        <w:rPr>
          <w:rFonts w:ascii="Jost" w:hAnsi="Jost" w:cs="Jost" w:eastAsia="Jost"/>
          <w:b/>
          <w:i w:val="0"/>
          <w:color w:val="4A3A2C"/>
          <w:sz w:val="20"/>
        </w:rPr>
        <w:t>Three-way match.</w:t>
      </w:r>
      <w:r>
        <w:rPr>
          <w:rFonts w:ascii="Jost" w:hAnsi="Jost" w:cs="Jost" w:eastAsia="Jost"/>
          <w:b w:val="0"/>
          <w:i w:val="0"/>
          <w:color w:val="4A3A2C"/>
          <w:sz w:val="20"/>
        </w:rPr>
        <w:t xml:space="preserve"> Finance matches PO, delivery note and invoice. Differences go back to the General Manager.</w:t>
      </w:r>
    </w:p>
    <w:p>
      <w:pPr>
        <w:tabs>
          <w:tab w:pos="357" w:val="left"/>
        </w:tabs>
        <w:spacing w:before="0" w:after="60" w:line="300" w:lineRule="auto"/>
        <w:ind w:left="357" w:hanging="283"/>
      </w:pPr>
      <w:r>
        <w:rPr>
          <w:rFonts w:ascii="Jost" w:hAnsi="Jost" w:cs="Jost" w:eastAsia="Jost"/>
          <w:b/>
          <w:color w:val="A6754C"/>
          <w:sz w:val="20"/>
        </w:rPr>
        <w:t>10.</w:t>
        <w:tab/>
      </w:r>
      <w:r>
        <w:rPr>
          <w:rFonts w:ascii="Jost" w:hAnsi="Jost" w:cs="Jost" w:eastAsia="Jost"/>
          <w:b/>
          <w:i w:val="0"/>
          <w:color w:val="4A3A2C"/>
          <w:sz w:val="20"/>
        </w:rPr>
        <w:t>Pay.</w:t>
      </w:r>
      <w:r>
        <w:rPr>
          <w:rFonts w:ascii="Jost" w:hAnsi="Jost" w:cs="Jost" w:eastAsia="Jost"/>
          <w:b w:val="0"/>
          <w:i w:val="0"/>
          <w:color w:val="4A3A2C"/>
          <w:sz w:val="20"/>
        </w:rPr>
        <w:t xml:space="preserve"> Payment on agreed terms, by bank transfer to verified details. Two-person authorisation for payments above AED </w:t>
      </w:r>
      <w:r>
        <w:rPr>
          <w:rFonts w:ascii="Jost" w:hAnsi="Jost" w:cs="Jost" w:eastAsia="Jost"/>
          <w:b w:val="0"/>
          <w:i w:val="0"/>
          <w:color w:val="A6754C"/>
          <w:sz w:val="20"/>
        </w:rPr>
        <w:t>[___]</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11.</w:t>
        <w:tab/>
      </w:r>
      <w:r>
        <w:rPr>
          <w:rFonts w:ascii="Jost" w:hAnsi="Jost" w:cs="Jost" w:eastAsia="Jost"/>
          <w:b/>
          <w:i w:val="0"/>
          <w:color w:val="4A3A2C"/>
          <w:sz w:val="20"/>
        </w:rPr>
        <w:t>File.</w:t>
      </w:r>
      <w:r>
        <w:rPr>
          <w:rFonts w:ascii="Jost" w:hAnsi="Jost" w:cs="Jost" w:eastAsia="Jost"/>
          <w:b w:val="0"/>
          <w:i w:val="0"/>
          <w:color w:val="4A3A2C"/>
          <w:sz w:val="20"/>
        </w:rPr>
        <w:t xml:space="preserve"> PO, quotes, delivery note and invoice filed together for at least the period required by UAE tax law.</w:t>
      </w:r>
    </w:p>
    <w:p>
      <w:pPr>
        <w:keepNext/>
        <w:spacing w:before="280" w:after="100" w:line="264" w:lineRule="auto"/>
      </w:pPr>
      <w:r>
        <w:rPr>
          <w:rFonts w:ascii="Marcellus" w:hAnsi="Marcellus" w:cs="Marcellus" w:eastAsia="Marcellus"/>
          <w:color w:val="221913"/>
          <w:sz w:val="28"/>
        </w:rPr>
        <w:t>5. Controls</w:t>
      </w:r>
    </w:p>
    <w:p>
      <w:pPr>
        <w:pStyle w:val="ListBullet"/>
        <w:spacing w:before="0" w:after="60" w:line="300" w:lineRule="auto"/>
      </w:pPr>
      <w:r>
        <w:rPr>
          <w:rFonts w:ascii="Jost" w:hAnsi="Jost" w:cs="Jost" w:eastAsia="Jost"/>
          <w:b w:val="0"/>
          <w:i w:val="0"/>
          <w:color w:val="4A3A2C"/>
          <w:sz w:val="20"/>
        </w:rPr>
        <w:t>Changes to supplier bank details are verified by phone with a known contact before any payment.</w:t>
      </w:r>
    </w:p>
    <w:p>
      <w:pPr>
        <w:pStyle w:val="ListBullet"/>
        <w:spacing w:before="0" w:after="60" w:line="300" w:lineRule="auto"/>
      </w:pPr>
      <w:r>
        <w:rPr>
          <w:rFonts w:ascii="Jost" w:hAnsi="Jost" w:cs="Jost" w:eastAsia="Jost"/>
          <w:b w:val="0"/>
          <w:i w:val="0"/>
          <w:color w:val="4A3A2C"/>
          <w:sz w:val="20"/>
        </w:rPr>
        <w:t>Company cards are held by named individuals, with monthly reconciliation and receipts for every transaction.</w:t>
      </w:r>
    </w:p>
    <w:p>
      <w:pPr>
        <w:pStyle w:val="ListBullet"/>
        <w:spacing w:before="0" w:after="60" w:line="300" w:lineRule="auto"/>
      </w:pPr>
      <w:r>
        <w:rPr>
          <w:rFonts w:ascii="Jost" w:hAnsi="Jost" w:cs="Jost" w:eastAsia="Jost"/>
          <w:b w:val="0"/>
          <w:i w:val="0"/>
          <w:color w:val="4A3A2C"/>
          <w:sz w:val="20"/>
        </w:rPr>
        <w:t xml:space="preserve">Gifts or hospitality from suppliers above AED </w:t>
      </w:r>
      <w:r>
        <w:rPr>
          <w:rFonts w:ascii="Jost" w:hAnsi="Jost" w:cs="Jost" w:eastAsia="Jost"/>
          <w:b w:val="0"/>
          <w:i w:val="0"/>
          <w:color w:val="A6754C"/>
          <w:sz w:val="20"/>
        </w:rPr>
        <w:t>[___]</w:t>
      </w:r>
      <w:r>
        <w:rPr>
          <w:rFonts w:ascii="Jost" w:hAnsi="Jost" w:cs="Jost" w:eastAsia="Jost"/>
          <w:b w:val="0"/>
          <w:i w:val="0"/>
          <w:color w:val="4A3A2C"/>
          <w:sz w:val="20"/>
        </w:rPr>
        <w:t xml:space="preserve"> are declined or declared to the CEO.</w:t>
      </w:r>
    </w:p>
    <w:p>
      <w:pPr>
        <w:pStyle w:val="ListBullet"/>
        <w:spacing w:before="0" w:after="60" w:line="300" w:lineRule="auto"/>
      </w:pPr>
      <w:r>
        <w:rPr>
          <w:rFonts w:ascii="Jost" w:hAnsi="Jost" w:cs="Jost" w:eastAsia="Jost"/>
          <w:b w:val="0"/>
          <w:i w:val="0"/>
          <w:color w:val="4A3A2C"/>
          <w:sz w:val="20"/>
        </w:rPr>
        <w:t>The General Manager reviews spend against budget monthly and reports to the CEO.</w:t>
      </w:r>
    </w:p>
    <w:p>
      <w:r>
        <w:br w:type="page"/>
      </w:r>
    </w:p>
    <w:p>
      <w:pPr>
        <w:keepNext/>
        <w:spacing w:before="280" w:after="100" w:line="264" w:lineRule="auto"/>
      </w:pPr>
      <w:r>
        <w:rPr>
          <w:rFonts w:ascii="Marcellus" w:hAnsi="Marcellus" w:cs="Marcellus" w:eastAsia="Marcellus"/>
          <w:color w:val="221913"/>
          <w:sz w:val="28"/>
        </w:rPr>
        <w:t>6. Purchase order template</w:t>
      </w:r>
    </w:p>
    <w:p>
      <w:pPr>
        <w:spacing w:before="0" w:after="120" w:line="312" w:lineRule="auto"/>
      </w:pPr>
      <w:r>
        <w:rPr>
          <w:rFonts w:ascii="Jost" w:hAnsi="Jost" w:cs="Jost" w:eastAsia="Jost"/>
          <w:b/>
          <w:i w:val="0"/>
          <w:color w:val="4A3A2C"/>
          <w:sz w:val="20"/>
        </w:rPr>
        <w:t>PURCHASE ORDER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Entry</w:t>
            </w:r>
          </w:p>
        </w:tc>
      </w:tr>
      <w:tr>
        <w:tc>
          <w:tcPr>
            <w:tcW w:type="dxa" w:w="4706"/>
          </w:tcPr>
          <w:p>
            <w:pPr>
              <w:spacing w:before="40" w:after="40" w:line="276" w:lineRule="auto"/>
            </w:pPr>
            <w:r>
              <w:rPr>
                <w:rFonts w:ascii="Jost" w:hAnsi="Jost" w:cs="Jost" w:eastAsia="Jost"/>
                <w:b w:val="0"/>
                <w:i w:val="0"/>
                <w:color w:val="4A3A2C"/>
                <w:sz w:val="17"/>
              </w:rPr>
              <w:t>PO number</w:t>
            </w:r>
          </w:p>
        </w:tc>
        <w:tc>
          <w:tcPr>
            <w:tcW w:type="dxa" w:w="4706"/>
          </w:tcPr>
          <w:p>
            <w:pPr>
              <w:spacing w:before="40" w:after="40" w:line="276" w:lineRule="auto"/>
            </w:pPr>
            <w:r>
              <w:rPr>
                <w:rFonts w:ascii="Jost" w:hAnsi="Jost" w:cs="Jost" w:eastAsia="Jost"/>
                <w:b w:val="0"/>
                <w:i w:val="0"/>
                <w:color w:val="4A3A2C"/>
                <w:sz w:val="17"/>
              </w:rPr>
              <w:t>PO-</w:t>
            </w:r>
            <w:r>
              <w:rPr>
                <w:rFonts w:ascii="Jost" w:hAnsi="Jost" w:cs="Jost" w:eastAsia="Jost"/>
                <w:b w:val="0"/>
                <w:i w:val="0"/>
                <w:color w:val="A6754C"/>
                <w:sz w:val="17"/>
              </w:rPr>
              <w:t>[YYYY]</w:t>
            </w:r>
            <w:r>
              <w:rPr>
                <w:rFonts w:ascii="Jost" w:hAnsi="Jost" w:cs="Jost" w:eastAsia="Jost"/>
                <w:b w:val="0"/>
                <w:i w:val="0"/>
                <w:color w:val="4A3A2C"/>
                <w:sz w:val="17"/>
              </w:rPr>
              <w:t>-</w:t>
            </w:r>
            <w:r>
              <w:rPr>
                <w:rFonts w:ascii="Jost" w:hAnsi="Jost" w:cs="Jost" w:eastAsia="Jost"/>
                <w:b w:val="0"/>
                <w:i w:val="0"/>
                <w:color w:val="A6754C"/>
                <w:sz w:val="17"/>
              </w:rPr>
              <w:t>[NNNN]</w:t>
            </w:r>
          </w:p>
        </w:tc>
      </w:tr>
      <w:tr>
        <w:tc>
          <w:tcPr>
            <w:tcW w:type="dxa" w:w="4706"/>
            <w:shd w:val="clear" w:color="auto" w:fill="FBF5EE"/>
          </w:tcPr>
          <w:p>
            <w:pPr>
              <w:spacing w:before="40" w:after="40" w:line="276" w:lineRule="auto"/>
            </w:pPr>
            <w:r>
              <w:rPr>
                <w:rFonts w:ascii="Jost" w:hAnsi="Jost" w:cs="Jost" w:eastAsia="Jost"/>
                <w:b w:val="0"/>
                <w:i w:val="0"/>
                <w:color w:val="4A3A2C"/>
                <w:sz w:val="17"/>
              </w:rPr>
              <w:t>PO date</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Buyer</w:t>
            </w:r>
          </w:p>
        </w:tc>
        <w:tc>
          <w:tcPr>
            <w:tcW w:type="dxa" w:w="4706"/>
          </w:tcPr>
          <w:p>
            <w:pPr>
              <w:spacing w:before="40" w:after="40" w:line="276" w:lineRule="auto"/>
            </w:pPr>
            <w:r>
              <w:rPr>
                <w:rFonts w:ascii="Jost" w:hAnsi="Jost" w:cs="Jost" w:eastAsia="Jost"/>
                <w:b w:val="0"/>
                <w:i w:val="0"/>
                <w:color w:val="A6754C"/>
                <w:sz w:val="17"/>
              </w:rPr>
              <w:t>[Registered Company Name]</w:t>
            </w:r>
            <w:r>
              <w:rPr>
                <w:rFonts w:ascii="Jost" w:hAnsi="Jost" w:cs="Jost" w:eastAsia="Jost"/>
                <w:b w:val="0"/>
                <w:i w:val="0"/>
                <w:color w:val="4A3A2C"/>
                <w:sz w:val="17"/>
              </w:rPr>
              <w:t>, trading as The Aura Reset Center</w:t>
            </w:r>
          </w:p>
        </w:tc>
      </w:tr>
      <w:tr>
        <w:tc>
          <w:tcPr>
            <w:tcW w:type="dxa" w:w="4706"/>
            <w:shd w:val="clear" w:color="auto" w:fill="FBF5EE"/>
          </w:tcPr>
          <w:p>
            <w:pPr>
              <w:spacing w:before="40" w:after="40" w:line="276" w:lineRule="auto"/>
            </w:pPr>
            <w:r>
              <w:rPr>
                <w:rFonts w:ascii="Jost" w:hAnsi="Jost" w:cs="Jost" w:eastAsia="Jost"/>
                <w:b w:val="0"/>
                <w:i w:val="0"/>
                <w:color w:val="4A3A2C"/>
                <w:sz w:val="17"/>
              </w:rPr>
              <w:t>Buyer address</w:t>
            </w:r>
          </w:p>
        </w:tc>
        <w:tc>
          <w:tcPr>
            <w:tcW w:type="dxa" w:w="4706"/>
            <w:shd w:val="clear" w:color="auto" w:fill="FBF5EE"/>
          </w:tcPr>
          <w:p>
            <w:pPr>
              <w:spacing w:before="40" w:after="40" w:line="276" w:lineRule="auto"/>
            </w:pPr>
            <w:r>
              <w:rPr>
                <w:rFonts w:ascii="Jost" w:hAnsi="Jost" w:cs="Jost" w:eastAsia="Jost"/>
                <w:b w:val="0"/>
                <w:i w:val="0"/>
                <w:color w:val="4A3A2C"/>
                <w:sz w:val="17"/>
              </w:rPr>
              <w:t>332 Jumeirah First, Jumeirah Beach Road, Jumeirah 1, Dubai, UAE</w:t>
            </w:r>
          </w:p>
        </w:tc>
      </w:tr>
      <w:tr>
        <w:tc>
          <w:tcPr>
            <w:tcW w:type="dxa" w:w="4706"/>
          </w:tcPr>
          <w:p>
            <w:pPr>
              <w:spacing w:before="40" w:after="40" w:line="276" w:lineRule="auto"/>
            </w:pPr>
            <w:r>
              <w:rPr>
                <w:rFonts w:ascii="Jost" w:hAnsi="Jost" w:cs="Jost" w:eastAsia="Jost"/>
                <w:b w:val="0"/>
                <w:i w:val="0"/>
                <w:color w:val="4A3A2C"/>
                <w:sz w:val="17"/>
              </w:rPr>
              <w:t>Buyer TRN</w:t>
            </w:r>
          </w:p>
        </w:tc>
        <w:tc>
          <w:tcPr>
            <w:tcW w:type="dxa" w:w="4706"/>
          </w:tcPr>
          <w:p>
            <w:pPr>
              <w:spacing w:before="40" w:after="40" w:line="276" w:lineRule="auto"/>
            </w:pPr>
            <w:r>
              <w:rPr>
                <w:rFonts w:ascii="Jost" w:hAnsi="Jost" w:cs="Jost" w:eastAsia="Jost"/>
                <w:b w:val="0"/>
                <w:i w:val="0"/>
                <w:color w:val="A6754C"/>
                <w:sz w:val="17"/>
              </w:rPr>
              <w:t>[TRN]</w:t>
            </w:r>
          </w:p>
        </w:tc>
      </w:tr>
      <w:tr>
        <w:tc>
          <w:tcPr>
            <w:tcW w:type="dxa" w:w="4706"/>
            <w:shd w:val="clear" w:color="auto" w:fill="FBF5EE"/>
          </w:tcPr>
          <w:p>
            <w:pPr>
              <w:spacing w:before="40" w:after="40" w:line="276" w:lineRule="auto"/>
            </w:pPr>
            <w:r>
              <w:rPr>
                <w:rFonts w:ascii="Jost" w:hAnsi="Jost" w:cs="Jost" w:eastAsia="Jost"/>
                <w:b w:val="0"/>
                <w:i w:val="0"/>
                <w:color w:val="4A3A2C"/>
                <w:sz w:val="17"/>
              </w:rPr>
              <w:t>Trade licence</w:t>
            </w:r>
          </w:p>
        </w:tc>
        <w:tc>
          <w:tcPr>
            <w:tcW w:type="dxa" w:w="4706"/>
            <w:shd w:val="clear" w:color="auto" w:fill="FBF5EE"/>
          </w:tcPr>
          <w:p>
            <w:pPr>
              <w:spacing w:before="40" w:after="40" w:line="276" w:lineRule="auto"/>
            </w:pPr>
            <w:r>
              <w:rPr>
                <w:rFonts w:ascii="Jost" w:hAnsi="Jost" w:cs="Jost" w:eastAsia="Jost"/>
                <w:b w:val="0"/>
                <w:i w:val="0"/>
                <w:color w:val="A6754C"/>
                <w:sz w:val="17"/>
              </w:rPr>
              <w:t>[Trade License No.]</w:t>
            </w:r>
          </w:p>
        </w:tc>
      </w:tr>
      <w:tr>
        <w:tc>
          <w:tcPr>
            <w:tcW w:type="dxa" w:w="4706"/>
          </w:tcPr>
          <w:p>
            <w:pPr>
              <w:spacing w:before="40" w:after="40" w:line="276" w:lineRule="auto"/>
            </w:pPr>
            <w:r>
              <w:rPr>
                <w:rFonts w:ascii="Jost" w:hAnsi="Jost" w:cs="Jost" w:eastAsia="Jost"/>
                <w:b w:val="0"/>
                <w:i w:val="0"/>
                <w:color w:val="4A3A2C"/>
                <w:sz w:val="17"/>
              </w:rPr>
              <w:t>Supplier name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Supplier address</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Supplier TRN</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Supplier contact</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Quotation / RFQ ref</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Budget line</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Delivery address</w:t>
            </w:r>
          </w:p>
        </w:tc>
        <w:tc>
          <w:tcPr>
            <w:tcW w:type="dxa" w:w="4706"/>
          </w:tcPr>
          <w:p>
            <w:pPr>
              <w:spacing w:before="40" w:after="40" w:line="276" w:lineRule="auto"/>
            </w:pPr>
            <w:r>
              <w:rPr>
                <w:rFonts w:ascii="Jost" w:hAnsi="Jost" w:cs="Jost" w:eastAsia="Jost"/>
                <w:b w:val="0"/>
                <w:i w:val="0"/>
                <w:color w:val="4A3A2C"/>
                <w:sz w:val="17"/>
              </w:rPr>
              <w:t>332 Jumeirah First, Jumeirah 1, Dubai</w:t>
            </w:r>
          </w:p>
        </w:tc>
      </w:tr>
      <w:tr>
        <w:tc>
          <w:tcPr>
            <w:tcW w:type="dxa" w:w="4706"/>
            <w:shd w:val="clear" w:color="auto" w:fill="FBF5EE"/>
          </w:tcPr>
          <w:p>
            <w:pPr>
              <w:spacing w:before="40" w:after="40" w:line="276" w:lineRule="auto"/>
            </w:pPr>
            <w:r>
              <w:rPr>
                <w:rFonts w:ascii="Jost" w:hAnsi="Jost" w:cs="Jost" w:eastAsia="Jost"/>
                <w:b w:val="0"/>
                <w:i w:val="0"/>
                <w:color w:val="4A3A2C"/>
                <w:sz w:val="17"/>
              </w:rPr>
              <w:t>Required delivery date</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Payment terms</w:t>
            </w:r>
          </w:p>
        </w:tc>
        <w:tc>
          <w:tcPr>
            <w:tcW w:type="dxa" w:w="4706"/>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Line</w:t>
            </w:r>
          </w:p>
        </w:tc>
        <w:tc>
          <w:tcPr>
            <w:tcW w:type="dxa" w:w="1569"/>
            <w:shd w:val="clear" w:color="auto" w:fill="221913"/>
          </w:tcPr>
          <w:p>
            <w:pPr>
              <w:spacing w:before="40" w:after="40" w:line="276" w:lineRule="auto"/>
            </w:pPr>
            <w:r>
              <w:rPr>
                <w:rFonts w:ascii="Jost" w:hAnsi="Jost" w:cs="Jost" w:eastAsia="Jost"/>
                <w:b/>
                <w:i w:val="0"/>
                <w:color w:val="FBF5EE"/>
                <w:sz w:val="17"/>
              </w:rPr>
              <w:t>Description</w:t>
            </w:r>
          </w:p>
        </w:tc>
        <w:tc>
          <w:tcPr>
            <w:tcW w:type="dxa" w:w="1569"/>
            <w:shd w:val="clear" w:color="auto" w:fill="221913"/>
          </w:tcPr>
          <w:p>
            <w:pPr>
              <w:spacing w:before="40" w:after="40" w:line="276" w:lineRule="auto"/>
            </w:pPr>
            <w:r>
              <w:rPr>
                <w:rFonts w:ascii="Jost" w:hAnsi="Jost" w:cs="Jost" w:eastAsia="Jost"/>
                <w:b/>
                <w:i w:val="0"/>
                <w:color w:val="FBF5EE"/>
                <w:sz w:val="17"/>
              </w:rPr>
              <w:t>Qty</w:t>
            </w:r>
          </w:p>
        </w:tc>
        <w:tc>
          <w:tcPr>
            <w:tcW w:type="dxa" w:w="1569"/>
            <w:shd w:val="clear" w:color="auto" w:fill="221913"/>
          </w:tcPr>
          <w:p>
            <w:pPr>
              <w:spacing w:before="40" w:after="40" w:line="276" w:lineRule="auto"/>
            </w:pPr>
            <w:r>
              <w:rPr>
                <w:rFonts w:ascii="Jost" w:hAnsi="Jost" w:cs="Jost" w:eastAsia="Jost"/>
                <w:b/>
                <w:i w:val="0"/>
                <w:color w:val="FBF5EE"/>
                <w:sz w:val="17"/>
              </w:rPr>
              <w:t>Unit price (AED)</w:t>
            </w:r>
          </w:p>
        </w:tc>
        <w:tc>
          <w:tcPr>
            <w:tcW w:type="dxa" w:w="1569"/>
            <w:shd w:val="clear" w:color="auto" w:fill="221913"/>
          </w:tcPr>
          <w:p>
            <w:pPr>
              <w:spacing w:before="40" w:after="40" w:line="276" w:lineRule="auto"/>
            </w:pPr>
            <w:r>
              <w:rPr>
                <w:rFonts w:ascii="Jost" w:hAnsi="Jost" w:cs="Jost" w:eastAsia="Jost"/>
                <w:b/>
                <w:i w:val="0"/>
                <w:color w:val="FBF5EE"/>
                <w:sz w:val="17"/>
              </w:rPr>
              <w:t>VAT 5% (AED)</w:t>
            </w:r>
          </w:p>
        </w:tc>
        <w:tc>
          <w:tcPr>
            <w:tcW w:type="dxa" w:w="1569"/>
            <w:shd w:val="clear" w:color="auto" w:fill="221913"/>
          </w:tcPr>
          <w:p>
            <w:pPr>
              <w:spacing w:before="40" w:after="40" w:line="276" w:lineRule="auto"/>
            </w:pPr>
            <w:r>
              <w:rPr>
                <w:rFonts w:ascii="Jost" w:hAnsi="Jost" w:cs="Jost" w:eastAsia="Jost"/>
                <w:b/>
                <w:i w:val="0"/>
                <w:color w:val="FBF5EE"/>
                <w:sz w:val="17"/>
              </w:rPr>
              <w:t>Line total (AED)</w:t>
            </w:r>
          </w:p>
        </w:tc>
      </w:tr>
      <w:tr>
        <w:tc>
          <w:tcPr>
            <w:tcW w:type="dxa" w:w="1569"/>
          </w:tcPr>
          <w:p>
            <w:pPr>
              <w:spacing w:before="40" w:after="40" w:line="276" w:lineRule="auto"/>
            </w:pPr>
            <w:r>
              <w:rPr>
                <w:rFonts w:ascii="Jost" w:hAnsi="Jost" w:cs="Jost" w:eastAsia="Jost"/>
                <w:b w:val="0"/>
                <w:i w:val="0"/>
                <w:color w:val="4A3A2C"/>
                <w:sz w:val="17"/>
              </w:rPr>
              <w:t>1</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w:t>
            </w:r>
          </w:p>
        </w:tc>
        <w:tc>
          <w:tcPr>
            <w:tcW w:type="dxa" w:w="1569"/>
          </w:tcPr>
          <w:p>
            <w:pPr>
              <w:spacing w:before="40" w:after="40" w:line="276" w:lineRule="auto"/>
            </w:pPr>
            <w:r>
              <w:rPr>
                <w:rFonts w:ascii="Jost" w:hAnsi="Jost" w:cs="Jost" w:eastAsia="Jost"/>
                <w:b w:val="0"/>
                <w:i w:val="0"/>
                <w:color w:val="A6754C"/>
                <w:sz w:val="17"/>
              </w:rPr>
              <w:t>[___]</w:t>
            </w:r>
          </w:p>
        </w:tc>
        <w:tc>
          <w:tcPr>
            <w:tcW w:type="dxa" w:w="1569"/>
          </w:tcPr>
          <w:p>
            <w:pPr>
              <w:spacing w:before="40" w:after="40" w:line="276" w:lineRule="auto"/>
            </w:pPr>
            <w:r>
              <w:rPr>
                <w:rFonts w:ascii="Jost" w:hAnsi="Jost" w:cs="Jost" w:eastAsia="Jost"/>
                <w:b w:val="0"/>
                <w:i w:val="0"/>
                <w:color w:val="A6754C"/>
                <w:sz w:val="17"/>
              </w:rPr>
              <w:t>[___]</w:t>
            </w:r>
          </w:p>
        </w:tc>
        <w:tc>
          <w:tcPr>
            <w:tcW w:type="dxa" w:w="1569"/>
          </w:tcPr>
          <w:p>
            <w:pPr>
              <w:spacing w:before="40" w:after="40" w:line="276" w:lineRule="auto"/>
            </w:pPr>
            <w:r>
              <w:rPr>
                <w:rFonts w:ascii="Jost" w:hAnsi="Jost" w:cs="Jost" w:eastAsia="Jost"/>
                <w:b w:val="0"/>
                <w:i w:val="0"/>
                <w:color w:val="A6754C"/>
                <w:sz w:val="17"/>
              </w:rPr>
              <w:t>[___]</w:t>
            </w:r>
          </w:p>
        </w:tc>
      </w:tr>
      <w:tr>
        <w:tc>
          <w:tcPr>
            <w:tcW w:type="dxa" w:w="1569"/>
            <w:shd w:val="clear" w:color="auto" w:fill="FBF5EE"/>
          </w:tcPr>
          <w:p>
            <w:pPr>
              <w:spacing w:before="40" w:after="40" w:line="276" w:lineRule="auto"/>
            </w:pPr>
            <w:r>
              <w:rPr>
                <w:rFonts w:ascii="Jost" w:hAnsi="Jost" w:cs="Jost" w:eastAsia="Jost"/>
                <w:b w:val="0"/>
                <w:i w:val="0"/>
                <w:color w:val="4A3A2C"/>
                <w:sz w:val="17"/>
              </w:rPr>
              <w:t>2</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w:t>
            </w:r>
          </w:p>
        </w:tc>
        <w:tc>
          <w:tcPr>
            <w:tcW w:type="dxa" w:w="1569"/>
            <w:shd w:val="clear" w:color="auto" w:fill="FBF5EE"/>
          </w:tcPr>
          <w:p>
            <w:pPr>
              <w:spacing w:before="40" w:after="40" w:line="276" w:lineRule="auto"/>
            </w:pPr>
            <w:r>
              <w:rPr>
                <w:rFonts w:ascii="Jost" w:hAnsi="Jost" w:cs="Jost" w:eastAsia="Jost"/>
                <w:b w:val="0"/>
                <w:i w:val="0"/>
                <w:color w:val="A6754C"/>
                <w:sz w:val="17"/>
              </w:rPr>
              <w:t>[___]</w:t>
            </w:r>
          </w:p>
        </w:tc>
        <w:tc>
          <w:tcPr>
            <w:tcW w:type="dxa" w:w="1569"/>
            <w:shd w:val="clear" w:color="auto" w:fill="FBF5EE"/>
          </w:tcPr>
          <w:p>
            <w:pPr>
              <w:spacing w:before="40" w:after="40" w:line="276" w:lineRule="auto"/>
            </w:pPr>
            <w:r>
              <w:rPr>
                <w:rFonts w:ascii="Jost" w:hAnsi="Jost" w:cs="Jost" w:eastAsia="Jost"/>
                <w:b w:val="0"/>
                <w:i w:val="0"/>
                <w:color w:val="A6754C"/>
                <w:sz w:val="17"/>
              </w:rPr>
              <w:t>[___]</w:t>
            </w:r>
          </w:p>
        </w:tc>
        <w:tc>
          <w:tcPr>
            <w:tcW w:type="dxa" w:w="1569"/>
            <w:shd w:val="clear" w:color="auto" w:fill="FBF5EE"/>
          </w:tcPr>
          <w:p>
            <w:pPr>
              <w:spacing w:before="40" w:after="40" w:line="276" w:lineRule="auto"/>
            </w:pPr>
            <w:r>
              <w:rPr>
                <w:rFonts w:ascii="Jost" w:hAnsi="Jost" w:cs="Jost" w:eastAsia="Jost"/>
                <w:b w:val="0"/>
                <w:i w:val="0"/>
                <w:color w:val="A6754C"/>
                <w:sz w:val="17"/>
              </w:rPr>
              <w:t>[___]</w:t>
            </w:r>
          </w:p>
        </w:tc>
      </w:tr>
      <w:tr>
        <w:tc>
          <w:tcPr>
            <w:tcW w:type="dxa" w:w="1569"/>
          </w:tcPr>
          <w:p>
            <w:pPr>
              <w:spacing w:before="40" w:after="40" w:line="276" w:lineRule="auto"/>
            </w:pPr>
            <w:r>
              <w:rPr>
                <w:rFonts w:ascii="Jost" w:hAnsi="Jost" w:cs="Jost" w:eastAsia="Jost"/>
                <w:b w:val="0"/>
                <w:i w:val="0"/>
                <w:color w:val="4A3A2C"/>
                <w:sz w:val="17"/>
              </w:rPr>
              <w:t>3</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w:t>
            </w:r>
          </w:p>
        </w:tc>
        <w:tc>
          <w:tcPr>
            <w:tcW w:type="dxa" w:w="1569"/>
          </w:tcPr>
          <w:p>
            <w:pPr>
              <w:spacing w:before="40" w:after="40" w:line="276" w:lineRule="auto"/>
            </w:pPr>
            <w:r>
              <w:rPr>
                <w:rFonts w:ascii="Jost" w:hAnsi="Jost" w:cs="Jost" w:eastAsia="Jost"/>
                <w:b w:val="0"/>
                <w:i w:val="0"/>
                <w:color w:val="A6754C"/>
                <w:sz w:val="17"/>
              </w:rPr>
              <w:t>[___]</w:t>
            </w:r>
          </w:p>
        </w:tc>
        <w:tc>
          <w:tcPr>
            <w:tcW w:type="dxa" w:w="1569"/>
          </w:tcPr>
          <w:p>
            <w:pPr>
              <w:spacing w:before="40" w:after="40" w:line="276" w:lineRule="auto"/>
            </w:pPr>
            <w:r>
              <w:rPr>
                <w:rFonts w:ascii="Jost" w:hAnsi="Jost" w:cs="Jost" w:eastAsia="Jost"/>
                <w:b w:val="0"/>
                <w:i w:val="0"/>
                <w:color w:val="A6754C"/>
                <w:sz w:val="17"/>
              </w:rPr>
              <w:t>[___]</w:t>
            </w:r>
          </w:p>
        </w:tc>
        <w:tc>
          <w:tcPr>
            <w:tcW w:type="dxa" w:w="1569"/>
          </w:tcPr>
          <w:p>
            <w:pPr>
              <w:spacing w:before="40" w:after="40" w:line="276" w:lineRule="auto"/>
            </w:pPr>
            <w:r>
              <w:rPr>
                <w:rFonts w:ascii="Jost" w:hAnsi="Jost" w:cs="Jost" w:eastAsia="Jost"/>
                <w:b w:val="0"/>
                <w:i w:val="0"/>
                <w:color w:val="A6754C"/>
                <w:sz w:val="17"/>
              </w:rPr>
              <w:t>[___]</w:t>
            </w:r>
          </w:p>
        </w:tc>
      </w:tr>
      <w:tr>
        <w:tc>
          <w:tcPr>
            <w:tcW w:type="dxa" w:w="1569"/>
            <w:shd w:val="clear" w:color="auto" w:fill="FBF5EE"/>
          </w:tcPr>
          <w:p>
            <w:pPr>
              <w:spacing w:before="40" w:after="40" w:line="276" w:lineRule="auto"/>
            </w:pPr>
          </w:p>
        </w:tc>
        <w:tc>
          <w:tcPr>
            <w:tcW w:type="dxa" w:w="1569"/>
            <w:shd w:val="clear" w:color="auto" w:fill="FBF5EE"/>
          </w:tcPr>
          <w:p>
            <w:pPr>
              <w:spacing w:before="40" w:after="40" w:line="276" w:lineRule="auto"/>
            </w:pPr>
            <w:r>
              <w:rPr>
                <w:rFonts w:ascii="Jost" w:hAnsi="Jost" w:cs="Jost" w:eastAsia="Jost"/>
                <w:b/>
                <w:i w:val="0"/>
                <w:color w:val="4A3A2C"/>
                <w:sz w:val="17"/>
              </w:rPr>
              <w:t>Subtotal (excl. VAT)</w:t>
            </w:r>
          </w:p>
        </w:tc>
        <w:tc>
          <w:tcPr>
            <w:tcW w:type="dxa" w:w="1569"/>
            <w:shd w:val="clear" w:color="auto" w:fill="FBF5EE"/>
          </w:tcPr>
          <w:p>
            <w:pPr>
              <w:spacing w:before="40" w:after="40" w:line="276" w:lineRule="auto"/>
            </w:pPr>
          </w:p>
        </w:tc>
        <w:tc>
          <w:tcPr>
            <w:tcW w:type="dxa" w:w="1569"/>
            <w:shd w:val="clear" w:color="auto" w:fill="FBF5EE"/>
          </w:tcPr>
          <w:p>
            <w:pPr>
              <w:spacing w:before="40" w:after="40" w:line="276" w:lineRule="auto"/>
            </w:pPr>
          </w:p>
        </w:tc>
        <w:tc>
          <w:tcPr>
            <w:tcW w:type="dxa" w:w="1569"/>
            <w:shd w:val="clear" w:color="auto" w:fill="FBF5EE"/>
          </w:tcPr>
          <w:p>
            <w:pPr>
              <w:spacing w:before="40" w:after="40" w:line="276" w:lineRule="auto"/>
            </w:pPr>
          </w:p>
        </w:tc>
        <w:tc>
          <w:tcPr>
            <w:tcW w:type="dxa" w:w="1569"/>
            <w:shd w:val="clear" w:color="auto" w:fill="FBF5EE"/>
          </w:tcPr>
          <w:p>
            <w:pPr>
              <w:spacing w:before="40" w:after="40" w:line="276" w:lineRule="auto"/>
            </w:pPr>
            <w:r>
              <w:rPr>
                <w:rFonts w:ascii="Jost" w:hAnsi="Jost" w:cs="Jost" w:eastAsia="Jost"/>
                <w:b/>
                <w:i w:val="0"/>
                <w:color w:val="4A3A2C"/>
                <w:sz w:val="17"/>
              </w:rPr>
              <w:t>AED [___]</w:t>
            </w:r>
          </w:p>
        </w:tc>
      </w:tr>
      <w:tr>
        <w:tc>
          <w:tcPr>
            <w:tcW w:type="dxa" w:w="1569"/>
          </w:tcPr>
          <w:p>
            <w:pPr>
              <w:spacing w:before="40" w:after="40" w:line="276" w:lineRule="auto"/>
            </w:pPr>
          </w:p>
        </w:tc>
        <w:tc>
          <w:tcPr>
            <w:tcW w:type="dxa" w:w="1569"/>
          </w:tcPr>
          <w:p>
            <w:pPr>
              <w:spacing w:before="40" w:after="40" w:line="276" w:lineRule="auto"/>
            </w:pPr>
            <w:r>
              <w:rPr>
                <w:rFonts w:ascii="Jost" w:hAnsi="Jost" w:cs="Jost" w:eastAsia="Jost"/>
                <w:b/>
                <w:i w:val="0"/>
                <w:color w:val="4A3A2C"/>
                <w:sz w:val="17"/>
              </w:rPr>
              <w:t>VAT 5%</w:t>
            </w:r>
          </w:p>
        </w:tc>
        <w:tc>
          <w:tcPr>
            <w:tcW w:type="dxa" w:w="1569"/>
          </w:tcPr>
          <w:p>
            <w:pPr>
              <w:spacing w:before="40" w:after="40" w:line="276" w:lineRule="auto"/>
            </w:pPr>
          </w:p>
        </w:tc>
        <w:tc>
          <w:tcPr>
            <w:tcW w:type="dxa" w:w="1569"/>
          </w:tcPr>
          <w:p>
            <w:pPr>
              <w:spacing w:before="40" w:after="40" w:line="276" w:lineRule="auto"/>
            </w:pPr>
          </w:p>
        </w:tc>
        <w:tc>
          <w:tcPr>
            <w:tcW w:type="dxa" w:w="1569"/>
          </w:tcPr>
          <w:p>
            <w:pPr>
              <w:spacing w:before="40" w:after="40" w:line="276" w:lineRule="auto"/>
            </w:pPr>
          </w:p>
        </w:tc>
        <w:tc>
          <w:tcPr>
            <w:tcW w:type="dxa" w:w="1569"/>
          </w:tcPr>
          <w:p>
            <w:pPr>
              <w:spacing w:before="40" w:after="40" w:line="276" w:lineRule="auto"/>
            </w:pPr>
            <w:r>
              <w:rPr>
                <w:rFonts w:ascii="Jost" w:hAnsi="Jost" w:cs="Jost" w:eastAsia="Jost"/>
                <w:b/>
                <w:i w:val="0"/>
                <w:color w:val="4A3A2C"/>
                <w:sz w:val="17"/>
              </w:rPr>
              <w:t>AED [___]</w:t>
            </w:r>
          </w:p>
        </w:tc>
      </w:tr>
      <w:tr>
        <w:tc>
          <w:tcPr>
            <w:tcW w:type="dxa" w:w="1569"/>
            <w:shd w:val="clear" w:color="auto" w:fill="FBF5EE"/>
          </w:tcPr>
          <w:p>
            <w:pPr>
              <w:spacing w:before="40" w:after="40" w:line="276" w:lineRule="auto"/>
            </w:pPr>
          </w:p>
        </w:tc>
        <w:tc>
          <w:tcPr>
            <w:tcW w:type="dxa" w:w="1569"/>
            <w:shd w:val="clear" w:color="auto" w:fill="FBF5EE"/>
          </w:tcPr>
          <w:p>
            <w:pPr>
              <w:spacing w:before="40" w:after="40" w:line="276" w:lineRule="auto"/>
            </w:pPr>
            <w:r>
              <w:rPr>
                <w:rFonts w:ascii="Jost" w:hAnsi="Jost" w:cs="Jost" w:eastAsia="Jost"/>
                <w:b/>
                <w:i w:val="0"/>
                <w:color w:val="4A3A2C"/>
                <w:sz w:val="17"/>
              </w:rPr>
              <w:t>Total (incl. VAT)</w:t>
            </w:r>
          </w:p>
        </w:tc>
        <w:tc>
          <w:tcPr>
            <w:tcW w:type="dxa" w:w="1569"/>
            <w:shd w:val="clear" w:color="auto" w:fill="FBF5EE"/>
          </w:tcPr>
          <w:p>
            <w:pPr>
              <w:spacing w:before="40" w:after="40" w:line="276" w:lineRule="auto"/>
            </w:pPr>
          </w:p>
        </w:tc>
        <w:tc>
          <w:tcPr>
            <w:tcW w:type="dxa" w:w="1569"/>
            <w:shd w:val="clear" w:color="auto" w:fill="FBF5EE"/>
          </w:tcPr>
          <w:p>
            <w:pPr>
              <w:spacing w:before="40" w:after="40" w:line="276" w:lineRule="auto"/>
            </w:pPr>
          </w:p>
        </w:tc>
        <w:tc>
          <w:tcPr>
            <w:tcW w:type="dxa" w:w="1569"/>
            <w:shd w:val="clear" w:color="auto" w:fill="FBF5EE"/>
          </w:tcPr>
          <w:p>
            <w:pPr>
              <w:spacing w:before="40" w:after="40" w:line="276" w:lineRule="auto"/>
            </w:pPr>
          </w:p>
        </w:tc>
        <w:tc>
          <w:tcPr>
            <w:tcW w:type="dxa" w:w="1569"/>
            <w:shd w:val="clear" w:color="auto" w:fill="FBF5EE"/>
          </w:tcPr>
          <w:p>
            <w:pPr>
              <w:spacing w:before="40" w:after="40" w:line="276" w:lineRule="auto"/>
            </w:pPr>
            <w:r>
              <w:rPr>
                <w:rFonts w:ascii="Jost" w:hAnsi="Jost" w:cs="Jost" w:eastAsia="Jost"/>
                <w:b/>
                <w:i w:val="0"/>
                <w:color w:val="4A3A2C"/>
                <w:sz w:val="17"/>
              </w:rPr>
              <w:t>AED [___]</w:t>
            </w:r>
          </w:p>
        </w:tc>
      </w:tr>
    </w:tbl>
    <w:p>
      <w:pPr>
        <w:spacing w:before="0" w:after="80" w:line="240" w:lineRule="auto"/>
      </w:pPr>
    </w:p>
    <w:p>
      <w:pPr>
        <w:spacing w:before="0" w:after="120" w:line="312" w:lineRule="auto"/>
      </w:pPr>
      <w:r>
        <w:rPr>
          <w:rFonts w:ascii="Jost" w:hAnsi="Jost" w:cs="Jost" w:eastAsia="Jost"/>
          <w:b/>
          <w:i w:val="0"/>
          <w:color w:val="4A3A2C"/>
          <w:sz w:val="20"/>
        </w:rPr>
        <w:t>Conditions:</w:t>
      </w:r>
      <w:r>
        <w:rPr>
          <w:rFonts w:ascii="Jost" w:hAnsi="Jost" w:cs="Jost" w:eastAsia="Jost"/>
          <w:b w:val="0"/>
          <w:i w:val="0"/>
          <w:color w:val="4A3A2C"/>
          <w:sz w:val="20"/>
        </w:rPr>
        <w:t xml:space="preserve"> Please quote the PO number on all delivery notes and invoices. Goods must match the specification and be accompanied by safety data sheets or certificates where applicable. The Aura may reject goods that are damaged, late or out of specification. Invoices without a PO number may be returned.</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Role</w:t>
            </w:r>
          </w:p>
        </w:tc>
        <w:tc>
          <w:tcPr>
            <w:tcW w:type="dxa" w:w="2353"/>
            <w:shd w:val="clear" w:color="auto" w:fill="221913"/>
          </w:tcPr>
          <w:p>
            <w:pPr>
              <w:spacing w:before="40" w:after="40" w:line="276" w:lineRule="auto"/>
            </w:pPr>
            <w:r>
              <w:rPr>
                <w:rFonts w:ascii="Jost" w:hAnsi="Jost" w:cs="Jost" w:eastAsia="Jost"/>
                <w:b/>
                <w:i w:val="0"/>
                <w:color w:val="FBF5EE"/>
                <w:sz w:val="17"/>
              </w:rPr>
              <w:t>Name</w:t>
            </w:r>
          </w:p>
        </w:tc>
        <w:tc>
          <w:tcPr>
            <w:tcW w:type="dxa" w:w="2353"/>
            <w:shd w:val="clear" w:color="auto" w:fill="221913"/>
          </w:tcPr>
          <w:p>
            <w:pPr>
              <w:spacing w:before="40" w:after="40" w:line="276" w:lineRule="auto"/>
            </w:pPr>
            <w:r>
              <w:rPr>
                <w:rFonts w:ascii="Jost" w:hAnsi="Jost" w:cs="Jost" w:eastAsia="Jost"/>
                <w:b/>
                <w:i w:val="0"/>
                <w:color w:val="FBF5EE"/>
                <w:sz w:val="17"/>
              </w:rPr>
              <w:t>Signature</w:t>
            </w:r>
          </w:p>
        </w:tc>
        <w:tc>
          <w:tcPr>
            <w:tcW w:type="dxa" w:w="2353"/>
            <w:shd w:val="clear" w:color="auto" w:fill="221913"/>
          </w:tcPr>
          <w:p>
            <w:pPr>
              <w:spacing w:before="40" w:after="40" w:line="276" w:lineRule="auto"/>
            </w:pPr>
            <w:r>
              <w:rPr>
                <w:rFonts w:ascii="Jost" w:hAnsi="Jost" w:cs="Jost" w:eastAsia="Jost"/>
                <w:b/>
                <w:i w:val="0"/>
                <w:color w:val="FBF5EE"/>
                <w:sz w:val="17"/>
              </w:rPr>
              <w:t>Date</w:t>
            </w:r>
          </w:p>
        </w:tc>
      </w:tr>
      <w:tr>
        <w:tc>
          <w:tcPr>
            <w:tcW w:type="dxa" w:w="2353"/>
          </w:tcPr>
          <w:p>
            <w:pPr>
              <w:spacing w:before="40" w:after="40" w:line="276" w:lineRule="auto"/>
            </w:pPr>
            <w:r>
              <w:rPr>
                <w:rFonts w:ascii="Jost" w:hAnsi="Jost" w:cs="Jost" w:eastAsia="Jost"/>
                <w:b w:val="0"/>
                <w:i w:val="0"/>
                <w:color w:val="4A3A2C"/>
                <w:sz w:val="17"/>
              </w:rPr>
              <w:t>Requested by</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r>
      <w:tr>
        <w:tc>
          <w:tcPr>
            <w:tcW w:type="dxa" w:w="2353"/>
            <w:shd w:val="clear" w:color="auto" w:fill="FBF5EE"/>
          </w:tcPr>
          <w:p>
            <w:pPr>
              <w:spacing w:before="40" w:after="40" w:line="276" w:lineRule="auto"/>
            </w:pPr>
            <w:r>
              <w:rPr>
                <w:rFonts w:ascii="Jost" w:hAnsi="Jost" w:cs="Jost" w:eastAsia="Jost"/>
                <w:b w:val="0"/>
                <w:i w:val="0"/>
                <w:color w:val="4A3A2C"/>
                <w:sz w:val="17"/>
              </w:rPr>
              <w:t>Approved by (per AUR-GOV-02)</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7. Goods received note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PO number</w:t>
            </w:r>
          </w:p>
        </w:tc>
        <w:tc>
          <w:tcPr>
            <w:tcW w:type="dxa" w:w="1882"/>
            <w:shd w:val="clear" w:color="auto" w:fill="221913"/>
          </w:tcPr>
          <w:p>
            <w:pPr>
              <w:spacing w:before="40" w:after="40" w:line="276" w:lineRule="auto"/>
            </w:pPr>
            <w:r>
              <w:rPr>
                <w:rFonts w:ascii="Jost" w:hAnsi="Jost" w:cs="Jost" w:eastAsia="Jost"/>
                <w:b/>
                <w:i w:val="0"/>
                <w:color w:val="FBF5EE"/>
                <w:sz w:val="17"/>
              </w:rPr>
              <w:t>Date received</w:t>
            </w:r>
          </w:p>
        </w:tc>
        <w:tc>
          <w:tcPr>
            <w:tcW w:type="dxa" w:w="1882"/>
            <w:shd w:val="clear" w:color="auto" w:fill="221913"/>
          </w:tcPr>
          <w:p>
            <w:pPr>
              <w:spacing w:before="40" w:after="40" w:line="276" w:lineRule="auto"/>
            </w:pPr>
            <w:r>
              <w:rPr>
                <w:rFonts w:ascii="Jost" w:hAnsi="Jost" w:cs="Jost" w:eastAsia="Jost"/>
                <w:b/>
                <w:i w:val="0"/>
                <w:color w:val="FBF5EE"/>
                <w:sz w:val="17"/>
              </w:rPr>
              <w:t>Received by</w:t>
            </w:r>
          </w:p>
        </w:tc>
        <w:tc>
          <w:tcPr>
            <w:tcW w:type="dxa" w:w="1882"/>
            <w:shd w:val="clear" w:color="auto" w:fill="221913"/>
          </w:tcPr>
          <w:p>
            <w:pPr>
              <w:spacing w:before="40" w:after="40" w:line="276" w:lineRule="auto"/>
            </w:pPr>
            <w:r>
              <w:rPr>
                <w:rFonts w:ascii="Jost" w:hAnsi="Jost" w:cs="Jost" w:eastAsia="Jost"/>
                <w:b/>
                <w:i w:val="0"/>
                <w:color w:val="FBF5EE"/>
                <w:sz w:val="17"/>
              </w:rPr>
              <w:t>Condition / quantity OK</w:t>
            </w:r>
          </w:p>
        </w:tc>
        <w:tc>
          <w:tcPr>
            <w:tcW w:type="dxa" w:w="1882"/>
            <w:shd w:val="clear" w:color="auto" w:fill="221913"/>
          </w:tcPr>
          <w:p>
            <w:pPr>
              <w:spacing w:before="40" w:after="40" w:line="276" w:lineRule="auto"/>
            </w:pPr>
            <w:r>
              <w:rPr>
                <w:rFonts w:ascii="Jost" w:hAnsi="Jost" w:cs="Jost" w:eastAsia="Jost"/>
                <w:b/>
                <w:i w:val="0"/>
                <w:color w:val="FBF5EE"/>
                <w:sz w:val="17"/>
              </w:rPr>
              <w:t>Notes</w:t>
            </w:r>
          </w:p>
        </w:tc>
      </w:tr>
      <w:tr>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 Yes ☐ No</w:t>
            </w:r>
          </w:p>
        </w:tc>
        <w:tc>
          <w:tcPr>
            <w:tcW w:type="dxa" w:w="1882"/>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AUR-FIN-10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Order Template and Purchasing Procedure</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