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179B5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576CEC0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9E665D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6DE4EA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97D7E6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E66B4F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53964A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5D6933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3D9675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65E3259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6BE4D95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DB33162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E7A57CA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3BFFD4D" w14:textId="77777777" w:rsidR="00895D1F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14:paraId="29F64AA1" w14:textId="5FCBA117" w:rsidR="00155575" w:rsidRDefault="00895D1F" w:rsidP="008A6C30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Ans</w:t>
      </w:r>
      <w:proofErr w:type="gramStart"/>
      <w:r>
        <w:rPr>
          <w:szCs w:val="21"/>
        </w:rPr>
        <w:t>-</w:t>
      </w:r>
      <w:r w:rsidR="00155575" w:rsidRPr="00EE10F3">
        <w:rPr>
          <w:szCs w:val="21"/>
        </w:rPr>
        <w:t xml:space="preserve">  </w:t>
      </w:r>
      <w:r w:rsidRPr="00895D1F">
        <w:rPr>
          <w:szCs w:val="21"/>
        </w:rPr>
        <w:t>2</w:t>
      </w:r>
      <w:proofErr w:type="gramEnd"/>
      <w:r w:rsidRPr="00895D1F">
        <w:rPr>
          <w:szCs w:val="21"/>
        </w:rPr>
        <w:t xml:space="preserve"> X1</w:t>
      </w:r>
      <w:r>
        <w:rPr>
          <w:szCs w:val="21"/>
        </w:rPr>
        <w:t xml:space="preserve"> follows a normal distribution with  mean</w:t>
      </w:r>
      <w:r w:rsidR="008A6C30">
        <w:rPr>
          <w:szCs w:val="21"/>
        </w:rPr>
        <w:t xml:space="preserve"> 2</w:t>
      </w:r>
      <w:r w:rsidR="008A6C30" w:rsidRPr="008A6C30">
        <w:rPr>
          <w:szCs w:val="21"/>
        </w:rPr>
        <w:t>μ</w:t>
      </w:r>
      <w:r w:rsidR="008A6C30">
        <w:rPr>
          <w:szCs w:val="21"/>
        </w:rPr>
        <w:t xml:space="preserve"> and variance of 4</w:t>
      </w:r>
      <w:r w:rsidR="008A6C30" w:rsidRPr="00EE10F3">
        <w:rPr>
          <w:szCs w:val="21"/>
        </w:rPr>
        <w:t>σ</w:t>
      </w:r>
      <w:r w:rsidR="008A6C30" w:rsidRPr="00EE10F3">
        <w:rPr>
          <w:szCs w:val="21"/>
          <w:vertAlign w:val="superscript"/>
        </w:rPr>
        <w:t>2</w:t>
      </w:r>
    </w:p>
    <w:p w14:paraId="09418B69" w14:textId="7AD8D571" w:rsidR="008A6C30" w:rsidRPr="008A6C30" w:rsidRDefault="008A6C30" w:rsidP="008A6C30">
      <w:pPr>
        <w:autoSpaceDE w:val="0"/>
        <w:autoSpaceDN w:val="0"/>
        <w:adjustRightInd w:val="0"/>
        <w:spacing w:after="120" w:line="480" w:lineRule="auto"/>
        <w:ind w:left="360"/>
        <w:contextualSpacing/>
        <w:rPr>
          <w:szCs w:val="21"/>
          <w:vertAlign w:val="superscript"/>
        </w:rPr>
      </w:pPr>
      <w:r>
        <w:rPr>
          <w:szCs w:val="21"/>
        </w:rPr>
        <w:tab/>
        <w:t xml:space="preserve">  X1 + X2 also follows a normal distribution with mean </w:t>
      </w:r>
      <w:r>
        <w:rPr>
          <w:szCs w:val="21"/>
        </w:rPr>
        <w:t>2</w:t>
      </w:r>
      <w:r w:rsidRPr="008A6C30">
        <w:rPr>
          <w:szCs w:val="21"/>
        </w:rPr>
        <w:t>μ</w:t>
      </w:r>
      <w:r>
        <w:rPr>
          <w:szCs w:val="21"/>
        </w:rPr>
        <w:t xml:space="preserve"> and variance of </w:t>
      </w:r>
      <w:proofErr w:type="gramStart"/>
      <w:r>
        <w:rPr>
          <w:szCs w:val="21"/>
        </w:rPr>
        <w:t>2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proofErr w:type="gramEnd"/>
      <w:r>
        <w:rPr>
          <w:szCs w:val="21"/>
          <w:vertAlign w:val="superscript"/>
        </w:rPr>
        <w:t xml:space="preserve">   </w:t>
      </w:r>
      <w:r>
        <w:rPr>
          <w:szCs w:val="21"/>
          <w:vertAlign w:val="superscript"/>
        </w:rPr>
        <w:tab/>
      </w:r>
    </w:p>
    <w:p w14:paraId="57222B20" w14:textId="01F8D83E" w:rsidR="008A6C30" w:rsidRDefault="008A6C30" w:rsidP="008A6C30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While both have same mean but different variance that tells us the spread of the distribution of 2X1 is more compared to that of distribution of X! + X2.</w:t>
      </w:r>
    </w:p>
    <w:p w14:paraId="4B8C309F" w14:textId="77777777" w:rsidR="008A6C30" w:rsidRPr="008A6C30" w:rsidRDefault="008A6C30" w:rsidP="008A6C30">
      <w:pPr>
        <w:spacing w:after="120"/>
        <w:ind w:left="720"/>
        <w:contextualSpacing/>
        <w:rPr>
          <w:szCs w:val="21"/>
        </w:rPr>
      </w:pPr>
    </w:p>
    <w:p w14:paraId="6899D788" w14:textId="6B8136DA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0EE5C7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35E15D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B781C5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9E4038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B684EA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B9E12C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A42C896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7F160518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ACE6B6C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a Rupee range (centered on the mean) such that it contains 95% probability for the annual profit of the company.</w:t>
      </w:r>
    </w:p>
    <w:p w14:paraId="2BFBD1E5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6B018DA" w14:textId="77777777"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B45536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05549382">
    <w:abstractNumId w:val="0"/>
  </w:num>
  <w:num w:numId="2" w16cid:durableId="609094383">
    <w:abstractNumId w:val="3"/>
  </w:num>
  <w:num w:numId="3" w16cid:durableId="192309412">
    <w:abstractNumId w:val="4"/>
  </w:num>
  <w:num w:numId="4" w16cid:durableId="70008573">
    <w:abstractNumId w:val="2"/>
  </w:num>
  <w:num w:numId="5" w16cid:durableId="1993949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95D1F"/>
    <w:rsid w:val="008A6C30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45536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D617E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645DC"/>
  <w15:docId w15:val="{61AEED9D-12B2-4A01-A15B-714C35D2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19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4927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4321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8347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698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81636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195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128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212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094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4545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72338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1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4175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Sahil Ganji</cp:lastModifiedBy>
  <cp:revision>6</cp:revision>
  <dcterms:created xsi:type="dcterms:W3CDTF">2013-09-25T17:43:00Z</dcterms:created>
  <dcterms:modified xsi:type="dcterms:W3CDTF">2024-02-05T10:37:00Z</dcterms:modified>
</cp:coreProperties>
</file>