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BBA Admission 2026: Eligibility, Steps and Documents</w:t>
      </w:r>
    </w:p>
    <w:p>
      <w:r>
        <w:t>Production-ready long-form editorial master | Unique rewrite based strictly on the supplied source content</w:t>
      </w:r>
    </w:p>
    <w:p>
      <w:r>
        <w:t>Primary intent: students researching Online BBA admission in 2026</w:t>
      </w:r>
    </w:p>
    <w:p>
      <w:r>
        <w:t>Core coverage: eligibility, admission process, documents, duration, subjects, specialisations, fees, careers, salary, validity, higher education and future scope</w:t>
      </w:r>
    </w:p>
    <w:p>
      <w:pPr>
        <w:pStyle w:val="Heading1"/>
      </w:pPr>
      <w:r>
        <w:t>Introduction</w:t>
      </w:r>
    </w:p>
    <w:p>
      <w:r>
        <w:t>Online BBA admission has become an attractive option for students who want to study business and management through a flexible digital format. A Bachelor of Business Administration introduces learners to core areas such as management, marketing, finance, human resources, operations and entrepreneurship while allowing them to study without following a conventional daily classroom schedule.</w:t>
      </w:r>
    </w:p>
    <w:p>
      <w:r>
        <w:t>For 2026 admissions, students should look beyond the application form itself. The important questions are whether they meet the university's eligibility conditions, which documents are required, how the admission and verification process works, what the complete programme fee will be, and whether the curriculum matches their career plans.</w:t>
      </w:r>
    </w:p>
    <w:p>
      <w:r>
        <w:t>This guide explains the Online BBA admission journey step by step, from understanding the programme and eligibility to document preparation, fee comparison, specialisations, career options and higher-study opportunities.</w:t>
      </w:r>
    </w:p>
    <w:p>
      <w:pPr>
        <w:pStyle w:val="Heading1"/>
      </w:pPr>
      <w:r>
        <w:t>Quick Online BBA Admission Checklist</w:t>
      </w:r>
    </w:p>
    <w:tbl>
      <w:tblPr>
        <w:tblStyle w:val="TableGrid"/>
        <w:tblW w:type="auto" w:w="0"/>
        <w:tblLook w:firstColumn="1" w:firstRow="1" w:lastColumn="0" w:lastRow="0" w:noHBand="0" w:noVBand="1" w:val="04A0"/>
      </w:tblPr>
      <w:tblGrid>
        <w:gridCol w:w="5040"/>
        <w:gridCol w:w="5040"/>
      </w:tblGrid>
      <w:tr>
        <w:tc>
          <w:tcPr>
            <w:tcW w:type="dxa" w:w="5040"/>
          </w:tcPr>
          <w:p>
            <w:r>
              <w:t>What to check</w:t>
            </w:r>
          </w:p>
        </w:tc>
        <w:tc>
          <w:tcPr>
            <w:tcW w:type="dxa" w:w="5040"/>
          </w:tcPr>
          <w:p>
            <w:r>
              <w:t>Why it matters</w:t>
            </w:r>
          </w:p>
        </w:tc>
      </w:tr>
      <w:tr>
        <w:tc>
          <w:tcPr>
            <w:tcW w:type="dxa" w:w="5040"/>
          </w:tcPr>
          <w:p>
            <w:r>
              <w:t>Eligibility</w:t>
            </w:r>
          </w:p>
        </w:tc>
        <w:tc>
          <w:tcPr>
            <w:tcW w:type="dxa" w:w="5040"/>
          </w:tcPr>
          <w:p>
            <w:r>
              <w:t>Confirms whether you can apply</w:t>
            </w:r>
          </w:p>
        </w:tc>
      </w:tr>
      <w:tr>
        <w:tc>
          <w:tcPr>
            <w:tcW w:type="dxa" w:w="5040"/>
          </w:tcPr>
          <w:p>
            <w:r>
              <w:t>Programme duration</w:t>
            </w:r>
          </w:p>
        </w:tc>
        <w:tc>
          <w:tcPr>
            <w:tcW w:type="dxa" w:w="5040"/>
          </w:tcPr>
          <w:p>
            <w:r>
              <w:t>Helps plan the full undergraduate study period</w:t>
            </w:r>
          </w:p>
        </w:tc>
      </w:tr>
      <w:tr>
        <w:tc>
          <w:tcPr>
            <w:tcW w:type="dxa" w:w="5040"/>
          </w:tcPr>
          <w:p>
            <w:r>
              <w:t>Documents</w:t>
            </w:r>
          </w:p>
        </w:tc>
        <w:tc>
          <w:tcPr>
            <w:tcW w:type="dxa" w:w="5040"/>
          </w:tcPr>
          <w:p>
            <w:r>
              <w:t>Prevents delays during application or verification</w:t>
            </w:r>
          </w:p>
        </w:tc>
      </w:tr>
      <w:tr>
        <w:tc>
          <w:tcPr>
            <w:tcW w:type="dxa" w:w="5040"/>
          </w:tcPr>
          <w:p>
            <w:r>
              <w:t>Admission process</w:t>
            </w:r>
          </w:p>
        </w:tc>
        <w:tc>
          <w:tcPr>
            <w:tcW w:type="dxa" w:w="5040"/>
          </w:tcPr>
          <w:p>
            <w:r>
              <w:t>Shows what happens after registration</w:t>
            </w:r>
          </w:p>
        </w:tc>
      </w:tr>
      <w:tr>
        <w:tc>
          <w:tcPr>
            <w:tcW w:type="dxa" w:w="5040"/>
          </w:tcPr>
          <w:p>
            <w:r>
              <w:t>Fees</w:t>
            </w:r>
          </w:p>
        </w:tc>
        <w:tc>
          <w:tcPr>
            <w:tcW w:type="dxa" w:w="5040"/>
          </w:tcPr>
          <w:p>
            <w:r>
              <w:t>Helps compare the total financial commitment</w:t>
            </w:r>
          </w:p>
        </w:tc>
      </w:tr>
      <w:tr>
        <w:tc>
          <w:tcPr>
            <w:tcW w:type="dxa" w:w="5040"/>
          </w:tcPr>
          <w:p>
            <w:r>
              <w:t>Curriculum</w:t>
            </w:r>
          </w:p>
        </w:tc>
        <w:tc>
          <w:tcPr>
            <w:tcW w:type="dxa" w:w="5040"/>
          </w:tcPr>
          <w:p>
            <w:r>
              <w:t>Shows what you will actually learn</w:t>
            </w:r>
          </w:p>
        </w:tc>
      </w:tr>
      <w:tr>
        <w:tc>
          <w:tcPr>
            <w:tcW w:type="dxa" w:w="5040"/>
          </w:tcPr>
          <w:p>
            <w:r>
              <w:t>Specialisation</w:t>
            </w:r>
          </w:p>
        </w:tc>
        <w:tc>
          <w:tcPr>
            <w:tcW w:type="dxa" w:w="5040"/>
          </w:tcPr>
          <w:p>
            <w:r>
              <w:t>Helps align the degree with a career direction</w:t>
            </w:r>
          </w:p>
        </w:tc>
      </w:tr>
      <w:tr>
        <w:tc>
          <w:tcPr>
            <w:tcW w:type="dxa" w:w="5040"/>
          </w:tcPr>
          <w:p>
            <w:r>
              <w:t>Recognition/status</w:t>
            </w:r>
          </w:p>
        </w:tc>
        <w:tc>
          <w:tcPr>
            <w:tcW w:type="dxa" w:w="5040"/>
          </w:tcPr>
          <w:p>
            <w:r>
              <w:t>Important when evaluating a university and programme</w:t>
            </w:r>
          </w:p>
        </w:tc>
      </w:tr>
      <w:tr>
        <w:tc>
          <w:tcPr>
            <w:tcW w:type="dxa" w:w="5040"/>
          </w:tcPr>
          <w:p>
            <w:r>
              <w:t>Learning format</w:t>
            </w:r>
          </w:p>
        </w:tc>
        <w:tc>
          <w:tcPr>
            <w:tcW w:type="dxa" w:w="5040"/>
          </w:tcPr>
          <w:p>
            <w:r>
              <w:t>Clarifies how classes, assessments and study resources are delivered</w:t>
            </w:r>
          </w:p>
        </w:tc>
      </w:tr>
    </w:tbl>
    <w:p>
      <w:pPr>
        <w:pStyle w:val="Heading1"/>
      </w:pPr>
      <w:r>
        <w:t>What Is an Online BBA Course?</w:t>
      </w:r>
    </w:p>
    <w:p>
      <w:r>
        <w:t>BBA stands for Bachelor of Business Administration. It is an undergraduate programme designed to build foundational knowledge of business and management. The supplied source describes a typical three-year structure covering subjects such as marketing, finance, human resources, operations, business economics, communication and entrepreneurship.</w:t>
      </w:r>
    </w:p>
    <w:p>
      <w:r>
        <w:t>In an online format, teaching and academic activities are delivered through digital systems. Depending on the university, students may use live classes, recorded lectures, digital learning resources, online assignments, virtual discussions and online examinations.</w:t>
      </w:r>
    </w:p>
    <w:p>
      <w:r>
        <w:t>The advantage is flexibility: students can access learning from their location and may find it easier to balance education with personal or professional responsibilities. The exact teaching, examination and support model, however, should always be checked on the specific university programme page.</w:t>
      </w:r>
    </w:p>
    <w:p>
      <w:pPr>
        <w:pStyle w:val="Heading1"/>
      </w:pPr>
      <w:r>
        <w:t>Why Choose Online BBA in 2026?</w:t>
      </w:r>
    </w:p>
    <w:p>
      <w:pPr>
        <w:pStyle w:val="Heading2"/>
      </w:pPr>
      <w:r>
        <w:t>Flexible study</w:t>
      </w:r>
    </w:p>
    <w:p>
      <w:r>
        <w:t>Online delivery can make undergraduate business education accessible to students who cannot follow a fixed campus timetable. Learners can use digital resources from their location and, where recorded material is available, revisit lessons when required.</w:t>
      </w:r>
    </w:p>
    <w:p>
      <w:pPr>
        <w:pStyle w:val="Heading2"/>
      </w:pPr>
      <w:r>
        <w:t>Study from anywhere</w:t>
      </w:r>
    </w:p>
    <w:p>
      <w:r>
        <w:t>Students do not necessarily need to relocate to the university's physical campus to participate in the programme. This can be useful for learners who want to continue living at home or working elsewhere.</w:t>
      </w:r>
    </w:p>
    <w:p>
      <w:pPr>
        <w:pStyle w:val="Heading2"/>
      </w:pPr>
      <w:r>
        <w:t>Potentially lower overall costs</w:t>
      </w:r>
    </w:p>
    <w:p>
      <w:r>
        <w:t>Online study can reduce some expenses associated with daily commuting, relocation and accommodation. However, the actual programme fee differs by university, so students should compare the complete cost rather than assuming every online programme is inexpensive.</w:t>
      </w:r>
    </w:p>
    <w:p>
      <w:pPr>
        <w:pStyle w:val="Heading2"/>
      </w:pPr>
      <w:r>
        <w:t>Business-focused curriculum</w:t>
      </w:r>
    </w:p>
    <w:p>
      <w:r>
        <w:t>The BBA foundation brings together management, accounting, economics, marketing, communication, human resources, operations and strategy, giving students exposure to several areas of business.</w:t>
      </w:r>
    </w:p>
    <w:p>
      <w:pPr>
        <w:pStyle w:val="Heading2"/>
      </w:pPr>
      <w:r>
        <w:t>Work-study flexibility</w:t>
      </w:r>
    </w:p>
    <w:p>
      <w:r>
        <w:t>For working learners, an online programme may make it more practical to pursue a formal undergraduate qualification while continuing employment. Students should still evaluate class timings, assignment deadlines and examination requirements before enrolling.</w:t>
      </w:r>
    </w:p>
    <w:p>
      <w:pPr>
        <w:pStyle w:val="Heading2"/>
      </w:pPr>
      <w:r>
        <w:t>Digital learning resources</w:t>
      </w:r>
    </w:p>
    <w:p>
      <w:r>
        <w:t>Online learners can receive course material through digital platforms and may have access to recorded sessions, assignments and other academic resources depending on the institution.</w:t>
      </w:r>
    </w:p>
    <w:p>
      <w:pPr>
        <w:pStyle w:val="Heading1"/>
      </w:pPr>
      <w:r>
        <w:t>Online BBA Eligibility Criteria 2026</w:t>
      </w:r>
    </w:p>
    <w:p>
      <w:r>
        <w:t>The supplied source describes Online BBA eligibility as generally accessible to students who have completed 10+2 from a recognised board and meet the minimum qualifying marks specified by the university.</w:t>
      </w:r>
    </w:p>
    <w:tbl>
      <w:tblPr>
        <w:tblStyle w:val="TableGrid"/>
        <w:tblW w:type="auto" w:w="0"/>
        <w:tblLook w:firstColumn="1" w:firstRow="1" w:lastColumn="0" w:lastRow="0" w:noHBand="0" w:noVBand="1" w:val="04A0"/>
      </w:tblPr>
      <w:tblGrid>
        <w:gridCol w:w="5040"/>
        <w:gridCol w:w="5040"/>
      </w:tblGrid>
      <w:tr>
        <w:tc>
          <w:tcPr>
            <w:tcW w:type="dxa" w:w="5040"/>
          </w:tcPr>
          <w:p>
            <w:r>
              <w:t>Eligibility factor</w:t>
            </w:r>
          </w:p>
        </w:tc>
        <w:tc>
          <w:tcPr>
            <w:tcW w:type="dxa" w:w="5040"/>
          </w:tcPr>
          <w:p>
            <w:r>
              <w:t>Source-based guidance</w:t>
            </w:r>
          </w:p>
        </w:tc>
      </w:tr>
      <w:tr>
        <w:tc>
          <w:tcPr>
            <w:tcW w:type="dxa" w:w="5040"/>
          </w:tcPr>
          <w:p>
            <w:r>
              <w:t>Academic qualification</w:t>
            </w:r>
          </w:p>
        </w:tc>
        <w:tc>
          <w:tcPr>
            <w:tcW w:type="dxa" w:w="5040"/>
          </w:tcPr>
          <w:p>
            <w:r>
              <w:t>Completion of 10+2 from a recognised board</w:t>
            </w:r>
          </w:p>
        </w:tc>
      </w:tr>
      <w:tr>
        <w:tc>
          <w:tcPr>
            <w:tcW w:type="dxa" w:w="5040"/>
          </w:tcPr>
          <w:p>
            <w:r>
              <w:t>Minimum marks</w:t>
            </w:r>
          </w:p>
        </w:tc>
        <w:tc>
          <w:tcPr>
            <w:tcW w:type="dxa" w:w="5040"/>
          </w:tcPr>
          <w:p>
            <w:r>
              <w:t>As specified by the individual university</w:t>
            </w:r>
          </w:p>
        </w:tc>
      </w:tr>
      <w:tr>
        <w:tc>
          <w:tcPr>
            <w:tcW w:type="dxa" w:w="5040"/>
          </w:tcPr>
          <w:p>
            <w:r>
              <w:t>Stream</w:t>
            </w:r>
          </w:p>
        </w:tc>
        <w:tc>
          <w:tcPr>
            <w:tcW w:type="dxa" w:w="5040"/>
          </w:tcPr>
          <w:p>
            <w:r>
              <w:t>The supplied content states that Science, Commerce and Arts students can apply</w:t>
            </w:r>
          </w:p>
        </w:tc>
      </w:tr>
      <w:tr>
        <w:tc>
          <w:tcPr>
            <w:tcW w:type="dxa" w:w="5040"/>
          </w:tcPr>
          <w:p>
            <w:r>
              <w:t>Age</w:t>
            </w:r>
          </w:p>
        </w:tc>
        <w:tc>
          <w:tcPr>
            <w:tcW w:type="dxa" w:w="5040"/>
          </w:tcPr>
          <w:p>
            <w:r>
              <w:t>The supplied content states that most universities have no age restriction</w:t>
            </w:r>
          </w:p>
        </w:tc>
      </w:tr>
    </w:tbl>
    <w:p>
      <w:r>
        <w:t>These points should not be converted into a universal rule for every Online BBA programme. Eligibility is ultimately determined by the university's current admission policy. DegreeKhojo should display university-specific eligibility on each course page rather than allowing a generic statement to override programme-level requirements.</w:t>
      </w:r>
    </w:p>
    <w:p>
      <w:r>
        <w:t>Students should therefore check the current eligibility page before submitting an application, especially where a university specifies minimum marks, qualifying subjects or other conditions.</w:t>
      </w:r>
    </w:p>
    <w:p>
      <w:pPr>
        <w:pStyle w:val="Heading1"/>
      </w:pPr>
      <w:r>
        <w:t>Can Students From Any Stream Apply for Online BBA?</w:t>
      </w:r>
    </w:p>
    <w:p>
      <w:r>
        <w:t>According to the supplied source, students from Science, Commerce and Arts backgrounds can apply for Online BBA programmes. This makes the degree relevant to learners with different school backgrounds who want to move into business and management.</w:t>
      </w:r>
    </w:p>
    <w:p>
      <w:r>
        <w:t>However, students should distinguish between the general suitability of BBA and the exact admission rules of a particular university. The university's current eligibility criteria should be treated as the final reference for an application.</w:t>
      </w:r>
    </w:p>
    <w:p>
      <w:pPr>
        <w:pStyle w:val="Heading1"/>
      </w:pPr>
      <w:r>
        <w:t>Online BBA Duration</w:t>
      </w:r>
    </w:p>
    <w:p>
      <w:r>
        <w:t>The supplied source identifies the standard Online BBA duration as three years, normally divided into six semesters.</w:t>
      </w:r>
    </w:p>
    <w:tbl>
      <w:tblPr>
        <w:tblStyle w:val="TableGrid"/>
        <w:tblW w:type="auto" w:w="0"/>
        <w:tblLook w:firstColumn="1" w:firstRow="1" w:lastColumn="0" w:lastRow="0" w:noHBand="0" w:noVBand="1" w:val="04A0"/>
      </w:tblPr>
      <w:tblGrid>
        <w:gridCol w:w="5040"/>
        <w:gridCol w:w="5040"/>
      </w:tblGrid>
      <w:tr>
        <w:tc>
          <w:tcPr>
            <w:tcW w:type="dxa" w:w="5040"/>
          </w:tcPr>
          <w:p>
            <w:r>
              <w:t>Programme element</w:t>
            </w:r>
          </w:p>
        </w:tc>
        <w:tc>
          <w:tcPr>
            <w:tcW w:type="dxa" w:w="5040"/>
          </w:tcPr>
          <w:p>
            <w:r>
              <w:t>Typical structure described in source</w:t>
            </w:r>
          </w:p>
        </w:tc>
      </w:tr>
      <w:tr>
        <w:tc>
          <w:tcPr>
            <w:tcW w:type="dxa" w:w="5040"/>
          </w:tcPr>
          <w:p>
            <w:r>
              <w:t>Duration</w:t>
            </w:r>
          </w:p>
        </w:tc>
        <w:tc>
          <w:tcPr>
            <w:tcW w:type="dxa" w:w="5040"/>
          </w:tcPr>
          <w:p>
            <w:r>
              <w:t>3 years</w:t>
            </w:r>
          </w:p>
        </w:tc>
      </w:tr>
      <w:tr>
        <w:tc>
          <w:tcPr>
            <w:tcW w:type="dxa" w:w="5040"/>
          </w:tcPr>
          <w:p>
            <w:r>
              <w:t>Semesters</w:t>
            </w:r>
          </w:p>
        </w:tc>
        <w:tc>
          <w:tcPr>
            <w:tcW w:type="dxa" w:w="5040"/>
          </w:tcPr>
          <w:p>
            <w:r>
              <w:t>6</w:t>
            </w:r>
          </w:p>
        </w:tc>
      </w:tr>
      <w:tr>
        <w:tc>
          <w:tcPr>
            <w:tcW w:type="dxa" w:w="5040"/>
          </w:tcPr>
          <w:p>
            <w:r>
              <w:t>Academic activities</w:t>
            </w:r>
          </w:p>
        </w:tc>
        <w:tc>
          <w:tcPr>
            <w:tcW w:type="dxa" w:w="5040"/>
          </w:tcPr>
          <w:p>
            <w:r>
              <w:t>Assignments, industry projects and practical business case studies</w:t>
            </w:r>
          </w:p>
        </w:tc>
      </w:tr>
      <w:tr>
        <w:tc>
          <w:tcPr>
            <w:tcW w:type="dxa" w:w="5040"/>
          </w:tcPr>
          <w:p>
            <w:r>
              <w:t>Flexibility</w:t>
            </w:r>
          </w:p>
        </w:tc>
        <w:tc>
          <w:tcPr>
            <w:tcW w:type="dxa" w:w="5040"/>
          </w:tcPr>
          <w:p>
            <w:r>
              <w:t>Some universities may allow an extended completion period for working professionals</w:t>
            </w:r>
          </w:p>
        </w:tc>
      </w:tr>
    </w:tbl>
    <w:p>
      <w:r>
        <w:t>The exact maximum duration and academic progression rules can differ between institutions. Those details should therefore be stored and displayed at university-course level when verified.</w:t>
      </w:r>
    </w:p>
    <w:p>
      <w:pPr>
        <w:pStyle w:val="Heading1"/>
      </w:pPr>
      <w:r>
        <w:t>Online BBA Admission Process 2026: Step by Step</w:t>
      </w:r>
    </w:p>
    <w:p>
      <w:pPr>
        <w:pStyle w:val="Heading2"/>
      </w:pPr>
      <w:r>
        <w:t>Step 1: Research and shortlist universities</w:t>
      </w:r>
    </w:p>
    <w:p>
      <w:r>
        <w:t>Before opening an application form, compare the Online BBA programmes you are considering. Review the programme structure, eligibility, curriculum, fee, learning format, academic support, examination process and career services. This prevents students from choosing a programme solely because of an advertisement or discount.</w:t>
      </w:r>
    </w:p>
    <w:p>
      <w:pPr>
        <w:pStyle w:val="Heading2"/>
      </w:pPr>
      <w:r>
        <w:t>Step 2: Check eligibility</w:t>
      </w:r>
    </w:p>
    <w:p>
      <w:r>
        <w:t>Confirm that your Class 12 qualification and marks satisfy the current requirements. If the university specifies a particular subject, minimum percentage or additional condition, resolve that before applying.</w:t>
      </w:r>
    </w:p>
    <w:p>
      <w:pPr>
        <w:pStyle w:val="Heading2"/>
      </w:pPr>
      <w:r>
        <w:t>Step 3: Complete the application form</w:t>
      </w:r>
    </w:p>
    <w:p>
      <w:r>
        <w:t>Enter personal, contact and academic information carefully. Names, dates and other details should match the supporting documents. Review the form before final submission.</w:t>
      </w:r>
    </w:p>
    <w:p>
      <w:pPr>
        <w:pStyle w:val="Heading2"/>
      </w:pPr>
      <w:r>
        <w:t>Step 4: Upload documents</w:t>
      </w:r>
    </w:p>
    <w:p>
      <w:r>
        <w:t>Prepare clear copies of the documents requested by the university. The supplied source identifies Class 10 marksheet, Class 12 marksheet, ID proof and passport-size photograph as common documents.</w:t>
      </w:r>
    </w:p>
    <w:p>
      <w:pPr>
        <w:pStyle w:val="Heading2"/>
      </w:pPr>
      <w:r>
        <w:t>Step 5: Pay the required amount</w:t>
      </w:r>
    </w:p>
    <w:p>
      <w:r>
        <w:t>Depending on the university, payment may cover registration, application, admission or another programme-related charge. Students should check the fee description before making payment and retain the receipt.</w:t>
      </w:r>
    </w:p>
    <w:p>
      <w:pPr>
        <w:pStyle w:val="Heading2"/>
      </w:pPr>
      <w:r>
        <w:t>Step 6: Complete verification</w:t>
      </w:r>
    </w:p>
    <w:p>
      <w:r>
        <w:t>The university may check academic and identity documents before confirming enrolment. If additional documentation is requested, submit it through the prescribed channel.</w:t>
      </w:r>
    </w:p>
    <w:p>
      <w:pPr>
        <w:pStyle w:val="Heading2"/>
      </w:pPr>
      <w:r>
        <w:t>Step 7: Receive admission confirmation</w:t>
      </w:r>
    </w:p>
    <w:p>
      <w:r>
        <w:t>After successful processing, the student may receive an enrolment/admission confirmation and access to the Learning Management System (LMS), according to the university's process.</w:t>
      </w:r>
    </w:p>
    <w:p>
      <w:pPr>
        <w:pStyle w:val="Heading2"/>
      </w:pPr>
      <w:r>
        <w:t>Step 8: Begin the programme</w:t>
      </w:r>
    </w:p>
    <w:p>
      <w:r>
        <w:t>Once access is activated, students can follow the academic schedule, attend classes or watch assigned lectures, submit coursework and follow examination instructions.</w:t>
      </w:r>
    </w:p>
    <w:p>
      <w:pPr>
        <w:pStyle w:val="Heading1"/>
      </w:pPr>
      <w:r>
        <w:t>Online BBA Admission Documents 2026</w:t>
      </w:r>
    </w:p>
    <w:p>
      <w:r>
        <w:t>The source identifies four common document categories:</w:t>
      </w:r>
    </w:p>
    <w:p>
      <w:pPr>
        <w:pStyle w:val="ListBullet"/>
      </w:pPr>
      <w:r>
        <w:t>Class 10 marksheet</w:t>
      </w:r>
    </w:p>
    <w:p>
      <w:pPr>
        <w:pStyle w:val="ListBullet"/>
      </w:pPr>
      <w:r>
        <w:t>Class 12 marksheet</w:t>
      </w:r>
    </w:p>
    <w:p>
      <w:pPr>
        <w:pStyle w:val="ListBullet"/>
      </w:pPr>
      <w:r>
        <w:t>Government or other accepted ID proof</w:t>
      </w:r>
    </w:p>
    <w:p>
      <w:pPr>
        <w:pStyle w:val="ListBullet"/>
      </w:pPr>
      <w:r>
        <w:t>Passport-size photograph</w:t>
      </w:r>
    </w:p>
    <w:p>
      <w:r>
        <w:t>Universities may request additional documents depending on the applicant and programme. Students should therefore download or review the current document checklist provided by the university instead of relying on a generic list alone.</w:t>
      </w:r>
    </w:p>
    <w:p>
      <w:pPr>
        <w:pStyle w:val="Heading2"/>
      </w:pPr>
      <w:r>
        <w:t>Document Preparation Checklist</w:t>
      </w:r>
    </w:p>
    <w:p>
      <w:pPr>
        <w:pStyle w:val="ListBullet"/>
      </w:pPr>
      <w:r>
        <w:t>Use clear, readable scans or photographs.</w:t>
      </w:r>
    </w:p>
    <w:p>
      <w:pPr>
        <w:pStyle w:val="ListBullet"/>
      </w:pPr>
      <w:r>
        <w:t>Check that names and dates are consistent across documents.</w:t>
      </w:r>
    </w:p>
    <w:p>
      <w:pPr>
        <w:pStyle w:val="ListBullet"/>
      </w:pPr>
      <w:r>
        <w:t>Keep the original documents available for verification if required.</w:t>
      </w:r>
    </w:p>
    <w:p>
      <w:pPr>
        <w:pStyle w:val="ListBullet"/>
      </w:pPr>
      <w:r>
        <w:t>Use the file format and size specified by the application portal.</w:t>
      </w:r>
    </w:p>
    <w:p>
      <w:pPr>
        <w:pStyle w:val="ListBullet"/>
      </w:pPr>
      <w:r>
        <w:t>Save copies of submitted documents and payment receipts.</w:t>
      </w:r>
    </w:p>
    <w:p>
      <w:pPr>
        <w:pStyle w:val="Heading1"/>
      </w:pPr>
      <w:r>
        <w:t>Online BBA Subjects and Curriculum</w:t>
      </w:r>
    </w:p>
    <w:p>
      <w:r>
        <w:t>The supplied source describes a management-oriented curriculum that develops business, analytical and leadership foundations.</w:t>
      </w:r>
    </w:p>
    <w:tbl>
      <w:tblPr>
        <w:tblStyle w:val="TableGrid"/>
        <w:tblW w:type="auto" w:w="0"/>
        <w:tblLook w:firstColumn="1" w:firstRow="1" w:lastColumn="0" w:lastRow="0" w:noHBand="0" w:noVBand="1" w:val="04A0"/>
      </w:tblPr>
      <w:tblGrid>
        <w:gridCol w:w="5040"/>
        <w:gridCol w:w="5040"/>
      </w:tblGrid>
      <w:tr>
        <w:tc>
          <w:tcPr>
            <w:tcW w:type="dxa" w:w="5040"/>
          </w:tcPr>
          <w:p>
            <w:r>
              <w:t>Subject area</w:t>
            </w:r>
          </w:p>
        </w:tc>
        <w:tc>
          <w:tcPr>
            <w:tcW w:type="dxa" w:w="5040"/>
          </w:tcPr>
          <w:p>
            <w:r>
              <w:t>What it contributes to the BBA foundation</w:t>
            </w:r>
          </w:p>
        </w:tc>
      </w:tr>
      <w:tr>
        <w:tc>
          <w:tcPr>
            <w:tcW w:type="dxa" w:w="5040"/>
          </w:tcPr>
          <w:p>
            <w:r>
              <w:t>Principles of Management</w:t>
            </w:r>
          </w:p>
        </w:tc>
        <w:tc>
          <w:tcPr>
            <w:tcW w:type="dxa" w:w="5040"/>
          </w:tcPr>
          <w:p>
            <w:r>
              <w:t>Introduces management concepts and organisational decision-making</w:t>
            </w:r>
          </w:p>
        </w:tc>
      </w:tr>
      <w:tr>
        <w:tc>
          <w:tcPr>
            <w:tcW w:type="dxa" w:w="5040"/>
          </w:tcPr>
          <w:p>
            <w:r>
              <w:t>Business Economics</w:t>
            </w:r>
          </w:p>
        </w:tc>
        <w:tc>
          <w:tcPr>
            <w:tcW w:type="dxa" w:w="5040"/>
          </w:tcPr>
          <w:p>
            <w:r>
              <w:t>Builds an understanding of economic factors affecting business</w:t>
            </w:r>
          </w:p>
        </w:tc>
      </w:tr>
      <w:tr>
        <w:tc>
          <w:tcPr>
            <w:tcW w:type="dxa" w:w="5040"/>
          </w:tcPr>
          <w:p>
            <w:r>
              <w:t>Financial Accounting</w:t>
            </w:r>
          </w:p>
        </w:tc>
        <w:tc>
          <w:tcPr>
            <w:tcW w:type="dxa" w:w="5040"/>
          </w:tcPr>
          <w:p>
            <w:r>
              <w:t>Introduces accounting concepts and financial information</w:t>
            </w:r>
          </w:p>
        </w:tc>
      </w:tr>
      <w:tr>
        <w:tc>
          <w:tcPr>
            <w:tcW w:type="dxa" w:w="5040"/>
          </w:tcPr>
          <w:p>
            <w:r>
              <w:t>Business Communication</w:t>
            </w:r>
          </w:p>
        </w:tc>
        <w:tc>
          <w:tcPr>
            <w:tcW w:type="dxa" w:w="5040"/>
          </w:tcPr>
          <w:p>
            <w:r>
              <w:t>Develops professional communication skills</w:t>
            </w:r>
          </w:p>
        </w:tc>
      </w:tr>
      <w:tr>
        <w:tc>
          <w:tcPr>
            <w:tcW w:type="dxa" w:w="5040"/>
          </w:tcPr>
          <w:p>
            <w:r>
              <w:t>Marketing Management</w:t>
            </w:r>
          </w:p>
        </w:tc>
        <w:tc>
          <w:tcPr>
            <w:tcW w:type="dxa" w:w="5040"/>
          </w:tcPr>
          <w:p>
            <w:r>
              <w:t>Explores marketing principles and customer-oriented business activities</w:t>
            </w:r>
          </w:p>
        </w:tc>
      </w:tr>
      <w:tr>
        <w:tc>
          <w:tcPr>
            <w:tcW w:type="dxa" w:w="5040"/>
          </w:tcPr>
          <w:p>
            <w:r>
              <w:t>Human Resource Management</w:t>
            </w:r>
          </w:p>
        </w:tc>
        <w:tc>
          <w:tcPr>
            <w:tcW w:type="dxa" w:w="5040"/>
          </w:tcPr>
          <w:p>
            <w:r>
              <w:t>Introduces people management and HR functions</w:t>
            </w:r>
          </w:p>
        </w:tc>
      </w:tr>
      <w:tr>
        <w:tc>
          <w:tcPr>
            <w:tcW w:type="dxa" w:w="5040"/>
          </w:tcPr>
          <w:p>
            <w:r>
              <w:t>Business Law</w:t>
            </w:r>
          </w:p>
        </w:tc>
        <w:tc>
          <w:tcPr>
            <w:tcW w:type="dxa" w:w="5040"/>
          </w:tcPr>
          <w:p>
            <w:r>
              <w:t>Provides an introduction to legal aspects of business</w:t>
            </w:r>
          </w:p>
        </w:tc>
      </w:tr>
      <w:tr>
        <w:tc>
          <w:tcPr>
            <w:tcW w:type="dxa" w:w="5040"/>
          </w:tcPr>
          <w:p>
            <w:r>
              <w:t>Organizational Behavior</w:t>
            </w:r>
          </w:p>
        </w:tc>
        <w:tc>
          <w:tcPr>
            <w:tcW w:type="dxa" w:w="5040"/>
          </w:tcPr>
          <w:p>
            <w:r>
              <w:t>Examines behaviour within organisations</w:t>
            </w:r>
          </w:p>
        </w:tc>
      </w:tr>
      <w:tr>
        <w:tc>
          <w:tcPr>
            <w:tcW w:type="dxa" w:w="5040"/>
          </w:tcPr>
          <w:p>
            <w:r>
              <w:t>Financial Management</w:t>
            </w:r>
          </w:p>
        </w:tc>
        <w:tc>
          <w:tcPr>
            <w:tcW w:type="dxa" w:w="5040"/>
          </w:tcPr>
          <w:p>
            <w:r>
              <w:t>Builds understanding of financial decisions</w:t>
            </w:r>
          </w:p>
        </w:tc>
      </w:tr>
      <w:tr>
        <w:tc>
          <w:tcPr>
            <w:tcW w:type="dxa" w:w="5040"/>
          </w:tcPr>
          <w:p>
            <w:r>
              <w:t>Entrepreneurship Development</w:t>
            </w:r>
          </w:p>
        </w:tc>
        <w:tc>
          <w:tcPr>
            <w:tcW w:type="dxa" w:w="5040"/>
          </w:tcPr>
          <w:p>
            <w:r>
              <w:t>Introduces venture creation and entrepreneurial thinking</w:t>
            </w:r>
          </w:p>
        </w:tc>
      </w:tr>
      <w:tr>
        <w:tc>
          <w:tcPr>
            <w:tcW w:type="dxa" w:w="5040"/>
          </w:tcPr>
          <w:p>
            <w:r>
              <w:t>Strategic Management</w:t>
            </w:r>
          </w:p>
        </w:tc>
        <w:tc>
          <w:tcPr>
            <w:tcW w:type="dxa" w:w="5040"/>
          </w:tcPr>
          <w:p>
            <w:r>
              <w:t>Explores long-term business direction and competitive decisions</w:t>
            </w:r>
          </w:p>
        </w:tc>
      </w:tr>
      <w:tr>
        <w:tc>
          <w:tcPr>
            <w:tcW w:type="dxa" w:w="5040"/>
          </w:tcPr>
          <w:p>
            <w:r>
              <w:t>Operations Management</w:t>
            </w:r>
          </w:p>
        </w:tc>
        <w:tc>
          <w:tcPr>
            <w:tcW w:type="dxa" w:w="5040"/>
          </w:tcPr>
          <w:p>
            <w:r>
              <w:t>Covers business processes and operational efficiency</w:t>
            </w:r>
          </w:p>
        </w:tc>
      </w:tr>
    </w:tbl>
    <w:p>
      <w:r>
        <w:t>The exact semester-wise syllabus, elective structure and assessment pattern should be taken from the individual university's current Online BBA curriculum. A generic article should explain the subject areas without presenting one university's syllabus as the syllabus for every institution.</w:t>
      </w:r>
    </w:p>
    <w:p>
      <w:pPr>
        <w:pStyle w:val="Heading1"/>
      </w:pPr>
      <w:r>
        <w:t>Popular Online BBA Specialisations</w:t>
      </w:r>
    </w:p>
    <w:p>
      <w:pPr>
        <w:pStyle w:val="Heading2"/>
      </w:pPr>
      <w:r>
        <w:t>BBA in Marketing</w:t>
      </w:r>
    </w:p>
    <w:p>
      <w:r>
        <w:t>Marketing-oriented study can cover advertising, branding, digital marketing and consumer behaviour. It may suit students interested in customer acquisition, brand communication, sales and marketing operations.</w:t>
      </w:r>
    </w:p>
    <w:p>
      <w:pPr>
        <w:pStyle w:val="Heading2"/>
      </w:pPr>
      <w:r>
        <w:t>BBA in Finance</w:t>
      </w:r>
    </w:p>
    <w:p>
      <w:r>
        <w:t>Finance-oriented study can introduce investment management, banking, financial analysis and corporate finance. Learners interested in financial decision-making and financial services may explore this direction.</w:t>
      </w:r>
    </w:p>
    <w:p>
      <w:pPr>
        <w:pStyle w:val="Heading2"/>
      </w:pPr>
      <w:r>
        <w:t>BBA in Human Resource Management</w:t>
      </w:r>
    </w:p>
    <w:p>
      <w:r>
        <w:t>An HR-focused programme can cover recruitment, employee relations, performance management and organisational development. It can support an interest in people management and workplace operations.</w:t>
      </w:r>
    </w:p>
    <w:p>
      <w:pPr>
        <w:pStyle w:val="Heading2"/>
      </w:pPr>
      <w:r>
        <w:t>BBA in International Business</w:t>
      </w:r>
    </w:p>
    <w:p>
      <w:r>
        <w:t>International Business focuses on areas such as global trade, international markets and export management, providing a business perspective that crosses national markets.</w:t>
      </w:r>
    </w:p>
    <w:p>
      <w:pPr>
        <w:pStyle w:val="Heading2"/>
      </w:pPr>
      <w:r>
        <w:t>BBA in Digital Marketing</w:t>
      </w:r>
    </w:p>
    <w:p>
      <w:r>
        <w:t>Digital Marketing can include SEO, social media marketing, content marketing and online advertising. Students should complement the academic programme with practical campaign, analytics and content experience.</w:t>
      </w:r>
    </w:p>
    <w:p>
      <w:pPr>
        <w:pStyle w:val="Heading2"/>
      </w:pPr>
      <w:r>
        <w:t>BBA in Business Analytics</w:t>
      </w:r>
    </w:p>
    <w:p>
      <w:r>
        <w:t>Business Analytics combines business understanding with data analysis, business intelligence and decision-support tools. Students interested in this route can strengthen their profile through spreadsheets, SQL, visualisation and analytical projects.</w:t>
      </w:r>
    </w:p>
    <w:p>
      <w:r>
        <w:t>Specialisation names and availability are not identical across universities. DegreeKhojo should therefore show specialisations from the university's actual course record rather than generating the same list on every BBA page.</w:t>
      </w:r>
    </w:p>
    <w:p>
      <w:pPr>
        <w:pStyle w:val="Heading1"/>
      </w:pPr>
      <w:r>
        <w:t>Online BBA Fees in India</w:t>
      </w:r>
    </w:p>
    <w:p>
      <w:r>
        <w:t>The supplied source gives an approximate fee range of ₹50,000–₹2,00,000 for Online BBA and ₹2,00,000+ for premium programmes.</w:t>
      </w:r>
    </w:p>
    <w:tbl>
      <w:tblPr>
        <w:tblStyle w:val="TableGrid"/>
        <w:tblW w:type="auto" w:w="0"/>
        <w:tblLook w:firstColumn="1" w:firstRow="1" w:lastColumn="0" w:lastRow="0" w:noHBand="0" w:noVBand="1" w:val="04A0"/>
      </w:tblPr>
      <w:tblGrid>
        <w:gridCol w:w="5040"/>
        <w:gridCol w:w="5040"/>
      </w:tblGrid>
      <w:tr>
        <w:tc>
          <w:tcPr>
            <w:tcW w:type="dxa" w:w="5040"/>
          </w:tcPr>
          <w:p>
            <w:r>
              <w:t>Course category</w:t>
            </w:r>
          </w:p>
        </w:tc>
        <w:tc>
          <w:tcPr>
            <w:tcW w:type="dxa" w:w="5040"/>
          </w:tcPr>
          <w:p>
            <w:r>
              <w:t>Approximate range supplied</w:t>
            </w:r>
          </w:p>
        </w:tc>
      </w:tr>
      <w:tr>
        <w:tc>
          <w:tcPr>
            <w:tcW w:type="dxa" w:w="5040"/>
          </w:tcPr>
          <w:p>
            <w:r>
              <w:t>Online BBA</w:t>
            </w:r>
          </w:p>
        </w:tc>
        <w:tc>
          <w:tcPr>
            <w:tcW w:type="dxa" w:w="5040"/>
          </w:tcPr>
          <w:p>
            <w:r>
              <w:t>₹50,000 – ₹2,00,000</w:t>
            </w:r>
          </w:p>
        </w:tc>
      </w:tr>
      <w:tr>
        <w:tc>
          <w:tcPr>
            <w:tcW w:type="dxa" w:w="5040"/>
          </w:tcPr>
          <w:p>
            <w:r>
              <w:t>Premium Online BBA programmes</w:t>
            </w:r>
          </w:p>
        </w:tc>
        <w:tc>
          <w:tcPr>
            <w:tcW w:type="dxa" w:w="5040"/>
          </w:tcPr>
          <w:p>
            <w:r>
              <w:t>₹2,00,000+</w:t>
            </w:r>
          </w:p>
        </w:tc>
      </w:tr>
    </w:tbl>
    <w:p>
      <w:r>
        <w:t>These are broad editorial ranges from the supplied content, not guaranteed current fees for every university. For production pages, the university-specific fee record should take priority.</w:t>
      </w:r>
    </w:p>
    <w:p>
      <w:r>
        <w:t>Some universities may offer EMI arrangements, scholarships or flexible payment options. Availability, eligibility and conditions vary, so these should be shown only when confirmed for the relevant university.</w:t>
      </w:r>
    </w:p>
    <w:p>
      <w:pPr>
        <w:pStyle w:val="Heading2"/>
      </w:pPr>
      <w:r>
        <w:t>What to Compare Beyond Tuition</w:t>
      </w:r>
    </w:p>
    <w:p>
      <w:pPr>
        <w:pStyle w:val="ListBullet"/>
      </w:pPr>
      <w:r>
        <w:t>Total programme fee</w:t>
      </w:r>
    </w:p>
    <w:p>
      <w:pPr>
        <w:pStyle w:val="ListBullet"/>
      </w:pPr>
      <w:r>
        <w:t>Mandatory examination or academic charges where applicable</w:t>
      </w:r>
    </w:p>
    <w:p>
      <w:pPr>
        <w:pStyle w:val="ListBullet"/>
      </w:pPr>
      <w:r>
        <w:t>Registration/application charges</w:t>
      </w:r>
    </w:p>
    <w:p>
      <w:pPr>
        <w:pStyle w:val="ListBullet"/>
      </w:pPr>
      <w:r>
        <w:t>Payment schedule</w:t>
      </w:r>
    </w:p>
    <w:p>
      <w:pPr>
        <w:pStyle w:val="ListBullet"/>
      </w:pPr>
      <w:r>
        <w:t>EMI availability</w:t>
      </w:r>
    </w:p>
    <w:p>
      <w:pPr>
        <w:pStyle w:val="ListBullet"/>
      </w:pPr>
      <w:r>
        <w:t>Scholarship conditions</w:t>
      </w:r>
    </w:p>
    <w:p>
      <w:pPr>
        <w:pStyle w:val="ListBullet"/>
      </w:pPr>
      <w:r>
        <w:t>Refund/cancellation rules</w:t>
      </w:r>
    </w:p>
    <w:p>
      <w:pPr>
        <w:pStyle w:val="ListBullet"/>
      </w:pPr>
      <w:r>
        <w:t>Any other mandatory programme costs</w:t>
      </w:r>
    </w:p>
    <w:p>
      <w:pPr>
        <w:pStyle w:val="Heading1"/>
      </w:pPr>
      <w:r>
        <w:t>Career Opportunities After Online BBA</w:t>
      </w:r>
    </w:p>
    <w:p>
      <w:r>
        <w:t>An Online BBA provides a broad business foundation rather than training for one single job. Graduates can explore business, sales, marketing, HR, finance, operations, customer management and entrepreneurship-related roles.</w:t>
      </w:r>
    </w:p>
    <w:tbl>
      <w:tblPr>
        <w:tblStyle w:val="TableGrid"/>
        <w:tblW w:type="auto" w:w="0"/>
        <w:tblLook w:firstColumn="1" w:firstRow="1" w:lastColumn="0" w:lastRow="0" w:noHBand="0" w:noVBand="1" w:val="04A0"/>
      </w:tblPr>
      <w:tblGrid>
        <w:gridCol w:w="5040"/>
        <w:gridCol w:w="5040"/>
      </w:tblGrid>
      <w:tr>
        <w:tc>
          <w:tcPr>
            <w:tcW w:type="dxa" w:w="5040"/>
          </w:tcPr>
          <w:p>
            <w:r>
              <w:t>Career direction</w:t>
            </w:r>
          </w:p>
        </w:tc>
        <w:tc>
          <w:tcPr>
            <w:tcW w:type="dxa" w:w="5040"/>
          </w:tcPr>
          <w:p>
            <w:r>
              <w:t>Example roles from the supplied source</w:t>
            </w:r>
          </w:p>
        </w:tc>
      </w:tr>
      <w:tr>
        <w:tc>
          <w:tcPr>
            <w:tcW w:type="dxa" w:w="5040"/>
          </w:tcPr>
          <w:p>
            <w:r>
              <w:t>Business development</w:t>
            </w:r>
          </w:p>
        </w:tc>
        <w:tc>
          <w:tcPr>
            <w:tcW w:type="dxa" w:w="5040"/>
          </w:tcPr>
          <w:p>
            <w:r>
              <w:t>Business Development Executive</w:t>
            </w:r>
          </w:p>
        </w:tc>
      </w:tr>
      <w:tr>
        <w:tc>
          <w:tcPr>
            <w:tcW w:type="dxa" w:w="5040"/>
          </w:tcPr>
          <w:p>
            <w:r>
              <w:t>Marketing</w:t>
            </w:r>
          </w:p>
        </w:tc>
        <w:tc>
          <w:tcPr>
            <w:tcW w:type="dxa" w:w="5040"/>
          </w:tcPr>
          <w:p>
            <w:r>
              <w:t>Marketing Executive / Digital Marketing Executive</w:t>
            </w:r>
          </w:p>
        </w:tc>
      </w:tr>
      <w:tr>
        <w:tc>
          <w:tcPr>
            <w:tcW w:type="dxa" w:w="5040"/>
          </w:tcPr>
          <w:p>
            <w:r>
              <w:t>Human resources</w:t>
            </w:r>
          </w:p>
        </w:tc>
        <w:tc>
          <w:tcPr>
            <w:tcW w:type="dxa" w:w="5040"/>
          </w:tcPr>
          <w:p>
            <w:r>
              <w:t>HR Executive</w:t>
            </w:r>
          </w:p>
        </w:tc>
      </w:tr>
      <w:tr>
        <w:tc>
          <w:tcPr>
            <w:tcW w:type="dxa" w:w="5040"/>
          </w:tcPr>
          <w:p>
            <w:r>
              <w:t>Finance</w:t>
            </w:r>
          </w:p>
        </w:tc>
        <w:tc>
          <w:tcPr>
            <w:tcW w:type="dxa" w:w="5040"/>
          </w:tcPr>
          <w:p>
            <w:r>
              <w:t>Financial Analyst</w:t>
            </w:r>
          </w:p>
        </w:tc>
      </w:tr>
      <w:tr>
        <w:tc>
          <w:tcPr>
            <w:tcW w:type="dxa" w:w="5040"/>
          </w:tcPr>
          <w:p>
            <w:r>
              <w:t>Operations</w:t>
            </w:r>
          </w:p>
        </w:tc>
        <w:tc>
          <w:tcPr>
            <w:tcW w:type="dxa" w:w="5040"/>
          </w:tcPr>
          <w:p>
            <w:r>
              <w:t>Operations Executive</w:t>
            </w:r>
          </w:p>
        </w:tc>
      </w:tr>
      <w:tr>
        <w:tc>
          <w:tcPr>
            <w:tcW w:type="dxa" w:w="5040"/>
          </w:tcPr>
          <w:p>
            <w:r>
              <w:t>Sales</w:t>
            </w:r>
          </w:p>
        </w:tc>
        <w:tc>
          <w:tcPr>
            <w:tcW w:type="dxa" w:w="5040"/>
          </w:tcPr>
          <w:p>
            <w:r>
              <w:t>Sales Manager</w:t>
            </w:r>
          </w:p>
        </w:tc>
      </w:tr>
      <w:tr>
        <w:tc>
          <w:tcPr>
            <w:tcW w:type="dxa" w:w="5040"/>
          </w:tcPr>
          <w:p>
            <w:r>
              <w:t>Customer management</w:t>
            </w:r>
          </w:p>
        </w:tc>
        <w:tc>
          <w:tcPr>
            <w:tcW w:type="dxa" w:w="5040"/>
          </w:tcPr>
          <w:p>
            <w:r>
              <w:t>Customer Relationship Manager</w:t>
            </w:r>
          </w:p>
        </w:tc>
      </w:tr>
      <w:tr>
        <w:tc>
          <w:tcPr>
            <w:tcW w:type="dxa" w:w="5040"/>
          </w:tcPr>
          <w:p>
            <w:r>
              <w:t>Management</w:t>
            </w:r>
          </w:p>
        </w:tc>
        <w:tc>
          <w:tcPr>
            <w:tcW w:type="dxa" w:w="5040"/>
          </w:tcPr>
          <w:p>
            <w:r>
              <w:t>Management Trainee</w:t>
            </w:r>
          </w:p>
        </w:tc>
      </w:tr>
      <w:tr>
        <w:tc>
          <w:tcPr>
            <w:tcW w:type="dxa" w:w="5040"/>
          </w:tcPr>
          <w:p>
            <w:r>
              <w:t>Entrepreneurship</w:t>
            </w:r>
          </w:p>
        </w:tc>
        <w:tc>
          <w:tcPr>
            <w:tcW w:type="dxa" w:w="5040"/>
          </w:tcPr>
          <w:p>
            <w:r>
              <w:t>Entrepreneur</w:t>
            </w:r>
          </w:p>
        </w:tc>
      </w:tr>
    </w:tbl>
    <w:p>
      <w:r>
        <w:t>Job titles and entry requirements vary between employers. A BBA graduate should evaluate the skills required by the target role and build relevant experience rather than assuming that the degree title alone guarantees a particular position.</w:t>
      </w:r>
    </w:p>
    <w:p>
      <w:pPr>
        <w:pStyle w:val="Heading1"/>
      </w:pPr>
      <w:r>
        <w:t>Salary After Online BBA</w:t>
      </w:r>
    </w:p>
    <w:p>
      <w:r>
        <w:t>The supplied source provides indicative salary ranges based on experience:</w:t>
      </w:r>
    </w:p>
    <w:tbl>
      <w:tblPr>
        <w:tblStyle w:val="TableGrid"/>
        <w:tblW w:type="auto" w:w="0"/>
        <w:tblLook w:firstColumn="1" w:firstRow="1" w:lastColumn="0" w:lastRow="0" w:noHBand="0" w:noVBand="1" w:val="04A0"/>
      </w:tblPr>
      <w:tblGrid>
        <w:gridCol w:w="5040"/>
        <w:gridCol w:w="5040"/>
      </w:tblGrid>
      <w:tr>
        <w:tc>
          <w:tcPr>
            <w:tcW w:type="dxa" w:w="5040"/>
          </w:tcPr>
          <w:p>
            <w:r>
              <w:t>Experience level</w:t>
            </w:r>
          </w:p>
        </w:tc>
        <w:tc>
          <w:tcPr>
            <w:tcW w:type="dxa" w:w="5040"/>
          </w:tcPr>
          <w:p>
            <w:r>
              <w:t>Salary range in supplied source</w:t>
            </w:r>
          </w:p>
        </w:tc>
      </w:tr>
      <w:tr>
        <w:tc>
          <w:tcPr>
            <w:tcW w:type="dxa" w:w="5040"/>
          </w:tcPr>
          <w:p>
            <w:r>
              <w:t>Freshers</w:t>
            </w:r>
          </w:p>
        </w:tc>
        <w:tc>
          <w:tcPr>
            <w:tcW w:type="dxa" w:w="5040"/>
          </w:tcPr>
          <w:p>
            <w:r>
              <w:t>₹3 LPA – ₹6 LPA</w:t>
            </w:r>
          </w:p>
        </w:tc>
      </w:tr>
      <w:tr>
        <w:tc>
          <w:tcPr>
            <w:tcW w:type="dxa" w:w="5040"/>
          </w:tcPr>
          <w:p>
            <w:r>
              <w:t>Mid-level professionals</w:t>
            </w:r>
          </w:p>
        </w:tc>
        <w:tc>
          <w:tcPr>
            <w:tcW w:type="dxa" w:w="5040"/>
          </w:tcPr>
          <w:p>
            <w:r>
              <w:t>₹6 LPA – ₹10 LPA</w:t>
            </w:r>
          </w:p>
        </w:tc>
      </w:tr>
      <w:tr>
        <w:tc>
          <w:tcPr>
            <w:tcW w:type="dxa" w:w="5040"/>
          </w:tcPr>
          <w:p>
            <w:r>
              <w:t>Experienced professionals</w:t>
            </w:r>
          </w:p>
        </w:tc>
        <w:tc>
          <w:tcPr>
            <w:tcW w:type="dxa" w:w="5040"/>
          </w:tcPr>
          <w:p>
            <w:r>
              <w:t>₹10 LPA+</w:t>
            </w:r>
          </w:p>
        </w:tc>
      </w:tr>
    </w:tbl>
    <w:p>
      <w:r>
        <w:t>These figures should be treated as indicative rather than guaranteed outcomes. Salary can vary with job function, employer, location, experience, specialisation, communication ability and practical skills.</w:t>
      </w:r>
    </w:p>
    <w:p>
      <w:r>
        <w:t>Additional certifications may strengthen a candidate's profile, but a certification should be presented as a supporting credential rather than a promise of higher pay.</w:t>
      </w:r>
    </w:p>
    <w:p>
      <w:pPr>
        <w:pStyle w:val="Heading1"/>
      </w:pPr>
      <w:r>
        <w:t>Higher Education After Online BBA</w:t>
      </w:r>
    </w:p>
    <w:p>
      <w:r>
        <w:t>A BBA can be followed by further education or professional upskilling depending on the learner's career objective.</w:t>
      </w:r>
    </w:p>
    <w:p>
      <w:pPr>
        <w:pStyle w:val="ListBullet"/>
      </w:pPr>
      <w:r>
        <w:t>MBA</w:t>
      </w:r>
    </w:p>
    <w:p>
      <w:pPr>
        <w:pStyle w:val="ListBullet"/>
      </w:pPr>
      <w:r>
        <w:t>PGDM</w:t>
      </w:r>
    </w:p>
    <w:p>
      <w:pPr>
        <w:pStyle w:val="ListBullet"/>
      </w:pPr>
      <w:r>
        <w:t>M.Com</w:t>
      </w:r>
    </w:p>
    <w:p>
      <w:pPr>
        <w:pStyle w:val="ListBullet"/>
      </w:pPr>
      <w:r>
        <w:t>Digital Marketing certifications</w:t>
      </w:r>
    </w:p>
    <w:p>
      <w:pPr>
        <w:pStyle w:val="ListBullet"/>
      </w:pPr>
      <w:r>
        <w:t>Business Analytics programmes</w:t>
      </w:r>
    </w:p>
    <w:p>
      <w:pPr>
        <w:pStyle w:val="ListBullet"/>
      </w:pPr>
      <w:r>
        <w:t>Data Science certifications</w:t>
      </w:r>
    </w:p>
    <w:p>
      <w:pPr>
        <w:pStyle w:val="ListBullet"/>
      </w:pPr>
      <w:r>
        <w:t>Professional management courses</w:t>
      </w:r>
    </w:p>
    <w:p>
      <w:pPr>
        <w:pStyle w:val="Heading2"/>
      </w:pPr>
      <w:r>
        <w:t>Why Students Choose an MBA After BBA</w:t>
      </w:r>
    </w:p>
    <w:p>
      <w:r>
        <w:t>The source notes that many students choose an MBA to develop deeper leadership and management capability. An MBA can also allow a learner to specialise further in areas such as finance, marketing, HR, operations or other management disciplines, subject to the programme's admission rules.</w:t>
      </w:r>
    </w:p>
    <w:p>
      <w:pPr>
        <w:pStyle w:val="Heading1"/>
      </w:pPr>
      <w:r>
        <w:t>Is Online BBA Valid in India?</w:t>
      </w:r>
    </w:p>
    <w:p>
      <w:r>
        <w:t>The supplied source states that Online BBA degrees from recognised universities can be accepted for private-sector employment, higher education, competitive examinations and professional certifications.</w:t>
      </w:r>
    </w:p>
    <w:p>
      <w:r>
        <w:t>For a publication-ready version, this statement should not be used as a blanket approval for every university or every programme. Students should verify the current recognition and programme status applicable to the university and admission session they are considering.</w:t>
      </w:r>
    </w:p>
    <w:p>
      <w:r>
        <w:t>DegreeKhojo should therefore avoid a generic 'all Online BBA degrees are valid' claim. The safest architecture is to explain what students should verify and then provide university-specific information on the relevant course page.</w:t>
      </w:r>
    </w:p>
    <w:p>
      <w:pPr>
        <w:pStyle w:val="Heading1"/>
      </w:pPr>
      <w:r>
        <w:t>Who Should Pursue an Online BBA?</w:t>
      </w:r>
    </w:p>
    <w:p>
      <w:pPr>
        <w:pStyle w:val="Heading2"/>
      </w:pPr>
      <w:r>
        <w:t>Students</w:t>
      </w:r>
    </w:p>
    <w:p>
      <w:r>
        <w:t>Online BBA can suit students looking for a flexible undergraduate business qualification and exposure to multiple management disciplines.</w:t>
      </w:r>
    </w:p>
    <w:p>
      <w:pPr>
        <w:pStyle w:val="Heading2"/>
      </w:pPr>
      <w:r>
        <w:t>Working professionals</w:t>
      </w:r>
    </w:p>
    <w:p>
      <w:r>
        <w:t>The format can be useful for people who want to continue employment while studying, provided the programme schedule and workload fit their commitments.</w:t>
      </w:r>
    </w:p>
    <w:p>
      <w:pPr>
        <w:pStyle w:val="Heading2"/>
      </w:pPr>
      <w:r>
        <w:t>Entrepreneurs</w:t>
      </w:r>
    </w:p>
    <w:p>
      <w:r>
        <w:t>Business fundamentals can help aspiring entrepreneurs understand management, finance, marketing, operations and strategic decision-making.</w:t>
      </w:r>
    </w:p>
    <w:p>
      <w:pPr>
        <w:pStyle w:val="Heading2"/>
      </w:pPr>
      <w:r>
        <w:t>Career changers</w:t>
      </w:r>
    </w:p>
    <w:p>
      <w:r>
        <w:t>Learners moving toward business and management can use BBA study to develop a structured foundation before entering a new career direction or pursuing higher education.</w:t>
      </w:r>
    </w:p>
    <w:p>
      <w:pPr>
        <w:pStyle w:val="Heading1"/>
      </w:pPr>
      <w:r>
        <w:t>Skills Developed During Online BBA</w:t>
      </w:r>
    </w:p>
    <w:tbl>
      <w:tblPr>
        <w:tblStyle w:val="TableGrid"/>
        <w:tblW w:type="auto" w:w="0"/>
        <w:tblLook w:firstColumn="1" w:firstRow="1" w:lastColumn="0" w:lastRow="0" w:noHBand="0" w:noVBand="1" w:val="04A0"/>
      </w:tblPr>
      <w:tblGrid>
        <w:gridCol w:w="5040"/>
        <w:gridCol w:w="5040"/>
      </w:tblGrid>
      <w:tr>
        <w:tc>
          <w:tcPr>
            <w:tcW w:type="dxa" w:w="5040"/>
          </w:tcPr>
          <w:p>
            <w:r>
              <w:t>Skill</w:t>
            </w:r>
          </w:p>
        </w:tc>
        <w:tc>
          <w:tcPr>
            <w:tcW w:type="dxa" w:w="5040"/>
          </w:tcPr>
          <w:p>
            <w:r>
              <w:t>How it can be used</w:t>
            </w:r>
          </w:p>
        </w:tc>
      </w:tr>
      <w:tr>
        <w:tc>
          <w:tcPr>
            <w:tcW w:type="dxa" w:w="5040"/>
          </w:tcPr>
          <w:p>
            <w:r>
              <w:t>Leadership</w:t>
            </w:r>
          </w:p>
        </w:tc>
        <w:tc>
          <w:tcPr>
            <w:tcW w:type="dxa" w:w="5040"/>
          </w:tcPr>
          <w:p>
            <w:r>
              <w:t>Guiding teams and taking responsibility</w:t>
            </w:r>
          </w:p>
        </w:tc>
      </w:tr>
      <w:tr>
        <w:tc>
          <w:tcPr>
            <w:tcW w:type="dxa" w:w="5040"/>
          </w:tcPr>
          <w:p>
            <w:r>
              <w:t>Communication</w:t>
            </w:r>
          </w:p>
        </w:tc>
        <w:tc>
          <w:tcPr>
            <w:tcW w:type="dxa" w:w="5040"/>
          </w:tcPr>
          <w:p>
            <w:r>
              <w:t>Presenting ideas and communicating professionally</w:t>
            </w:r>
          </w:p>
        </w:tc>
      </w:tr>
      <w:tr>
        <w:tc>
          <w:tcPr>
            <w:tcW w:type="dxa" w:w="5040"/>
          </w:tcPr>
          <w:p>
            <w:r>
              <w:t>Team management</w:t>
            </w:r>
          </w:p>
        </w:tc>
        <w:tc>
          <w:tcPr>
            <w:tcW w:type="dxa" w:w="5040"/>
          </w:tcPr>
          <w:p>
            <w:r>
              <w:t>Coordinating people and tasks</w:t>
            </w:r>
          </w:p>
        </w:tc>
      </w:tr>
      <w:tr>
        <w:tc>
          <w:tcPr>
            <w:tcW w:type="dxa" w:w="5040"/>
          </w:tcPr>
          <w:p>
            <w:r>
              <w:t>Problem solving</w:t>
            </w:r>
          </w:p>
        </w:tc>
        <w:tc>
          <w:tcPr>
            <w:tcW w:type="dxa" w:w="5040"/>
          </w:tcPr>
          <w:p>
            <w:r>
              <w:t>Evaluating business challenges and possible solutions</w:t>
            </w:r>
          </w:p>
        </w:tc>
      </w:tr>
      <w:tr>
        <w:tc>
          <w:tcPr>
            <w:tcW w:type="dxa" w:w="5040"/>
          </w:tcPr>
          <w:p>
            <w:r>
              <w:t>Strategic thinking</w:t>
            </w:r>
          </w:p>
        </w:tc>
        <w:tc>
          <w:tcPr>
            <w:tcW w:type="dxa" w:w="5040"/>
          </w:tcPr>
          <w:p>
            <w:r>
              <w:t>Understanding longer-term business decisions</w:t>
            </w:r>
          </w:p>
        </w:tc>
      </w:tr>
      <w:tr>
        <w:tc>
          <w:tcPr>
            <w:tcW w:type="dxa" w:w="5040"/>
          </w:tcPr>
          <w:p>
            <w:r>
              <w:t>Decision making</w:t>
            </w:r>
          </w:p>
        </w:tc>
        <w:tc>
          <w:tcPr>
            <w:tcW w:type="dxa" w:w="5040"/>
          </w:tcPr>
          <w:p>
            <w:r>
              <w:t>Comparing alternatives and selecting actions</w:t>
            </w:r>
          </w:p>
        </w:tc>
      </w:tr>
      <w:tr>
        <w:tc>
          <w:tcPr>
            <w:tcW w:type="dxa" w:w="5040"/>
          </w:tcPr>
          <w:p>
            <w:r>
              <w:t>Financial planning</w:t>
            </w:r>
          </w:p>
        </w:tc>
        <w:tc>
          <w:tcPr>
            <w:tcW w:type="dxa" w:w="5040"/>
          </w:tcPr>
          <w:p>
            <w:r>
              <w:t>Understanding basic financial decisions</w:t>
            </w:r>
          </w:p>
        </w:tc>
      </w:tr>
      <w:tr>
        <w:tc>
          <w:tcPr>
            <w:tcW w:type="dxa" w:w="5040"/>
          </w:tcPr>
          <w:p>
            <w:r>
              <w:t>Marketing</w:t>
            </w:r>
          </w:p>
        </w:tc>
        <w:tc>
          <w:tcPr>
            <w:tcW w:type="dxa" w:w="5040"/>
          </w:tcPr>
          <w:p>
            <w:r>
              <w:t>Understanding customers, promotion and market activity</w:t>
            </w:r>
          </w:p>
        </w:tc>
      </w:tr>
    </w:tbl>
    <w:p>
      <w:r>
        <w:t>The strongest way to develop these skills is through assignments, business cases, projects, presentations, internships and practical activities rather than relying only on theoretical study.</w:t>
      </w:r>
    </w:p>
    <w:p>
      <w:pPr>
        <w:pStyle w:val="Heading1"/>
      </w:pPr>
      <w:r>
        <w:t>Future Scope of Online BBA in India</w:t>
      </w:r>
    </w:p>
    <w:p>
      <w:r>
        <w:t>The supplied source connects BBA opportunities with India's expanding startup ecosystem, digital economy and corporate sector. It identifies several emerging areas where business knowledge can be applied.</w:t>
      </w:r>
    </w:p>
    <w:p>
      <w:pPr>
        <w:pStyle w:val="ListBullet"/>
      </w:pPr>
      <w:r>
        <w:t>Digital Marketing</w:t>
      </w:r>
    </w:p>
    <w:p>
      <w:pPr>
        <w:pStyle w:val="ListBullet"/>
      </w:pPr>
      <w:r>
        <w:t>Business Analytics</w:t>
      </w:r>
    </w:p>
    <w:p>
      <w:pPr>
        <w:pStyle w:val="ListBullet"/>
      </w:pPr>
      <w:r>
        <w:t>FinTech</w:t>
      </w:r>
    </w:p>
    <w:p>
      <w:pPr>
        <w:pStyle w:val="ListBullet"/>
      </w:pPr>
      <w:r>
        <w:t>E-Commerce</w:t>
      </w:r>
    </w:p>
    <w:p>
      <w:pPr>
        <w:pStyle w:val="ListBullet"/>
      </w:pPr>
      <w:r>
        <w:t>Consulting</w:t>
      </w:r>
    </w:p>
    <w:p>
      <w:pPr>
        <w:pStyle w:val="ListBullet"/>
      </w:pPr>
      <w:r>
        <w:t>Human Resource Technology</w:t>
      </w:r>
    </w:p>
    <w:p>
      <w:pPr>
        <w:pStyle w:val="ListBullet"/>
      </w:pPr>
      <w:r>
        <w:t>Entrepreneurship</w:t>
      </w:r>
    </w:p>
    <w:p>
      <w:r>
        <w:t>The value of these pathways depends on the student's ability to combine business knowledge with relevant technical or professional skills. For example, a learner targeting analytics may need data tools, while a digital-marketing learner can benefit from SEO, content, advertising and analytics skills.</w:t>
      </w:r>
    </w:p>
    <w:p>
      <w:pPr>
        <w:pStyle w:val="Heading2"/>
      </w:pPr>
      <w:r>
        <w:t>Emerging Skill Combinations</w:t>
      </w:r>
    </w:p>
    <w:tbl>
      <w:tblPr>
        <w:tblStyle w:val="TableGrid"/>
        <w:tblW w:type="auto" w:w="0"/>
        <w:tblLook w:firstColumn="1" w:firstRow="1" w:lastColumn="0" w:lastRow="0" w:noHBand="0" w:noVBand="1" w:val="04A0"/>
      </w:tblPr>
      <w:tblGrid>
        <w:gridCol w:w="5040"/>
        <w:gridCol w:w="5040"/>
      </w:tblGrid>
      <w:tr>
        <w:tc>
          <w:tcPr>
            <w:tcW w:type="dxa" w:w="5040"/>
          </w:tcPr>
          <w:p>
            <w:r>
              <w:t>Business foundation</w:t>
            </w:r>
          </w:p>
        </w:tc>
        <w:tc>
          <w:tcPr>
            <w:tcW w:type="dxa" w:w="5040"/>
          </w:tcPr>
          <w:p>
            <w:r>
              <w:t>Useful complementary capability</w:t>
            </w:r>
          </w:p>
        </w:tc>
      </w:tr>
      <w:tr>
        <w:tc>
          <w:tcPr>
            <w:tcW w:type="dxa" w:w="5040"/>
          </w:tcPr>
          <w:p>
            <w:r>
              <w:t>Marketing</w:t>
            </w:r>
          </w:p>
        </w:tc>
        <w:tc>
          <w:tcPr>
            <w:tcW w:type="dxa" w:w="5040"/>
          </w:tcPr>
          <w:p>
            <w:r>
              <w:t>Digital marketing, analytics, content and advertising</w:t>
            </w:r>
          </w:p>
        </w:tc>
      </w:tr>
      <w:tr>
        <w:tc>
          <w:tcPr>
            <w:tcW w:type="dxa" w:w="5040"/>
          </w:tcPr>
          <w:p>
            <w:r>
              <w:t>Finance</w:t>
            </w:r>
          </w:p>
        </w:tc>
        <w:tc>
          <w:tcPr>
            <w:tcW w:type="dxa" w:w="5040"/>
          </w:tcPr>
          <w:p>
            <w:r>
              <w:t>Financial analysis, spreadsheets and financial technology awareness</w:t>
            </w:r>
          </w:p>
        </w:tc>
      </w:tr>
      <w:tr>
        <w:tc>
          <w:tcPr>
            <w:tcW w:type="dxa" w:w="5040"/>
          </w:tcPr>
          <w:p>
            <w:r>
              <w:t>HR</w:t>
            </w:r>
          </w:p>
        </w:tc>
        <w:tc>
          <w:tcPr>
            <w:tcW w:type="dxa" w:w="5040"/>
          </w:tcPr>
          <w:p>
            <w:r>
              <w:t>HR technology, analytics and communication</w:t>
            </w:r>
          </w:p>
        </w:tc>
      </w:tr>
      <w:tr>
        <w:tc>
          <w:tcPr>
            <w:tcW w:type="dxa" w:w="5040"/>
          </w:tcPr>
          <w:p>
            <w:r>
              <w:t>Business Analytics</w:t>
            </w:r>
          </w:p>
        </w:tc>
        <w:tc>
          <w:tcPr>
            <w:tcW w:type="dxa" w:w="5040"/>
          </w:tcPr>
          <w:p>
            <w:r>
              <w:t>Data analysis, visualisation and SQL</w:t>
            </w:r>
          </w:p>
        </w:tc>
      </w:tr>
      <w:tr>
        <w:tc>
          <w:tcPr>
            <w:tcW w:type="dxa" w:w="5040"/>
          </w:tcPr>
          <w:p>
            <w:r>
              <w:t>Entrepreneurship</w:t>
            </w:r>
          </w:p>
        </w:tc>
        <w:tc>
          <w:tcPr>
            <w:tcW w:type="dxa" w:w="5040"/>
          </w:tcPr>
          <w:p>
            <w:r>
              <w:t>Market research, finance, sales and operations</w:t>
            </w:r>
          </w:p>
        </w:tc>
      </w:tr>
      <w:tr>
        <w:tc>
          <w:tcPr>
            <w:tcW w:type="dxa" w:w="5040"/>
          </w:tcPr>
          <w:p>
            <w:r>
              <w:t>E-commerce</w:t>
            </w:r>
          </w:p>
        </w:tc>
        <w:tc>
          <w:tcPr>
            <w:tcW w:type="dxa" w:w="5040"/>
          </w:tcPr>
          <w:p>
            <w:r>
              <w:t>Digital marketing, customer analytics and operations</w:t>
            </w:r>
          </w:p>
        </w:tc>
      </w:tr>
    </w:tbl>
    <w:p>
      <w:pPr>
        <w:pStyle w:val="Heading1"/>
      </w:pPr>
      <w:r>
        <w:t>Online BBA Admission Mistakes to Avoid</w:t>
      </w:r>
    </w:p>
    <w:p>
      <w:pPr>
        <w:pStyle w:val="ListBullet"/>
      </w:pPr>
      <w:r>
        <w:t>Applying before checking the university's current eligibility rules.</w:t>
      </w:r>
    </w:p>
    <w:p>
      <w:pPr>
        <w:pStyle w:val="ListBullet"/>
      </w:pPr>
      <w:r>
        <w:t>Assuming every Online BBA has the same syllabus or specialisations.</w:t>
      </w:r>
    </w:p>
    <w:p>
      <w:pPr>
        <w:pStyle w:val="ListBullet"/>
      </w:pPr>
      <w:r>
        <w:t>Comparing only the headline fee instead of the complete cost.</w:t>
      </w:r>
    </w:p>
    <w:p>
      <w:pPr>
        <w:pStyle w:val="ListBullet"/>
      </w:pPr>
      <w:r>
        <w:t>Uploading unclear or mismatched documents.</w:t>
      </w:r>
    </w:p>
    <w:p>
      <w:pPr>
        <w:pStyle w:val="ListBullet"/>
      </w:pPr>
      <w:r>
        <w:t>Failing to save payment receipts and application records.</w:t>
      </w:r>
    </w:p>
    <w:p>
      <w:pPr>
        <w:pStyle w:val="ListBullet"/>
      </w:pPr>
      <w:r>
        <w:t>Choosing a programme only because of a promotional discount.</w:t>
      </w:r>
    </w:p>
    <w:p>
      <w:pPr>
        <w:pStyle w:val="ListBullet"/>
      </w:pPr>
      <w:r>
        <w:t>Assuming 'placement support' means a guaranteed job.</w:t>
      </w:r>
    </w:p>
    <w:p>
      <w:pPr>
        <w:pStyle w:val="ListBullet"/>
      </w:pPr>
      <w:r>
        <w:t>Treating generic salary ranges as guaranteed outcomes.</w:t>
      </w:r>
    </w:p>
    <w:p>
      <w:pPr>
        <w:pStyle w:val="ListBullet"/>
      </w:pPr>
      <w:r>
        <w:t>Assuming recognition/status is identical across every programme and session.</w:t>
      </w:r>
    </w:p>
    <w:p>
      <w:pPr>
        <w:pStyle w:val="Heading1"/>
      </w:pPr>
      <w:r>
        <w:t>How to Choose the Right Online BBA Programme</w:t>
      </w:r>
    </w:p>
    <w:p>
      <w:pPr>
        <w:pStyle w:val="Heading2"/>
      </w:pPr>
      <w:r>
        <w:t>1. Start with your career objective</w:t>
      </w:r>
    </w:p>
    <w:p>
      <w:r>
        <w:t>Decide whether you are primarily interested in marketing, finance, HR, analytics, entrepreneurship, operations or a broad management pathway.</w:t>
      </w:r>
    </w:p>
    <w:p>
      <w:pPr>
        <w:pStyle w:val="Heading2"/>
      </w:pPr>
      <w:r>
        <w:t>2. Compare the actual curriculum</w:t>
      </w:r>
    </w:p>
    <w:p>
      <w:r>
        <w:t>Look beyond the programme title. Review the subjects, semester structure, electives, projects and practical case-based learning.</w:t>
      </w:r>
    </w:p>
    <w:p>
      <w:pPr>
        <w:pStyle w:val="Heading2"/>
      </w:pPr>
      <w:r>
        <w:t>3. Check eligibility before applying</w:t>
      </w:r>
    </w:p>
    <w:p>
      <w:r>
        <w:t>Confirm your qualification, marks and any additional conditions against the university's current admission information.</w:t>
      </w:r>
    </w:p>
    <w:p>
      <w:pPr>
        <w:pStyle w:val="Heading2"/>
      </w:pPr>
      <w:r>
        <w:t>4. Check the full fee</w:t>
      </w:r>
    </w:p>
    <w:p>
      <w:r>
        <w:t>Compare tuition and other mandatory charges. Also check payment schedules, EMI and scholarship conditions where available.</w:t>
      </w:r>
    </w:p>
    <w:p>
      <w:pPr>
        <w:pStyle w:val="Heading2"/>
      </w:pPr>
      <w:r>
        <w:t>5. Review learning and assessment</w:t>
      </w:r>
    </w:p>
    <w:p>
      <w:r>
        <w:t>Understand how classes, assignments, projects and examinations are delivered.</w:t>
      </w:r>
    </w:p>
    <w:p>
      <w:pPr>
        <w:pStyle w:val="Heading2"/>
      </w:pPr>
      <w:r>
        <w:t>6. Evaluate career support</w:t>
      </w:r>
    </w:p>
    <w:p>
      <w:r>
        <w:t>Look for clear information about internships, placement assistance, career counselling and employer engagement. Avoid treating marketing claims as guaranteed outcomes.</w:t>
      </w:r>
    </w:p>
    <w:p>
      <w:pPr>
        <w:pStyle w:val="Heading2"/>
      </w:pPr>
      <w:r>
        <w:t>7. Check programme recognition/status</w:t>
      </w:r>
    </w:p>
    <w:p>
      <w:r>
        <w:t>Verify the relevant university and programme information for the intended admission session before enrolling.</w:t>
      </w:r>
    </w:p>
    <w:p>
      <w:pPr>
        <w:pStyle w:val="Heading1"/>
      </w:pPr>
      <w:r>
        <w:t>Online BBA Admission: Student Readiness Checklist</w:t>
      </w:r>
    </w:p>
    <w:p>
      <w:pPr>
        <w:pStyle w:val="ListBullet"/>
      </w:pPr>
      <w:r>
        <w:t>I have completed or will complete 10+2 from a qualifying board.</w:t>
      </w:r>
    </w:p>
    <w:p>
      <w:pPr>
        <w:pStyle w:val="ListBullet"/>
      </w:pPr>
      <w:r>
        <w:t>I have checked the exact university's current eligibility requirements.</w:t>
      </w:r>
    </w:p>
    <w:p>
      <w:pPr>
        <w:pStyle w:val="ListBullet"/>
      </w:pPr>
      <w:r>
        <w:t>I have prepared my Class 10 and Class 12 documents.</w:t>
      </w:r>
    </w:p>
    <w:p>
      <w:pPr>
        <w:pStyle w:val="ListBullet"/>
      </w:pPr>
      <w:r>
        <w:t>I have a valid accepted identity document.</w:t>
      </w:r>
    </w:p>
    <w:p>
      <w:pPr>
        <w:pStyle w:val="ListBullet"/>
      </w:pPr>
      <w:r>
        <w:t>I have a suitable passport-size photograph.</w:t>
      </w:r>
    </w:p>
    <w:p>
      <w:pPr>
        <w:pStyle w:val="ListBullet"/>
      </w:pPr>
      <w:r>
        <w:t>I understand the programme duration and semester structure.</w:t>
      </w:r>
    </w:p>
    <w:p>
      <w:pPr>
        <w:pStyle w:val="ListBullet"/>
      </w:pPr>
      <w:r>
        <w:t>I have compared the complete fee, not just the advertised fee.</w:t>
      </w:r>
    </w:p>
    <w:p>
      <w:pPr>
        <w:pStyle w:val="ListBullet"/>
      </w:pPr>
      <w:r>
        <w:t>I understand the application and verification process.</w:t>
      </w:r>
    </w:p>
    <w:p>
      <w:pPr>
        <w:pStyle w:val="ListBullet"/>
      </w:pPr>
      <w:r>
        <w:t>I know how the university delivers classes and examinations.</w:t>
      </w:r>
    </w:p>
    <w:p>
      <w:pPr>
        <w:pStyle w:val="ListBullet"/>
      </w:pPr>
      <w:r>
        <w:t>I have a clear reason for choosing BBA and, where relevant, a preferred specialisation.</w:t>
      </w:r>
    </w:p>
    <w:p>
      <w:pPr>
        <w:pStyle w:val="Heading1"/>
      </w:pPr>
      <w:r>
        <w:t>Frequently Asked Questions</w:t>
      </w:r>
    </w:p>
    <w:p>
      <w:pPr>
        <w:pStyle w:val="Heading3"/>
      </w:pPr>
      <w:r>
        <w:t>What is the eligibility for Online BBA admission in 2026?</w:t>
      </w:r>
    </w:p>
    <w:p>
      <w:r>
        <w:t>The supplied content describes completion of 10+2 from a recognised board and meeting the university's minimum marks as the general basis. Exact eligibility must be checked with the university.</w:t>
      </w:r>
    </w:p>
    <w:p>
      <w:pPr>
        <w:pStyle w:val="Heading3"/>
      </w:pPr>
      <w:r>
        <w:t>Can Arts students apply for Online BBA?</w:t>
      </w:r>
    </w:p>
    <w:p>
      <w:r>
        <w:t>The supplied source states that students from Arts, Commerce and Science backgrounds can apply, subject to the individual university's eligibility rules.</w:t>
      </w:r>
    </w:p>
    <w:p>
      <w:pPr>
        <w:pStyle w:val="Heading3"/>
      </w:pPr>
      <w:r>
        <w:t>Can Commerce students pursue Online BBA?</w:t>
      </w:r>
    </w:p>
    <w:p>
      <w:r>
        <w:t>Yes, the supplied content includes Commerce students among eligible streams, subject to the university's current admission criteria.</w:t>
      </w:r>
    </w:p>
    <w:p>
      <w:pPr>
        <w:pStyle w:val="Heading3"/>
      </w:pPr>
      <w:r>
        <w:t>Can I do Online BBA while working?</w:t>
      </w:r>
    </w:p>
    <w:p>
      <w:r>
        <w:t>The online format can provide flexibility for working learners, but students should check class schedules, assignment workload and examination requirements.</w:t>
      </w:r>
    </w:p>
    <w:p>
      <w:pPr>
        <w:pStyle w:val="Heading3"/>
      </w:pPr>
      <w:r>
        <w:t>What documents are required for Online BBA admission?</w:t>
      </w:r>
    </w:p>
    <w:p>
      <w:r>
        <w:t>The supplied source lists Class 10 marksheet, Class 12 marksheet, ID proof and passport-size photograph as common documents. Universities may request additional records.</w:t>
      </w:r>
    </w:p>
    <w:p>
      <w:pPr>
        <w:pStyle w:val="Heading3"/>
      </w:pPr>
      <w:r>
        <w:t>How long is Online BBA?</w:t>
      </w:r>
    </w:p>
    <w:p>
      <w:r>
        <w:t>The supplied source describes a standard three-year programme divided into six semesters. Exact completion rules vary by university.</w:t>
      </w:r>
    </w:p>
    <w:p>
      <w:pPr>
        <w:pStyle w:val="Heading3"/>
      </w:pPr>
      <w:r>
        <w:t>What is the fee for Online BBA?</w:t>
      </w:r>
    </w:p>
    <w:p>
      <w:r>
        <w:t>The supplied source gives an approximate range of ₹50,000–₹2,00,000, with premium programmes at ₹2,00,000+. Actual university fees should be checked separately.</w:t>
      </w:r>
    </w:p>
    <w:p>
      <w:pPr>
        <w:pStyle w:val="Heading3"/>
      </w:pPr>
      <w:r>
        <w:t>What specialisations are available in Online BBA?</w:t>
      </w:r>
    </w:p>
    <w:p>
      <w:r>
        <w:t>The supplied source covers Marketing, Finance, Human Resource Management, International Business, Digital Marketing and Business Analytics. Availability differs by university.</w:t>
      </w:r>
    </w:p>
    <w:p>
      <w:pPr>
        <w:pStyle w:val="Heading3"/>
      </w:pPr>
      <w:r>
        <w:t>What jobs can I get after Online BBA?</w:t>
      </w:r>
    </w:p>
    <w:p>
      <w:r>
        <w:t>Potential roles include business development, marketing, HR, finance, operations, sales, customer relationship management, digital marketing and management trainee positions.</w:t>
      </w:r>
    </w:p>
    <w:p>
      <w:pPr>
        <w:pStyle w:val="Heading3"/>
      </w:pPr>
      <w:r>
        <w:t>What is the salary after Online BBA?</w:t>
      </w:r>
    </w:p>
    <w:p>
      <w:r>
        <w:t>The supplied source gives indicative ranges of ₹3–6 LPA for freshers, ₹6–10 LPA for mid-level professionals and ₹10 LPA+ for experienced professionals. These are not guaranteed salaries.</w:t>
      </w:r>
    </w:p>
    <w:p>
      <w:pPr>
        <w:pStyle w:val="Heading3"/>
      </w:pPr>
      <w:r>
        <w:t>Is Online BBA valid in India?</w:t>
      </w:r>
    </w:p>
    <w:p>
      <w:r>
        <w:t>The supplied source says degrees from recognised universities can be used for employment, higher education, competitive examinations and professional certifications. Students should verify the current status of the specific university and programme.</w:t>
      </w:r>
    </w:p>
    <w:p>
      <w:pPr>
        <w:pStyle w:val="Heading3"/>
      </w:pPr>
      <w:r>
        <w:t>Can I do an MBA after Online BBA?</w:t>
      </w:r>
    </w:p>
    <w:p>
      <w:r>
        <w:t>MBA is listed in the supplied source as a major higher-education pathway. Eligibility should be checked for the MBA programme selected.</w:t>
      </w:r>
    </w:p>
    <w:p>
      <w:pPr>
        <w:pStyle w:val="Heading3"/>
      </w:pPr>
      <w:r>
        <w:t>Is Online BBA good for entrepreneurs?</w:t>
      </w:r>
    </w:p>
    <w:p>
      <w:r>
        <w:t>It can provide foundational exposure to management, marketing, finance, operations and entrepreneurship, although practical business experience remains important.</w:t>
      </w:r>
    </w:p>
    <w:p>
      <w:pPr>
        <w:pStyle w:val="Heading3"/>
      </w:pPr>
      <w:r>
        <w:t>Which Online BBA specialisation is best?</w:t>
      </w:r>
    </w:p>
    <w:p>
      <w:r>
        <w:t>There is no single best option. The right choice depends on the learner's career goal and the depth of the university's actual curriculum.</w:t>
      </w:r>
    </w:p>
    <w:p>
      <w:pPr>
        <w:pStyle w:val="Heading1"/>
      </w:pPr>
      <w:r>
        <w:t>SEO Publishing Blueprint</w:t>
      </w:r>
    </w:p>
    <w:p>
      <w:pPr>
        <w:pStyle w:val="ListBullet"/>
      </w:pPr>
      <w:r>
        <w:t>Primary topic: Online BBA admission 2026.</w:t>
      </w:r>
    </w:p>
    <w:p>
      <w:pPr>
        <w:pStyle w:val="ListBullet"/>
      </w:pPr>
      <w:r>
        <w:t>Use supporting terms naturally: Online BBA eligibility, Online BBA admission process, Online BBA documents, Online BBA fees, Online BBA specialisations, Online BBA duration, Online BBA courses and Online BBA career options.</w:t>
      </w:r>
    </w:p>
    <w:p>
      <w:pPr>
        <w:pStyle w:val="ListBullet"/>
      </w:pPr>
      <w:r>
        <w:t>Build internal links to DegreeKhojo's Online BBA pillar page, university-specific Online BBA course pages, specialisation pages, fee guides and related comparison content.</w:t>
      </w:r>
    </w:p>
    <w:p>
      <w:pPr>
        <w:pStyle w:val="ListBullet"/>
      </w:pPr>
      <w:r>
        <w:t>Keep generic admission guidance on this article and university-specific eligibility, fee, curriculum, dates and documents on the corresponding university course pages.</w:t>
      </w:r>
    </w:p>
    <w:p>
      <w:pPr>
        <w:pStyle w:val="ListBullet"/>
      </w:pPr>
      <w:r>
        <w:t>Use a visible Last Updated date for time-sensitive admission content.</w:t>
      </w:r>
    </w:p>
    <w:p>
      <w:pPr>
        <w:pStyle w:val="ListBullet"/>
      </w:pPr>
      <w:r>
        <w:t>Do not publish a universal admission deadline unless it applies to the exact programme/session.</w:t>
      </w:r>
    </w:p>
    <w:p>
      <w:pPr>
        <w:pStyle w:val="ListBullet"/>
      </w:pPr>
      <w:r>
        <w:t>Do not claim guaranteed admission, guaranteed placement or guaranteed salary.</w:t>
      </w:r>
    </w:p>
    <w:p>
      <w:pPr>
        <w:pStyle w:val="ListBullet"/>
      </w:pPr>
      <w:r>
        <w:t>Where regulatory or recognition information is displayed, keep it programme/session specific and supported by the underlying research record.</w:t>
      </w:r>
    </w:p>
    <w:p>
      <w:pPr>
        <w:pStyle w:val="ListBullet"/>
      </w:pPr>
      <w:r>
        <w:t>Use FAQ structured data only when the FAQ content is visibly present and meets current search-engine guidelines.</w:t>
      </w:r>
    </w:p>
    <w:p>
      <w:pPr>
        <w:pStyle w:val="ListBullet"/>
      </w:pPr>
      <w:r>
        <w:t>Use clear tables for eligibility, documents, fees and admission steps because these are high-intent decision sections.</w:t>
      </w:r>
    </w:p>
    <w:p>
      <w:pPr>
        <w:pStyle w:val="Heading1"/>
      </w:pPr>
      <w:r>
        <w:t>Internal Linking Blueprint for DegreeKhojo</w:t>
      </w:r>
    </w:p>
    <w:p>
      <w:pPr>
        <w:pStyle w:val="ListBullet"/>
      </w:pPr>
      <w:r>
        <w:t>Online BBA Admission 2026 → Online BBA main pillar</w:t>
      </w:r>
    </w:p>
    <w:p>
      <w:pPr>
        <w:pStyle w:val="ListBullet"/>
      </w:pPr>
      <w:r>
        <w:t>Online BBA Admission 2026 → University-specific Online BBA pages</w:t>
      </w:r>
    </w:p>
    <w:p>
      <w:pPr>
        <w:pStyle w:val="ListBullet"/>
      </w:pPr>
      <w:r>
        <w:t>Online BBA Admission 2026 → Online BBA specialisation pages</w:t>
      </w:r>
    </w:p>
    <w:p>
      <w:pPr>
        <w:pStyle w:val="ListBullet"/>
      </w:pPr>
      <w:r>
        <w:t>Online BBA Admission 2026 → Online BBA fees guide</w:t>
      </w:r>
    </w:p>
    <w:p>
      <w:pPr>
        <w:pStyle w:val="ListBullet"/>
      </w:pPr>
      <w:r>
        <w:t>Online BBA Admission 2026 → Online BBA eligibility guide</w:t>
      </w:r>
    </w:p>
    <w:p>
      <w:pPr>
        <w:pStyle w:val="ListBullet"/>
      </w:pPr>
      <w:r>
        <w:t>Online BBA Admission 2026 → Online BBA vs B.Com comparison</w:t>
      </w:r>
    </w:p>
    <w:p>
      <w:pPr>
        <w:pStyle w:val="ListBullet"/>
      </w:pPr>
      <w:r>
        <w:t>Online BBA Admission 2026 → Online BBA career guide</w:t>
      </w:r>
    </w:p>
    <w:p>
      <w:pPr>
        <w:pStyle w:val="ListBullet"/>
      </w:pPr>
      <w:r>
        <w:t>Online BBA Admission 2026 → MBA after BBA / higher-study guide</w:t>
      </w:r>
    </w:p>
    <w:p>
      <w:pPr>
        <w:pStyle w:val="Heading1"/>
      </w:pPr>
      <w:r>
        <w:t>Editorial Rules</w:t>
      </w:r>
    </w:p>
    <w:p>
      <w:r>
        <w:t>This article is a unique, expanded rewrite of the exact content supplied by the user. It preserves the supplied facts, ranges, subject lists, specialisations, admission steps and career categories while adding explanatory depth and a clearer decision structure.</w:t>
      </w:r>
    </w:p>
    <w:p>
      <w:r>
        <w:t>No unsupported university-specific fee, admission date, curriculum, recognition claim or specialisation availability has been invented. Those details belong in the researched university/course records. Where the source provided a broad statement, this article keeps it broad and instructs the reader to verify the exact university requirement.</w:t>
      </w:r>
    </w:p>
    <w:p>
      <w:r>
        <w:t>The promotional line 'Get Best Discount Offer 100% Off on Application Form Get Coupon Code' from the source has intentionally not been repeated throughout the article. If DegreeKhojo uses a lead-generation CTA, it should be rendered as a controlled page component rather than duplicated after every section.</w:t>
      </w:r>
    </w:p>
    <w:p>
      <w:pPr>
        <w:pStyle w:val="Heading1"/>
      </w:pPr>
      <w:r>
        <w:t>Conclusion</w:t>
      </w:r>
    </w:p>
    <w:p>
      <w:r>
        <w:t>Online BBA admission in 2026 can be a practical route for learners seeking a flexible undergraduate foundation in business and management. The programme can introduce students to management, economics, accounting, marketing, HR, finance, operations, strategy and entrepreneurship while allowing them to access learning through an online environment.</w:t>
      </w:r>
    </w:p>
    <w:p>
      <w:r>
        <w:t>The best admission decision is not simply the fastest application or the lowest advertised fee. Students should first confirm eligibility, prepare the correct documents, understand the complete admission process, compare the curriculum and total cost, evaluate available specialisations and verify the current status of the exact programme they plan to join.</w:t>
      </w:r>
    </w:p>
    <w:p>
      <w:r>
        <w:t>For DegreeKhojo, this article should act as the broad admission resource, while university-specific pages should provide the exact fee, eligibility, curriculum, duration, specialisations and other researched facts for each programme.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