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MCA in 2026: Eligibility, Syllabus, Fees and Careers</w:t>
      </w:r>
    </w:p>
    <w:p>
      <w:r>
        <w:t>Production-ready long-form editorial master | DegreeKhojo | 2026</w:t>
      </w:r>
    </w:p>
    <w:p>
      <w:r>
        <w:t>Primary intent: help students understand Online MCA eligibility, duration, subjects, syllabus structure, fees, admission, specialisations, skills, career paths, salary factors, higher studies and how to compare universities without making unsupported claims.</w:t>
      </w:r>
    </w:p>
    <w:p>
      <w:pPr>
        <w:pStyle w:val="Heading1"/>
      </w:pPr>
      <w:r>
        <w:t>Introduction</w:t>
      </w:r>
    </w:p>
    <w:p>
      <w:r>
        <w:t>The Master of Computer Applications (MCA) is a postgraduate technology degree for learners who want deeper knowledge of software development, computing systems, databases, networks, application engineering and related areas of information technology. An Online MCA can be particularly useful for graduates who need a flexible postgraduate route while working, preparing for a career transition or continuing other responsibilities.</w:t>
      </w:r>
    </w:p>
    <w:p>
      <w:r>
        <w:t>In 2026, the most important decision is not simply finding the cheapest Online MCA. Students should compare the university's current UGC-DEB status for the exact programme and academic session, the curriculum, practical learning, faculty, assessment system, student support, fees, examination process and career services.</w:t>
      </w:r>
    </w:p>
    <w:p>
      <w:r>
        <w:t>This guide explains the Online MCA journey from eligibility and admission to syllabus, specialisations, fees, skills and career planning. Programme-specific details such as exact subjects, fee amounts, admission rules and specialisations must always be checked against the university's current official information.</w:t>
      </w:r>
    </w:p>
    <w:p>
      <w:pPr>
        <w:pStyle w:val="Heading1"/>
      </w:pPr>
      <w:r>
        <w:t>What Is an Online MCA?</w:t>
      </w:r>
    </w:p>
    <w:p>
      <w:r>
        <w:t>MCA stands for Master of Computer Applications. It is a postgraduate programme focused on advanced computing and software-oriented knowledge. Depending on the university, the curriculum may cover programming, algorithms, databases, operating systems, computer networks, software engineering, web technologies, cloud computing, information security, data analytics, artificial intelligence and project work.</w:t>
      </w:r>
    </w:p>
    <w:p>
      <w:r>
        <w:t>In an Online MCA, teaching and learning are delivered through an online academic environment. Depending on the university, this may include live sessions, recorded lectures, digital study material, discussion forums, assignments, quizzes, virtual or remote practical activities and online examinations. The exact delivery model varies by institution.</w:t>
      </w:r>
    </w:p>
    <w:p>
      <w:r>
        <w:t>An Online MCA should therefore be evaluated as a specific university programme rather than as one identical course offered everywhere.</w:t>
      </w:r>
    </w:p>
    <w:p>
      <w:pPr>
        <w:pStyle w:val="Heading1"/>
      </w:pPr>
      <w:r>
        <w:t>Why Consider an Online MCA in 2026?</w:t>
      </w:r>
    </w:p>
    <w:p>
      <w:pPr>
        <w:pStyle w:val="Heading2"/>
      </w:pPr>
      <w:r>
        <w:t>1. Postgraduate technical depth</w:t>
      </w:r>
    </w:p>
    <w:p>
      <w:r>
        <w:t>For a learner who already has a suitable undergraduate foundation, an MCA can provide structured postgraduate study in software and computing domains.</w:t>
      </w:r>
    </w:p>
    <w:p>
      <w:pPr>
        <w:pStyle w:val="Heading2"/>
      </w:pPr>
      <w:r>
        <w:t>2. Flexible learning</w:t>
      </w:r>
    </w:p>
    <w:p>
      <w:r>
        <w:t>Online delivery can make it possible to study without relocating to a campus, although students still need consistent time for classes, assignments, examinations and projects.</w:t>
      </w:r>
    </w:p>
    <w:p>
      <w:pPr>
        <w:pStyle w:val="Heading2"/>
      </w:pPr>
      <w:r>
        <w:t>3. Career transition</w:t>
      </w:r>
    </w:p>
    <w:p>
      <w:r>
        <w:t>Graduates from related or eligible backgrounds may use an MCA as one part of a transition toward software, data, cloud, security or application-focused roles. Career outcomes depend heavily on skills, projects and experience.</w:t>
      </w:r>
    </w:p>
    <w:p>
      <w:pPr>
        <w:pStyle w:val="Heading2"/>
      </w:pPr>
      <w:r>
        <w:t>4. Opportunity to build a portfolio</w:t>
      </w:r>
    </w:p>
    <w:p>
      <w:r>
        <w:t>Technology careers reward demonstrable ability. A good MCA plan should therefore combine academic coursework with coding practice, projects, version control, technical communication and interview preparation.</w:t>
      </w:r>
    </w:p>
    <w:p>
      <w:pPr>
        <w:pStyle w:val="Heading2"/>
      </w:pPr>
      <w:r>
        <w:t>5. Compatibility with working professionals</w:t>
      </w:r>
    </w:p>
    <w:p>
      <w:r>
        <w:t>The flexible format can suit professionals who want a postgraduate qualification while continuing employment, subject to the university's schedule and examination requirements.</w:t>
      </w:r>
    </w:p>
    <w:p>
      <w:pPr>
        <w:pStyle w:val="Heading1"/>
      </w:pPr>
      <w:r>
        <w:t>Is Online MCA Valid in India?</w:t>
      </w:r>
    </w:p>
    <w:p>
      <w:r>
        <w:t>Validity should be assessed through the UGC-DEB framework for the relevant academic session, mode and exact programme. UGC-DEB maintains year-wise and programme-level information for Online and ODL programmes. Students should verify the exact HEI, Online mode, MCA programme and academic year rather than relying on a generic 'UGC approved' statement.</w:t>
      </w:r>
    </w:p>
    <w:p>
      <w:r>
        <w:t>The official UGC-DEB programme database is programme-level and includes fields such as academic year, mode, HEI name and programme name. citeturn0search2</w:t>
      </w:r>
    </w:p>
    <w:p>
      <w:r>
        <w:t>UGC-DEB also advises prospective learners to confirm the recognition/entitlement status for the session in which they plan to take admission and to check the HEI website and applicable programme restrictions. citeturn0search24</w:t>
      </w:r>
    </w:p>
    <w:p>
      <w:pPr>
        <w:pStyle w:val="Heading1"/>
      </w:pPr>
      <w:r>
        <w:t>Online MCA Eligibility Criteria</w:t>
      </w:r>
    </w:p>
    <w:p>
      <w:r>
        <w:t>Eligibility is university-specific. A common pattern is a recognised bachelor's degree with the required subject background or mathematics/computing requirements prescribed by the institution. Some universities may accept graduates from a broader range of disciplines, while others may require Mathematics, Computer Science or a related subject at a particular stage of education.</w:t>
      </w:r>
    </w:p>
    <w:tbl>
      <w:tblPr>
        <w:tblStyle w:val="TableGrid"/>
        <w:tblW w:type="auto" w:w="0"/>
        <w:tblLook w:firstColumn="1" w:firstRow="1" w:lastColumn="0" w:lastRow="0" w:noHBand="0" w:noVBand="1" w:val="04A0"/>
      </w:tblPr>
      <w:tblGrid>
        <w:gridCol w:w="5040"/>
        <w:gridCol w:w="5040"/>
      </w:tblGrid>
      <w:tr>
        <w:tc>
          <w:tcPr>
            <w:tcW w:type="dxa" w:w="5040"/>
          </w:tcPr>
          <w:p>
            <w:r>
              <w:t>Check before applying</w:t>
            </w:r>
          </w:p>
        </w:tc>
        <w:tc>
          <w:tcPr>
            <w:tcW w:type="dxa" w:w="5040"/>
          </w:tcPr>
          <w:p>
            <w:r>
              <w:t>Why it matters</w:t>
            </w:r>
          </w:p>
        </w:tc>
      </w:tr>
      <w:tr>
        <w:tc>
          <w:tcPr>
            <w:tcW w:type="dxa" w:w="5040"/>
          </w:tcPr>
          <w:p>
            <w:r>
              <w:t>Bachelor's degree requirement</w:t>
            </w:r>
          </w:p>
        </w:tc>
        <w:tc>
          <w:tcPr>
            <w:tcW w:type="dxa" w:w="5040"/>
          </w:tcPr>
          <w:p>
            <w:r>
              <w:t>The minimum qualification can differ by university.</w:t>
            </w:r>
          </w:p>
        </w:tc>
      </w:tr>
      <w:tr>
        <w:tc>
          <w:tcPr>
            <w:tcW w:type="dxa" w:w="5040"/>
          </w:tcPr>
          <w:p>
            <w:r>
              <w:t>Minimum marks/CGPA</w:t>
            </w:r>
          </w:p>
        </w:tc>
        <w:tc>
          <w:tcPr>
            <w:tcW w:type="dxa" w:w="5040"/>
          </w:tcPr>
          <w:p>
            <w:r>
              <w:t>Some institutions specify a minimum percentage or CGPA.</w:t>
            </w:r>
          </w:p>
        </w:tc>
      </w:tr>
      <w:tr>
        <w:tc>
          <w:tcPr>
            <w:tcW w:type="dxa" w:w="5040"/>
          </w:tcPr>
          <w:p>
            <w:r>
              <w:t>Mathematics requirement</w:t>
            </w:r>
          </w:p>
        </w:tc>
        <w:tc>
          <w:tcPr>
            <w:tcW w:type="dxa" w:w="5040"/>
          </w:tcPr>
          <w:p>
            <w:r>
              <w:t>Certain MCA programmes may require Mathematics at 10+2 or graduation level.</w:t>
            </w:r>
          </w:p>
        </w:tc>
      </w:tr>
      <w:tr>
        <w:tc>
          <w:tcPr>
            <w:tcW w:type="dxa" w:w="5040"/>
          </w:tcPr>
          <w:p>
            <w:r>
              <w:t>Computer/IT background</w:t>
            </w:r>
          </w:p>
        </w:tc>
        <w:tc>
          <w:tcPr>
            <w:tcW w:type="dxa" w:w="5040"/>
          </w:tcPr>
          <w:p>
            <w:r>
              <w:t>Some programmes may specify a relevant undergraduate background.</w:t>
            </w:r>
          </w:p>
        </w:tc>
      </w:tr>
      <w:tr>
        <w:tc>
          <w:tcPr>
            <w:tcW w:type="dxa" w:w="5040"/>
          </w:tcPr>
          <w:p>
            <w:r>
              <w:t>Bridge/foundation requirements</w:t>
            </w:r>
          </w:p>
        </w:tc>
        <w:tc>
          <w:tcPr>
            <w:tcW w:type="dxa" w:w="5040"/>
          </w:tcPr>
          <w:p>
            <w:r>
              <w:t>Where offered, additional foundation learning may be required.</w:t>
            </w:r>
          </w:p>
        </w:tc>
      </w:tr>
      <w:tr>
        <w:tc>
          <w:tcPr>
            <w:tcW w:type="dxa" w:w="5040"/>
          </w:tcPr>
          <w:p>
            <w:r>
              <w:t>Age requirement</w:t>
            </w:r>
          </w:p>
        </w:tc>
        <w:tc>
          <w:tcPr>
            <w:tcW w:type="dxa" w:w="5040"/>
          </w:tcPr>
          <w:p>
            <w:r>
              <w:t>Check the individual university's current admission rules.</w:t>
            </w:r>
          </w:p>
        </w:tc>
      </w:tr>
      <w:tr>
        <w:tc>
          <w:tcPr>
            <w:tcW w:type="dxa" w:w="5040"/>
          </w:tcPr>
          <w:p>
            <w:r>
              <w:t>Entrance requirement</w:t>
            </w:r>
          </w:p>
        </w:tc>
        <w:tc>
          <w:tcPr>
            <w:tcW w:type="dxa" w:w="5040"/>
          </w:tcPr>
          <w:p>
            <w:r>
              <w:t>Some institutions may have their own admission/selection process.</w:t>
            </w:r>
          </w:p>
        </w:tc>
      </w:tr>
    </w:tbl>
    <w:p>
      <w:r>
        <w:t>Do not publish one universal eligibility statement such as 'any graduate can do Online MCA' without checking the specific university.</w:t>
      </w:r>
    </w:p>
    <w:p>
      <w:pPr>
        <w:pStyle w:val="Heading1"/>
      </w:pPr>
      <w:r>
        <w:t>Online MCA Duration</w:t>
      </w:r>
    </w:p>
    <w:p>
      <w:r>
        <w:t>A common structure is two academic years divided into four semesters, but the exact duration and maximum completion period should be taken from the university's current programme regulations.</w:t>
      </w:r>
    </w:p>
    <w:p>
      <w:r>
        <w:t>A typical structure may move from foundation and core computing subjects in the early semesters toward advanced electives, applied learning and a project/dissertation in later semesters. The actual semester structure varies.</w:t>
      </w:r>
    </w:p>
    <w:p>
      <w:pPr>
        <w:pStyle w:val="Heading1"/>
      </w:pPr>
      <w:r>
        <w:t>Online MCA Admission Process 2026</w:t>
      </w:r>
    </w:p>
    <w:p>
      <w:pPr>
        <w:pStyle w:val="Heading2"/>
      </w:pPr>
      <w:r>
        <w:t>Step 1: Shortlist universities</w:t>
      </w:r>
    </w:p>
    <w:p>
      <w:r>
        <w:t>Compare regulatory status, eligibility, curriculum, fees, learning platform, examinations, student support and career services.</w:t>
      </w:r>
    </w:p>
    <w:p>
      <w:pPr>
        <w:pStyle w:val="Heading2"/>
      </w:pPr>
      <w:r>
        <w:t>Step 2: Verify the exact MCA programme</w:t>
      </w:r>
    </w:p>
    <w:p>
      <w:r>
        <w:t>Confirm that the current Online MCA is listed/covered for the relevant academic session under the applicable UGC-DEB framework.</w:t>
      </w:r>
    </w:p>
    <w:p>
      <w:pPr>
        <w:pStyle w:val="Heading2"/>
      </w:pPr>
      <w:r>
        <w:t>Step 3: Check eligibility</w:t>
      </w:r>
    </w:p>
    <w:p>
      <w:r>
        <w:t>Read the university's current admission notice rather than relying on a generic aggregator statement.</w:t>
      </w:r>
    </w:p>
    <w:p>
      <w:pPr>
        <w:pStyle w:val="Heading2"/>
      </w:pPr>
      <w:r>
        <w:t>Step 4: Register and complete the application</w:t>
      </w:r>
    </w:p>
    <w:p>
      <w:r>
        <w:t>Enter academic and personal information carefully and use the official university admission route.</w:t>
      </w:r>
    </w:p>
    <w:p>
      <w:pPr>
        <w:pStyle w:val="Heading2"/>
      </w:pPr>
      <w:r>
        <w:t>Step 5: Upload documents</w:t>
      </w:r>
    </w:p>
    <w:p>
      <w:pPr>
        <w:pStyle w:val="ListBullet"/>
      </w:pPr>
      <w:r>
        <w:t>Graduation marksheets/certificate or provisional certificate, as applicable</w:t>
      </w:r>
    </w:p>
    <w:p>
      <w:pPr>
        <w:pStyle w:val="ListBullet"/>
      </w:pPr>
      <w:r>
        <w:t>Class 10/12 documents if requested</w:t>
      </w:r>
    </w:p>
    <w:p>
      <w:pPr>
        <w:pStyle w:val="ListBullet"/>
      </w:pPr>
      <w:r>
        <w:t>Government-issued identity document</w:t>
      </w:r>
    </w:p>
    <w:p>
      <w:pPr>
        <w:pStyle w:val="ListBullet"/>
      </w:pPr>
      <w:r>
        <w:t>Recent photograph</w:t>
      </w:r>
    </w:p>
    <w:p>
      <w:pPr>
        <w:pStyle w:val="ListBullet"/>
      </w:pPr>
      <w:r>
        <w:t>Category or other supporting documents where applicable</w:t>
      </w:r>
    </w:p>
    <w:p>
      <w:pPr>
        <w:pStyle w:val="Heading2"/>
      </w:pPr>
      <w:r>
        <w:t>Step 6: Complete fee payment</w:t>
      </w:r>
    </w:p>
    <w:p>
      <w:r>
        <w:t>Review the complete fee structure, payment schedule, refund rules and any additional examination or service charges before paying.</w:t>
      </w:r>
    </w:p>
    <w:p>
      <w:pPr>
        <w:pStyle w:val="Heading2"/>
      </w:pPr>
      <w:r>
        <w:t>Step 7: Complete verification/enrolment</w:t>
      </w:r>
    </w:p>
    <w:p>
      <w:r>
        <w:t>Follow the university's document verification and enrolment process.</w:t>
      </w:r>
    </w:p>
    <w:p>
      <w:pPr>
        <w:pStyle w:val="Heading2"/>
      </w:pPr>
      <w:r>
        <w:t>Step 8: Begin the programme</w:t>
      </w:r>
    </w:p>
    <w:p>
      <w:r>
        <w:t>Activate LMS access, download the academic calendar, note assignment and examination dates and plan a weekly study schedule.</w:t>
      </w:r>
    </w:p>
    <w:p>
      <w:pPr>
        <w:pStyle w:val="Heading1"/>
      </w:pPr>
      <w:r>
        <w:t>Online MCA Syllabus: What You May Study</w:t>
      </w:r>
    </w:p>
    <w:p>
      <w:r>
        <w:t>There is no single identical syllabus for every Online MCA. The exact subjects should be displayed university-by-university. The following is a curriculum map showing the major learning areas a student may encounter.</w:t>
      </w:r>
    </w:p>
    <w:p>
      <w:pPr>
        <w:pStyle w:val="Heading2"/>
      </w:pPr>
      <w:r>
        <w:t>Programming and Problem Solving</w:t>
      </w:r>
    </w:p>
    <w:p>
      <w:pPr>
        <w:pStyle w:val="ListBullet"/>
      </w:pPr>
      <w:r>
        <w:t>Programming fundamentals</w:t>
      </w:r>
    </w:p>
    <w:p>
      <w:pPr>
        <w:pStyle w:val="ListBullet"/>
      </w:pPr>
      <w:r>
        <w:t>Object-oriented programming</w:t>
      </w:r>
    </w:p>
    <w:p>
      <w:pPr>
        <w:pStyle w:val="ListBullet"/>
      </w:pPr>
      <w:r>
        <w:t>Data structures and algorithms</w:t>
      </w:r>
    </w:p>
    <w:p>
      <w:pPr>
        <w:pStyle w:val="ListBullet"/>
      </w:pPr>
      <w:r>
        <w:t>Problem solving and computational thinking</w:t>
      </w:r>
    </w:p>
    <w:p>
      <w:pPr>
        <w:pStyle w:val="ListBullet"/>
      </w:pPr>
      <w:r>
        <w:t>Advanced programming concepts</w:t>
      </w:r>
    </w:p>
    <w:p>
      <w:pPr>
        <w:pStyle w:val="Heading2"/>
      </w:pPr>
      <w:r>
        <w:t>Database Systems</w:t>
      </w:r>
    </w:p>
    <w:p>
      <w:pPr>
        <w:pStyle w:val="ListBullet"/>
      </w:pPr>
      <w:r>
        <w:t>Database management systems</w:t>
      </w:r>
    </w:p>
    <w:p>
      <w:pPr>
        <w:pStyle w:val="ListBullet"/>
      </w:pPr>
      <w:r>
        <w:t>SQL and relational databases</w:t>
      </w:r>
    </w:p>
    <w:p>
      <w:pPr>
        <w:pStyle w:val="ListBullet"/>
      </w:pPr>
      <w:r>
        <w:t>Database design</w:t>
      </w:r>
    </w:p>
    <w:p>
      <w:pPr>
        <w:pStyle w:val="ListBullet"/>
      </w:pPr>
      <w:r>
        <w:t>Transactions and concurrency</w:t>
      </w:r>
    </w:p>
    <w:p>
      <w:pPr>
        <w:pStyle w:val="ListBullet"/>
      </w:pPr>
      <w:r>
        <w:t>NoSQL/database technologies where applicable</w:t>
      </w:r>
    </w:p>
    <w:p>
      <w:pPr>
        <w:pStyle w:val="Heading2"/>
      </w:pPr>
      <w:r>
        <w:t>Computer Systems</w:t>
      </w:r>
    </w:p>
    <w:p>
      <w:pPr>
        <w:pStyle w:val="ListBullet"/>
      </w:pPr>
      <w:r>
        <w:t>Computer organisation and architecture</w:t>
      </w:r>
    </w:p>
    <w:p>
      <w:pPr>
        <w:pStyle w:val="ListBullet"/>
      </w:pPr>
      <w:r>
        <w:t>Operating systems</w:t>
      </w:r>
    </w:p>
    <w:p>
      <w:pPr>
        <w:pStyle w:val="ListBullet"/>
      </w:pPr>
      <w:r>
        <w:t>Computer networks</w:t>
      </w:r>
    </w:p>
    <w:p>
      <w:pPr>
        <w:pStyle w:val="ListBullet"/>
      </w:pPr>
      <w:r>
        <w:t>Distributed systems</w:t>
      </w:r>
    </w:p>
    <w:p>
      <w:pPr>
        <w:pStyle w:val="ListBullet"/>
      </w:pPr>
      <w:r>
        <w:t>System administration concepts</w:t>
      </w:r>
    </w:p>
    <w:p>
      <w:pPr>
        <w:pStyle w:val="Heading2"/>
      </w:pPr>
      <w:r>
        <w:t>Software Engineering</w:t>
      </w:r>
    </w:p>
    <w:p>
      <w:pPr>
        <w:pStyle w:val="ListBullet"/>
      </w:pPr>
      <w:r>
        <w:t>Software development lifecycle</w:t>
      </w:r>
    </w:p>
    <w:p>
      <w:pPr>
        <w:pStyle w:val="ListBullet"/>
      </w:pPr>
      <w:r>
        <w:t>Requirements engineering</w:t>
      </w:r>
    </w:p>
    <w:p>
      <w:pPr>
        <w:pStyle w:val="ListBullet"/>
      </w:pPr>
      <w:r>
        <w:t>Software design</w:t>
      </w:r>
    </w:p>
    <w:p>
      <w:pPr>
        <w:pStyle w:val="ListBullet"/>
      </w:pPr>
      <w:r>
        <w:t>Testing and quality assurance</w:t>
      </w:r>
    </w:p>
    <w:p>
      <w:pPr>
        <w:pStyle w:val="ListBullet"/>
      </w:pPr>
      <w:r>
        <w:t>Agile/project management concepts</w:t>
      </w:r>
    </w:p>
    <w:p>
      <w:pPr>
        <w:pStyle w:val="Heading2"/>
      </w:pPr>
      <w:r>
        <w:t>Web and Application Development</w:t>
      </w:r>
    </w:p>
    <w:p>
      <w:pPr>
        <w:pStyle w:val="ListBullet"/>
      </w:pPr>
      <w:r>
        <w:t>Web technologies</w:t>
      </w:r>
    </w:p>
    <w:p>
      <w:pPr>
        <w:pStyle w:val="ListBullet"/>
      </w:pPr>
      <w:r>
        <w:t>Client-server architecture</w:t>
      </w:r>
    </w:p>
    <w:p>
      <w:pPr>
        <w:pStyle w:val="ListBullet"/>
      </w:pPr>
      <w:r>
        <w:t>Backend development</w:t>
      </w:r>
    </w:p>
    <w:p>
      <w:pPr>
        <w:pStyle w:val="ListBullet"/>
      </w:pPr>
      <w:r>
        <w:t>APIs and application integration</w:t>
      </w:r>
    </w:p>
    <w:p>
      <w:pPr>
        <w:pStyle w:val="ListBullet"/>
      </w:pPr>
      <w:r>
        <w:t>Application deployment</w:t>
      </w:r>
    </w:p>
    <w:p>
      <w:pPr>
        <w:pStyle w:val="Heading2"/>
      </w:pPr>
      <w:r>
        <w:t>Cloud and Modern Infrastructure</w:t>
      </w:r>
    </w:p>
    <w:p>
      <w:pPr>
        <w:pStyle w:val="ListBullet"/>
      </w:pPr>
      <w:r>
        <w:t>Cloud computing concepts</w:t>
      </w:r>
    </w:p>
    <w:p>
      <w:pPr>
        <w:pStyle w:val="ListBullet"/>
      </w:pPr>
      <w:r>
        <w:t>Virtualisation</w:t>
      </w:r>
    </w:p>
    <w:p>
      <w:pPr>
        <w:pStyle w:val="ListBullet"/>
      </w:pPr>
      <w:r>
        <w:t>Containers and deployment</w:t>
      </w:r>
    </w:p>
    <w:p>
      <w:pPr>
        <w:pStyle w:val="ListBullet"/>
      </w:pPr>
      <w:r>
        <w:t>Cloud services</w:t>
      </w:r>
    </w:p>
    <w:p>
      <w:pPr>
        <w:pStyle w:val="ListBullet"/>
      </w:pPr>
      <w:r>
        <w:t>DevOps/CI-CD concepts</w:t>
      </w:r>
    </w:p>
    <w:p>
      <w:pPr>
        <w:pStyle w:val="Heading2"/>
      </w:pPr>
      <w:r>
        <w:t>Data and Analytics</w:t>
      </w:r>
    </w:p>
    <w:p>
      <w:pPr>
        <w:pStyle w:val="ListBullet"/>
      </w:pPr>
      <w:r>
        <w:t>Data analytics foundations</w:t>
      </w:r>
    </w:p>
    <w:p>
      <w:pPr>
        <w:pStyle w:val="ListBullet"/>
      </w:pPr>
      <w:r>
        <w:t>Data mining</w:t>
      </w:r>
    </w:p>
    <w:p>
      <w:pPr>
        <w:pStyle w:val="ListBullet"/>
      </w:pPr>
      <w:r>
        <w:t>Statistics for computing</w:t>
      </w:r>
    </w:p>
    <w:p>
      <w:pPr>
        <w:pStyle w:val="ListBullet"/>
      </w:pPr>
      <w:r>
        <w:t>Business/data visualisation</w:t>
      </w:r>
    </w:p>
    <w:p>
      <w:pPr>
        <w:pStyle w:val="ListBullet"/>
      </w:pPr>
      <w:r>
        <w:t>Machine learning fundamentals where included</w:t>
      </w:r>
    </w:p>
    <w:p>
      <w:pPr>
        <w:pStyle w:val="Heading2"/>
      </w:pPr>
      <w:r>
        <w:t>Artificial Intelligence</w:t>
      </w:r>
    </w:p>
    <w:p>
      <w:pPr>
        <w:pStyle w:val="ListBullet"/>
      </w:pPr>
      <w:r>
        <w:t>AI fundamentals</w:t>
      </w:r>
    </w:p>
    <w:p>
      <w:pPr>
        <w:pStyle w:val="ListBullet"/>
      </w:pPr>
      <w:r>
        <w:t>Machine learning concepts</w:t>
      </w:r>
    </w:p>
    <w:p>
      <w:pPr>
        <w:pStyle w:val="ListBullet"/>
      </w:pPr>
      <w:r>
        <w:t>Intelligent systems</w:t>
      </w:r>
    </w:p>
    <w:p>
      <w:pPr>
        <w:pStyle w:val="ListBullet"/>
      </w:pPr>
      <w:r>
        <w:t>Applied AI projects</w:t>
      </w:r>
    </w:p>
    <w:p>
      <w:pPr>
        <w:pStyle w:val="ListBullet"/>
      </w:pPr>
      <w:r>
        <w:t>Responsible AI concepts where included</w:t>
      </w:r>
    </w:p>
    <w:p>
      <w:pPr>
        <w:pStyle w:val="Heading2"/>
      </w:pPr>
      <w:r>
        <w:t>Cybersecurity</w:t>
      </w:r>
    </w:p>
    <w:p>
      <w:pPr>
        <w:pStyle w:val="ListBullet"/>
      </w:pPr>
      <w:r>
        <w:t>Information security</w:t>
      </w:r>
    </w:p>
    <w:p>
      <w:pPr>
        <w:pStyle w:val="ListBullet"/>
      </w:pPr>
      <w:r>
        <w:t>Network security</w:t>
      </w:r>
    </w:p>
    <w:p>
      <w:pPr>
        <w:pStyle w:val="ListBullet"/>
      </w:pPr>
      <w:r>
        <w:t>Application security</w:t>
      </w:r>
    </w:p>
    <w:p>
      <w:pPr>
        <w:pStyle w:val="ListBullet"/>
      </w:pPr>
      <w:r>
        <w:t>Cybersecurity fundamentals</w:t>
      </w:r>
    </w:p>
    <w:p>
      <w:pPr>
        <w:pStyle w:val="ListBullet"/>
      </w:pPr>
      <w:r>
        <w:t>Security governance and risk concepts</w:t>
      </w:r>
    </w:p>
    <w:p>
      <w:pPr>
        <w:pStyle w:val="Heading2"/>
      </w:pPr>
      <w:r>
        <w:t>Project and Applied Learning</w:t>
      </w:r>
    </w:p>
    <w:p>
      <w:pPr>
        <w:pStyle w:val="ListBullet"/>
      </w:pPr>
      <w:r>
        <w:t>Software project</w:t>
      </w:r>
    </w:p>
    <w:p>
      <w:pPr>
        <w:pStyle w:val="ListBullet"/>
      </w:pPr>
      <w:r>
        <w:t>Research/problem definition</w:t>
      </w:r>
    </w:p>
    <w:p>
      <w:pPr>
        <w:pStyle w:val="ListBullet"/>
      </w:pPr>
      <w:r>
        <w:t>System design</w:t>
      </w:r>
    </w:p>
    <w:p>
      <w:pPr>
        <w:pStyle w:val="ListBullet"/>
      </w:pPr>
      <w:r>
        <w:t>Implementation</w:t>
      </w:r>
    </w:p>
    <w:p>
      <w:pPr>
        <w:pStyle w:val="ListBullet"/>
      </w:pPr>
      <w:r>
        <w:t>Testing</w:t>
      </w:r>
    </w:p>
    <w:p>
      <w:pPr>
        <w:pStyle w:val="ListBullet"/>
      </w:pPr>
      <w:r>
        <w:t>Documentation</w:t>
      </w:r>
    </w:p>
    <w:p>
      <w:pPr>
        <w:pStyle w:val="ListBullet"/>
      </w:pPr>
      <w:r>
        <w:t>Presentation/viva where applicable</w:t>
      </w:r>
    </w:p>
    <w:p>
      <w:pPr>
        <w:pStyle w:val="Heading1"/>
      </w:pPr>
      <w:r>
        <w:t>How to Judge Whether an Online MCA Syllabus Is Strong</w:t>
      </w:r>
    </w:p>
    <w:tbl>
      <w:tblPr>
        <w:tblStyle w:val="TableGrid"/>
        <w:tblW w:type="auto" w:w="0"/>
        <w:tblLook w:firstColumn="1" w:firstRow="1" w:lastColumn="0" w:lastRow="0" w:noHBand="0" w:noVBand="1" w:val="04A0"/>
      </w:tblPr>
      <w:tblGrid>
        <w:gridCol w:w="5040"/>
        <w:gridCol w:w="5040"/>
      </w:tblGrid>
      <w:tr>
        <w:tc>
          <w:tcPr>
            <w:tcW w:type="dxa" w:w="5040"/>
          </w:tcPr>
          <w:p>
            <w:r>
              <w:t>Curriculum check</w:t>
            </w:r>
          </w:p>
        </w:tc>
        <w:tc>
          <w:tcPr>
            <w:tcW w:type="dxa" w:w="5040"/>
          </w:tcPr>
          <w:p>
            <w:r>
              <w:t>What a student should look for</w:t>
            </w:r>
          </w:p>
        </w:tc>
      </w:tr>
      <w:tr>
        <w:tc>
          <w:tcPr>
            <w:tcW w:type="dxa" w:w="5040"/>
          </w:tcPr>
          <w:p>
            <w:r>
              <w:t>Programming</w:t>
            </w:r>
          </w:p>
        </w:tc>
        <w:tc>
          <w:tcPr>
            <w:tcW w:type="dxa" w:w="5040"/>
          </w:tcPr>
          <w:p>
            <w:r>
              <w:t>More than one programming paradigm/language and substantial problem solving</w:t>
            </w:r>
          </w:p>
        </w:tc>
      </w:tr>
      <w:tr>
        <w:tc>
          <w:tcPr>
            <w:tcW w:type="dxa" w:w="5040"/>
          </w:tcPr>
          <w:p>
            <w:r>
              <w:t>Algorithms</w:t>
            </w:r>
          </w:p>
        </w:tc>
        <w:tc>
          <w:tcPr>
            <w:tcW w:type="dxa" w:w="5040"/>
          </w:tcPr>
          <w:p>
            <w:r>
              <w:t>Data structures, algorithmic thinking and complexity</w:t>
            </w:r>
          </w:p>
        </w:tc>
      </w:tr>
      <w:tr>
        <w:tc>
          <w:tcPr>
            <w:tcW w:type="dxa" w:w="5040"/>
          </w:tcPr>
          <w:p>
            <w:r>
              <w:t>Databases</w:t>
            </w:r>
          </w:p>
        </w:tc>
        <w:tc>
          <w:tcPr>
            <w:tcW w:type="dxa" w:w="5040"/>
          </w:tcPr>
          <w:p>
            <w:r>
              <w:t>SQL plus modern database concepts</w:t>
            </w:r>
          </w:p>
        </w:tc>
      </w:tr>
      <w:tr>
        <w:tc>
          <w:tcPr>
            <w:tcW w:type="dxa" w:w="5040"/>
          </w:tcPr>
          <w:p>
            <w:r>
              <w:t>Systems</w:t>
            </w:r>
          </w:p>
        </w:tc>
        <w:tc>
          <w:tcPr>
            <w:tcW w:type="dxa" w:w="5040"/>
          </w:tcPr>
          <w:p>
            <w:r>
              <w:t>Operating systems and networks</w:t>
            </w:r>
          </w:p>
        </w:tc>
      </w:tr>
      <w:tr>
        <w:tc>
          <w:tcPr>
            <w:tcW w:type="dxa" w:w="5040"/>
          </w:tcPr>
          <w:p>
            <w:r>
              <w:t>Software engineering</w:t>
            </w:r>
          </w:p>
        </w:tc>
        <w:tc>
          <w:tcPr>
            <w:tcW w:type="dxa" w:w="5040"/>
          </w:tcPr>
          <w:p>
            <w:r>
              <w:t>Design, testing, lifecycle and project practices</w:t>
            </w:r>
          </w:p>
        </w:tc>
      </w:tr>
      <w:tr>
        <w:tc>
          <w:tcPr>
            <w:tcW w:type="dxa" w:w="5040"/>
          </w:tcPr>
          <w:p>
            <w:r>
              <w:t>Modern technology</w:t>
            </w:r>
          </w:p>
        </w:tc>
        <w:tc>
          <w:tcPr>
            <w:tcW w:type="dxa" w:w="5040"/>
          </w:tcPr>
          <w:p>
            <w:r>
              <w:t>Cloud, cybersecurity, data/AI or other current electives</w:t>
            </w:r>
          </w:p>
        </w:tc>
      </w:tr>
      <w:tr>
        <w:tc>
          <w:tcPr>
            <w:tcW w:type="dxa" w:w="5040"/>
          </w:tcPr>
          <w:p>
            <w:r>
              <w:t>Practical work</w:t>
            </w:r>
          </w:p>
        </w:tc>
        <w:tc>
          <w:tcPr>
            <w:tcW w:type="dxa" w:w="5040"/>
          </w:tcPr>
          <w:p>
            <w:r>
              <w:t>Projects, coding assignments, labs or applied tasks</w:t>
            </w:r>
          </w:p>
        </w:tc>
      </w:tr>
      <w:tr>
        <w:tc>
          <w:tcPr>
            <w:tcW w:type="dxa" w:w="5040"/>
          </w:tcPr>
          <w:p>
            <w:r>
              <w:t>Capstone</w:t>
            </w:r>
          </w:p>
        </w:tc>
        <w:tc>
          <w:tcPr>
            <w:tcW w:type="dxa" w:w="5040"/>
          </w:tcPr>
          <w:p>
            <w:r>
              <w:t>A meaningful final project rather than only theory</w:t>
            </w:r>
          </w:p>
        </w:tc>
      </w:tr>
      <w:tr>
        <w:tc>
          <w:tcPr>
            <w:tcW w:type="dxa" w:w="5040"/>
          </w:tcPr>
          <w:p>
            <w:r>
              <w:t>Electives</w:t>
            </w:r>
          </w:p>
        </w:tc>
        <w:tc>
          <w:tcPr>
            <w:tcW w:type="dxa" w:w="5040"/>
          </w:tcPr>
          <w:p>
            <w:r>
              <w:t>Options aligned with different career directions</w:t>
            </w:r>
          </w:p>
        </w:tc>
      </w:tr>
      <w:tr>
        <w:tc>
          <w:tcPr>
            <w:tcW w:type="dxa" w:w="5040"/>
          </w:tcPr>
          <w:p>
            <w:r>
              <w:t>Industry relevance</w:t>
            </w:r>
          </w:p>
        </w:tc>
        <w:tc>
          <w:tcPr>
            <w:tcW w:type="dxa" w:w="5040"/>
          </w:tcPr>
          <w:p>
            <w:r>
              <w:t>Syllabus updated with current technology practices without becoming trend-only content</w:t>
            </w:r>
          </w:p>
        </w:tc>
      </w:tr>
    </w:tbl>
    <w:p>
      <w:pPr>
        <w:pStyle w:val="Heading1"/>
      </w:pPr>
      <w:r>
        <w:t>Online MCA Specialisations and Elective Tracks</w:t>
      </w:r>
    </w:p>
    <w:p>
      <w:r>
        <w:t>Specialisation names vary substantially across universities. DegreeKhojo should never manufacture a specialisation simply because it is common in the market. Publish a specialisation page only when the university actually offers that track or when the page is explicitly presented as a general career/learning guide.</w:t>
      </w:r>
    </w:p>
    <w:p>
      <w:pPr>
        <w:pStyle w:val="Heading2"/>
      </w:pPr>
      <w:r>
        <w:t>Common technology directions</w:t>
      </w:r>
    </w:p>
    <w:p>
      <w:pPr>
        <w:pStyle w:val="ListBullet"/>
      </w:pPr>
      <w:r>
        <w:t>Data Science / Data Analytics</w:t>
      </w:r>
    </w:p>
    <w:p>
      <w:pPr>
        <w:pStyle w:val="ListBullet"/>
      </w:pPr>
      <w:r>
        <w:t>Artificial Intelligence / Machine Learning</w:t>
      </w:r>
    </w:p>
    <w:p>
      <w:pPr>
        <w:pStyle w:val="ListBullet"/>
      </w:pPr>
      <w:r>
        <w:t>Cybersecurity</w:t>
      </w:r>
    </w:p>
    <w:p>
      <w:pPr>
        <w:pStyle w:val="ListBullet"/>
      </w:pPr>
      <w:r>
        <w:t>Cloud Computing</w:t>
      </w:r>
    </w:p>
    <w:p>
      <w:pPr>
        <w:pStyle w:val="ListBullet"/>
      </w:pPr>
      <w:r>
        <w:t>Full Stack / Software Development</w:t>
      </w:r>
    </w:p>
    <w:p>
      <w:pPr>
        <w:pStyle w:val="ListBullet"/>
      </w:pPr>
      <w:r>
        <w:t>Data Analytics and Business Intelligence</w:t>
      </w:r>
    </w:p>
    <w:p>
      <w:pPr>
        <w:pStyle w:val="ListBullet"/>
      </w:pPr>
      <w:r>
        <w:t>Computer Science / Computing</w:t>
      </w:r>
    </w:p>
    <w:p>
      <w:pPr>
        <w:pStyle w:val="ListBullet"/>
      </w:pPr>
      <w:r>
        <w:t>IT and Systems</w:t>
      </w:r>
    </w:p>
    <w:p>
      <w:pPr>
        <w:pStyle w:val="ListBullet"/>
      </w:pPr>
      <w:r>
        <w:t>DevOps / Cloud Infrastructure</w:t>
      </w:r>
    </w:p>
    <w:p>
      <w:pPr>
        <w:pStyle w:val="ListBullet"/>
      </w:pPr>
      <w:r>
        <w:t>Emerging technology tracks where the university officially offers them</w:t>
      </w:r>
    </w:p>
    <w:p>
      <w:r>
        <w:t>For every university-specific specialisation page, include: exact specialisation name, university, academic year, eligibility, duration, curriculum/electives, fee, learning outcomes, projects, career directions and the official programme evidence. If a university uses electives rather than formal specialisations, label them as electives instead of calling them a specialisation.</w:t>
      </w:r>
    </w:p>
    <w:p>
      <w:pPr>
        <w:pStyle w:val="Heading1"/>
      </w:pPr>
      <w:r>
        <w:t>Online MCA Fees in India 2026</w:t>
      </w:r>
    </w:p>
    <w:p>
      <w:r>
        <w:t>Online MCA fees vary considerably by university, curriculum, delivery model, scholarships, payment plans and additional services. A generic national 'average fee' can become misleading if it is presented as an official figure.</w:t>
      </w:r>
    </w:p>
    <w:tbl>
      <w:tblPr>
        <w:tblStyle w:val="TableGrid"/>
        <w:tblW w:type="auto" w:w="0"/>
        <w:tblLook w:firstColumn="1" w:firstRow="1" w:lastColumn="0" w:lastRow="0" w:noHBand="0" w:noVBand="1" w:val="04A0"/>
      </w:tblPr>
      <w:tblGrid>
        <w:gridCol w:w="5040"/>
        <w:gridCol w:w="5040"/>
      </w:tblGrid>
      <w:tr>
        <w:tc>
          <w:tcPr>
            <w:tcW w:type="dxa" w:w="5040"/>
          </w:tcPr>
          <w:p>
            <w:r>
              <w:t>Fee component</w:t>
            </w:r>
          </w:p>
        </w:tc>
        <w:tc>
          <w:tcPr>
            <w:tcW w:type="dxa" w:w="5040"/>
          </w:tcPr>
          <w:p>
            <w:r>
              <w:t>What to check</w:t>
            </w:r>
          </w:p>
        </w:tc>
      </w:tr>
      <w:tr>
        <w:tc>
          <w:tcPr>
            <w:tcW w:type="dxa" w:w="5040"/>
          </w:tcPr>
          <w:p>
            <w:r>
              <w:t>Total programme fee</w:t>
            </w:r>
          </w:p>
        </w:tc>
        <w:tc>
          <w:tcPr>
            <w:tcW w:type="dxa" w:w="5040"/>
          </w:tcPr>
          <w:p>
            <w:r>
              <w:t>Published amount for the full programme</w:t>
            </w:r>
          </w:p>
        </w:tc>
      </w:tr>
      <w:tr>
        <w:tc>
          <w:tcPr>
            <w:tcW w:type="dxa" w:w="5040"/>
          </w:tcPr>
          <w:p>
            <w:r>
              <w:t>Semester/year fee</w:t>
            </w:r>
          </w:p>
        </w:tc>
        <w:tc>
          <w:tcPr>
            <w:tcW w:type="dxa" w:w="5040"/>
          </w:tcPr>
          <w:p>
            <w:r>
              <w:t>Payment schedule</w:t>
            </w:r>
          </w:p>
        </w:tc>
      </w:tr>
      <w:tr>
        <w:tc>
          <w:tcPr>
            <w:tcW w:type="dxa" w:w="5040"/>
          </w:tcPr>
          <w:p>
            <w:r>
              <w:t>Application/registration fee</w:t>
            </w:r>
          </w:p>
        </w:tc>
        <w:tc>
          <w:tcPr>
            <w:tcW w:type="dxa" w:w="5040"/>
          </w:tcPr>
          <w:p>
            <w:r>
              <w:t>Whether separate and refundable/non-refundable</w:t>
            </w:r>
          </w:p>
        </w:tc>
      </w:tr>
      <w:tr>
        <w:tc>
          <w:tcPr>
            <w:tcW w:type="dxa" w:w="5040"/>
          </w:tcPr>
          <w:p>
            <w:r>
              <w:t>Examination fee</w:t>
            </w:r>
          </w:p>
        </w:tc>
        <w:tc>
          <w:tcPr>
            <w:tcW w:type="dxa" w:w="5040"/>
          </w:tcPr>
          <w:p>
            <w:r>
              <w:t>Whether included or charged separately</w:t>
            </w:r>
          </w:p>
        </w:tc>
      </w:tr>
      <w:tr>
        <w:tc>
          <w:tcPr>
            <w:tcW w:type="dxa" w:w="5040"/>
          </w:tcPr>
          <w:p>
            <w:r>
              <w:t>Learning resources</w:t>
            </w:r>
          </w:p>
        </w:tc>
        <w:tc>
          <w:tcPr>
            <w:tcW w:type="dxa" w:w="5040"/>
          </w:tcPr>
          <w:p>
            <w:r>
              <w:t>Whether included</w:t>
            </w:r>
          </w:p>
        </w:tc>
      </w:tr>
      <w:tr>
        <w:tc>
          <w:tcPr>
            <w:tcW w:type="dxa" w:w="5040"/>
          </w:tcPr>
          <w:p>
            <w:r>
              <w:t>Project/lab charges</w:t>
            </w:r>
          </w:p>
        </w:tc>
        <w:tc>
          <w:tcPr>
            <w:tcW w:type="dxa" w:w="5040"/>
          </w:tcPr>
          <w:p>
            <w:r>
              <w:t>Whether applicable</w:t>
            </w:r>
          </w:p>
        </w:tc>
      </w:tr>
      <w:tr>
        <w:tc>
          <w:tcPr>
            <w:tcW w:type="dxa" w:w="5040"/>
          </w:tcPr>
          <w:p>
            <w:r>
              <w:t>Scholarship</w:t>
            </w:r>
          </w:p>
        </w:tc>
        <w:tc>
          <w:tcPr>
            <w:tcW w:type="dxa" w:w="5040"/>
          </w:tcPr>
          <w:p>
            <w:r>
              <w:t>Eligibility and actual reduction</w:t>
            </w:r>
          </w:p>
        </w:tc>
      </w:tr>
      <w:tr>
        <w:tc>
          <w:tcPr>
            <w:tcW w:type="dxa" w:w="5040"/>
          </w:tcPr>
          <w:p>
            <w:r>
              <w:t>EMI/payment plan</w:t>
            </w:r>
          </w:p>
        </w:tc>
        <w:tc>
          <w:tcPr>
            <w:tcW w:type="dxa" w:w="5040"/>
          </w:tcPr>
          <w:p>
            <w:r>
              <w:t>Interest/processing conditions</w:t>
            </w:r>
          </w:p>
        </w:tc>
      </w:tr>
      <w:tr>
        <w:tc>
          <w:tcPr>
            <w:tcW w:type="dxa" w:w="5040"/>
          </w:tcPr>
          <w:p>
            <w:r>
              <w:t>Refund policy</w:t>
            </w:r>
          </w:p>
        </w:tc>
        <w:tc>
          <w:tcPr>
            <w:tcW w:type="dxa" w:w="5040"/>
          </w:tcPr>
          <w:p>
            <w:r>
              <w:t>Rules before and after enrolment</w:t>
            </w:r>
          </w:p>
        </w:tc>
      </w:tr>
    </w:tbl>
    <w:p>
      <w:r>
        <w:t>For DegreeKhojo, university-specific fee values should come from the researched university record and carry a Last Updated date. Do not combine a range from multiple universities and display it as though it were the fee of one programme.</w:t>
      </w:r>
    </w:p>
    <w:p>
      <w:pPr>
        <w:pStyle w:val="Heading1"/>
      </w:pPr>
      <w:r>
        <w:t>Online MCA vs Regular MCA</w:t>
      </w:r>
    </w:p>
    <w:tbl>
      <w:tblPr>
        <w:tblStyle w:val="TableGrid"/>
        <w:tblW w:type="auto" w:w="0"/>
        <w:tblLook w:firstColumn="1" w:firstRow="1" w:lastColumn="0" w:lastRow="0" w:noHBand="0" w:noVBand="1" w:val="04A0"/>
      </w:tblPr>
      <w:tblGrid>
        <w:gridCol w:w="3360"/>
        <w:gridCol w:w="3360"/>
        <w:gridCol w:w="3360"/>
      </w:tblGrid>
      <w:tr>
        <w:tc>
          <w:tcPr>
            <w:tcW w:type="dxa" w:w="3360"/>
          </w:tcPr>
          <w:p>
            <w:r>
              <w:t>Factor</w:t>
            </w:r>
          </w:p>
        </w:tc>
        <w:tc>
          <w:tcPr>
            <w:tcW w:type="dxa" w:w="3360"/>
          </w:tcPr>
          <w:p>
            <w:r>
              <w:t>Online MCA</w:t>
            </w:r>
          </w:p>
        </w:tc>
        <w:tc>
          <w:tcPr>
            <w:tcW w:type="dxa" w:w="3360"/>
          </w:tcPr>
          <w:p>
            <w:r>
              <w:t>Regular MCA</w:t>
            </w:r>
          </w:p>
        </w:tc>
      </w:tr>
      <w:tr>
        <w:tc>
          <w:tcPr>
            <w:tcW w:type="dxa" w:w="3360"/>
          </w:tcPr>
          <w:p>
            <w:r>
              <w:t>Learning environment</w:t>
            </w:r>
          </w:p>
        </w:tc>
        <w:tc>
          <w:tcPr>
            <w:tcW w:type="dxa" w:w="3360"/>
          </w:tcPr>
          <w:p>
            <w:r>
              <w:t>Online</w:t>
            </w:r>
          </w:p>
        </w:tc>
        <w:tc>
          <w:tcPr>
            <w:tcW w:type="dxa" w:w="3360"/>
          </w:tcPr>
          <w:p>
            <w:r>
              <w:t>Campus-based</w:t>
            </w:r>
          </w:p>
        </w:tc>
      </w:tr>
      <w:tr>
        <w:tc>
          <w:tcPr>
            <w:tcW w:type="dxa" w:w="3360"/>
          </w:tcPr>
          <w:p>
            <w:r>
              <w:t>Location</w:t>
            </w:r>
          </w:p>
        </w:tc>
        <w:tc>
          <w:tcPr>
            <w:tcW w:type="dxa" w:w="3360"/>
          </w:tcPr>
          <w:p>
            <w:r>
              <w:t>Can be studied remotely, subject to university rules</w:t>
            </w:r>
          </w:p>
        </w:tc>
        <w:tc>
          <w:tcPr>
            <w:tcW w:type="dxa" w:w="3360"/>
          </w:tcPr>
          <w:p>
            <w:r>
              <w:t>Requires campus attendance</w:t>
            </w:r>
          </w:p>
        </w:tc>
      </w:tr>
      <w:tr>
        <w:tc>
          <w:tcPr>
            <w:tcW w:type="dxa" w:w="3360"/>
          </w:tcPr>
          <w:p>
            <w:r>
              <w:t>Flexibility</w:t>
            </w:r>
          </w:p>
        </w:tc>
        <w:tc>
          <w:tcPr>
            <w:tcW w:type="dxa" w:w="3360"/>
          </w:tcPr>
          <w:p>
            <w:r>
              <w:t>Generally higher</w:t>
            </w:r>
          </w:p>
        </w:tc>
        <w:tc>
          <w:tcPr>
            <w:tcW w:type="dxa" w:w="3360"/>
          </w:tcPr>
          <w:p>
            <w:r>
              <w:t>Usually fixed schedule</w:t>
            </w:r>
          </w:p>
        </w:tc>
      </w:tr>
      <w:tr>
        <w:tc>
          <w:tcPr>
            <w:tcW w:type="dxa" w:w="3360"/>
          </w:tcPr>
          <w:p>
            <w:r>
              <w:t>Campus interaction</w:t>
            </w:r>
          </w:p>
        </w:tc>
        <w:tc>
          <w:tcPr>
            <w:tcW w:type="dxa" w:w="3360"/>
          </w:tcPr>
          <w:p>
            <w:r>
              <w:t>Digital interaction</w:t>
            </w:r>
          </w:p>
        </w:tc>
        <w:tc>
          <w:tcPr>
            <w:tcW w:type="dxa" w:w="3360"/>
          </w:tcPr>
          <w:p>
            <w:r>
              <w:t>Direct campus interaction</w:t>
            </w:r>
          </w:p>
        </w:tc>
      </w:tr>
      <w:tr>
        <w:tc>
          <w:tcPr>
            <w:tcW w:type="dxa" w:w="3360"/>
          </w:tcPr>
          <w:p>
            <w:r>
              <w:t>Practical learning</w:t>
            </w:r>
          </w:p>
        </w:tc>
        <w:tc>
          <w:tcPr>
            <w:tcW w:type="dxa" w:w="3360"/>
          </w:tcPr>
          <w:p>
            <w:r>
              <w:t>Online/virtual/applied formats vary by university</w:t>
            </w:r>
          </w:p>
        </w:tc>
        <w:tc>
          <w:tcPr>
            <w:tcW w:type="dxa" w:w="3360"/>
          </w:tcPr>
          <w:p>
            <w:r>
              <w:t>Campus labs and facilities vary by institution</w:t>
            </w:r>
          </w:p>
        </w:tc>
      </w:tr>
      <w:tr>
        <w:tc>
          <w:tcPr>
            <w:tcW w:type="dxa" w:w="3360"/>
          </w:tcPr>
          <w:p>
            <w:r>
              <w:t>Work while studying</w:t>
            </w:r>
          </w:p>
        </w:tc>
        <w:tc>
          <w:tcPr>
            <w:tcW w:type="dxa" w:w="3360"/>
          </w:tcPr>
          <w:p>
            <w:r>
              <w:t>Often more compatible</w:t>
            </w:r>
          </w:p>
        </w:tc>
        <w:tc>
          <w:tcPr>
            <w:tcW w:type="dxa" w:w="3360"/>
          </w:tcPr>
          <w:p>
            <w:r>
              <w:t>Can be harder depending on timetable</w:t>
            </w:r>
          </w:p>
        </w:tc>
      </w:tr>
      <w:tr>
        <w:tc>
          <w:tcPr>
            <w:tcW w:type="dxa" w:w="3360"/>
          </w:tcPr>
          <w:p>
            <w:r>
              <w:t>Cost structure</w:t>
            </w:r>
          </w:p>
        </w:tc>
        <w:tc>
          <w:tcPr>
            <w:tcW w:type="dxa" w:w="3360"/>
          </w:tcPr>
          <w:p>
            <w:r>
              <w:t>Often lower overall living/commute cost</w:t>
            </w:r>
          </w:p>
        </w:tc>
        <w:tc>
          <w:tcPr>
            <w:tcW w:type="dxa" w:w="3360"/>
          </w:tcPr>
          <w:p>
            <w:r>
              <w:t>May include accommodation/commuting costs</w:t>
            </w:r>
          </w:p>
        </w:tc>
      </w:tr>
      <w:tr>
        <w:tc>
          <w:tcPr>
            <w:tcW w:type="dxa" w:w="3360"/>
          </w:tcPr>
          <w:p>
            <w:r>
              <w:t>Best fit</w:t>
            </w:r>
          </w:p>
        </w:tc>
        <w:tc>
          <w:tcPr>
            <w:tcW w:type="dxa" w:w="3360"/>
          </w:tcPr>
          <w:p>
            <w:r>
              <w:t>Learners needing flexibility</w:t>
            </w:r>
          </w:p>
        </w:tc>
        <w:tc>
          <w:tcPr>
            <w:tcW w:type="dxa" w:w="3360"/>
          </w:tcPr>
          <w:p>
            <w:r>
              <w:t>Learners seeking campus experience</w:t>
            </w:r>
          </w:p>
        </w:tc>
      </w:tr>
    </w:tbl>
    <w:p>
      <w:r>
        <w:t>Neither mode is automatically better for every student. The decision should depend on learning style, career goals, financial situation, schedule and the quality of the specific institution.</w:t>
      </w:r>
    </w:p>
    <w:p>
      <w:pPr>
        <w:pStyle w:val="Heading1"/>
      </w:pPr>
      <w:r>
        <w:t>Skills to Build Alongside an Online MCA</w:t>
      </w:r>
    </w:p>
    <w:p>
      <w:pPr>
        <w:pStyle w:val="Heading2"/>
      </w:pPr>
      <w:r>
        <w:t>Programming</w:t>
      </w:r>
    </w:p>
    <w:p>
      <w:r>
        <w:t>Build strong fundamentals in one primary language and learn additional languages according to your target role.</w:t>
      </w:r>
    </w:p>
    <w:p>
      <w:pPr>
        <w:pStyle w:val="Heading2"/>
      </w:pPr>
      <w:r>
        <w:t>DSA and problem solving</w:t>
      </w:r>
    </w:p>
    <w:p>
      <w:r>
        <w:t>Practice data structures, algorithms, debugging and complexity rather than relying only on classroom completion.</w:t>
      </w:r>
    </w:p>
    <w:p>
      <w:pPr>
        <w:pStyle w:val="Heading2"/>
      </w:pPr>
      <w:r>
        <w:t>Development</w:t>
      </w:r>
    </w:p>
    <w:p>
      <w:r>
        <w:t>Build complete applications with frontend/backend components, APIs, databases, authentication and deployment.</w:t>
      </w:r>
    </w:p>
    <w:p>
      <w:pPr>
        <w:pStyle w:val="Heading2"/>
      </w:pPr>
      <w:r>
        <w:t>Databases</w:t>
      </w:r>
    </w:p>
    <w:p>
      <w:r>
        <w:t>Become comfortable with SQL, data modelling and practical database design.</w:t>
      </w:r>
    </w:p>
    <w:p>
      <w:pPr>
        <w:pStyle w:val="Heading2"/>
      </w:pPr>
      <w:r>
        <w:t>Cloud and DevOps</w:t>
      </w:r>
    </w:p>
    <w:p>
      <w:r>
        <w:t>Learn deployment, cloud fundamentals, containers, version control and CI/CD concepts.</w:t>
      </w:r>
    </w:p>
    <w:p>
      <w:pPr>
        <w:pStyle w:val="Heading2"/>
      </w:pPr>
      <w:r>
        <w:t>Security</w:t>
      </w:r>
    </w:p>
    <w:p>
      <w:r>
        <w:t>Understand secure coding, authentication, authorisation, common vulnerabilities and basic network security.</w:t>
      </w:r>
    </w:p>
    <w:p>
      <w:pPr>
        <w:pStyle w:val="Heading2"/>
      </w:pPr>
      <w:r>
        <w:t>Communication</w:t>
      </w:r>
    </w:p>
    <w:p>
      <w:r>
        <w:t>Technical writing, documentation, presentations and interview communication can materially affect employability.</w:t>
      </w:r>
    </w:p>
    <w:p>
      <w:pPr>
        <w:pStyle w:val="Heading2"/>
      </w:pPr>
      <w:r>
        <w:t>Portfolio</w:t>
      </w:r>
    </w:p>
    <w:p>
      <w:r>
        <w:t>Maintain several meaningful projects that demonstrate architecture, coding, testing, deployment and problem solving.</w:t>
      </w:r>
    </w:p>
    <w:p>
      <w:pPr>
        <w:pStyle w:val="Heading1"/>
      </w:pPr>
      <w:r>
        <w:t>Career Opportunities After Online MCA</w:t>
      </w:r>
    </w:p>
    <w:p>
      <w:r>
        <w:t>An MCA can support multiple technology career directions, but the degree itself does not guarantee a job title or salary. Employers may evaluate programming ability, projects, internships, experience, communication and interview performance alongside the qualification.</w:t>
      </w:r>
    </w:p>
    <w:tbl>
      <w:tblPr>
        <w:tblStyle w:val="TableGrid"/>
        <w:tblW w:type="auto" w:w="0"/>
        <w:tblLook w:firstColumn="1" w:firstRow="1" w:lastColumn="0" w:lastRow="0" w:noHBand="0" w:noVBand="1" w:val="04A0"/>
      </w:tblPr>
      <w:tblGrid>
        <w:gridCol w:w="5040"/>
        <w:gridCol w:w="5040"/>
      </w:tblGrid>
      <w:tr>
        <w:tc>
          <w:tcPr>
            <w:tcW w:type="dxa" w:w="5040"/>
          </w:tcPr>
          <w:p>
            <w:r>
              <w:t>Career direction</w:t>
            </w:r>
          </w:p>
        </w:tc>
        <w:tc>
          <w:tcPr>
            <w:tcW w:type="dxa" w:w="5040"/>
          </w:tcPr>
          <w:p>
            <w:r>
              <w:t>Useful skill areas</w:t>
            </w:r>
          </w:p>
        </w:tc>
      </w:tr>
      <w:tr>
        <w:tc>
          <w:tcPr>
            <w:tcW w:type="dxa" w:w="5040"/>
          </w:tcPr>
          <w:p>
            <w:r>
              <w:t>Software Developer</w:t>
            </w:r>
          </w:p>
        </w:tc>
        <w:tc>
          <w:tcPr>
            <w:tcW w:type="dxa" w:w="5040"/>
          </w:tcPr>
          <w:p>
            <w:r>
              <w:t>Programming, DSA, OOP, databases, Git, software engineering</w:t>
            </w:r>
          </w:p>
        </w:tc>
      </w:tr>
      <w:tr>
        <w:tc>
          <w:tcPr>
            <w:tcW w:type="dxa" w:w="5040"/>
          </w:tcPr>
          <w:p>
            <w:r>
              <w:t>Full Stack Developer</w:t>
            </w:r>
          </w:p>
        </w:tc>
        <w:tc>
          <w:tcPr>
            <w:tcW w:type="dxa" w:w="5040"/>
          </w:tcPr>
          <w:p>
            <w:r>
              <w:t>HTML/CSS/JS, frontend framework, backend, APIs, databases, deployment</w:t>
            </w:r>
          </w:p>
        </w:tc>
      </w:tr>
      <w:tr>
        <w:tc>
          <w:tcPr>
            <w:tcW w:type="dxa" w:w="5040"/>
          </w:tcPr>
          <w:p>
            <w:r>
              <w:t>Backend Developer</w:t>
            </w:r>
          </w:p>
        </w:tc>
        <w:tc>
          <w:tcPr>
            <w:tcW w:type="dxa" w:w="5040"/>
          </w:tcPr>
          <w:p>
            <w:r>
              <w:t>Server-side programming, APIs, databases, authentication, architecture</w:t>
            </w:r>
          </w:p>
        </w:tc>
      </w:tr>
      <w:tr>
        <w:tc>
          <w:tcPr>
            <w:tcW w:type="dxa" w:w="5040"/>
          </w:tcPr>
          <w:p>
            <w:r>
              <w:t>Data Analyst</w:t>
            </w:r>
          </w:p>
        </w:tc>
        <w:tc>
          <w:tcPr>
            <w:tcW w:type="dxa" w:w="5040"/>
          </w:tcPr>
          <w:p>
            <w:r>
              <w:t>SQL, Excel/spreadsheets, Python, statistics, BI/visualisation</w:t>
            </w:r>
          </w:p>
        </w:tc>
      </w:tr>
      <w:tr>
        <w:tc>
          <w:tcPr>
            <w:tcW w:type="dxa" w:w="5040"/>
          </w:tcPr>
          <w:p>
            <w:r>
              <w:t>Data Engineer</w:t>
            </w:r>
          </w:p>
        </w:tc>
        <w:tc>
          <w:tcPr>
            <w:tcW w:type="dxa" w:w="5040"/>
          </w:tcPr>
          <w:p>
            <w:r>
              <w:t>SQL, Python, ETL, databases, cloud/data platforms</w:t>
            </w:r>
          </w:p>
        </w:tc>
      </w:tr>
      <w:tr>
        <w:tc>
          <w:tcPr>
            <w:tcW w:type="dxa" w:w="5040"/>
          </w:tcPr>
          <w:p>
            <w:r>
              <w:t>Cloud/DevOps Associate</w:t>
            </w:r>
          </w:p>
        </w:tc>
        <w:tc>
          <w:tcPr>
            <w:tcW w:type="dxa" w:w="5040"/>
          </w:tcPr>
          <w:p>
            <w:r>
              <w:t>Linux, networking, cloud, containers, CI/CD</w:t>
            </w:r>
          </w:p>
        </w:tc>
      </w:tr>
      <w:tr>
        <w:tc>
          <w:tcPr>
            <w:tcW w:type="dxa" w:w="5040"/>
          </w:tcPr>
          <w:p>
            <w:r>
              <w:t>Cybersecurity Analyst</w:t>
            </w:r>
          </w:p>
        </w:tc>
        <w:tc>
          <w:tcPr>
            <w:tcW w:type="dxa" w:w="5040"/>
          </w:tcPr>
          <w:p>
            <w:r>
              <w:t>Networking, Linux, security fundamentals, monitoring, incident concepts</w:t>
            </w:r>
          </w:p>
        </w:tc>
      </w:tr>
      <w:tr>
        <w:tc>
          <w:tcPr>
            <w:tcW w:type="dxa" w:w="5040"/>
          </w:tcPr>
          <w:p>
            <w:r>
              <w:t>QA/Software Test Engineer</w:t>
            </w:r>
          </w:p>
        </w:tc>
        <w:tc>
          <w:tcPr>
            <w:tcW w:type="dxa" w:w="5040"/>
          </w:tcPr>
          <w:p>
            <w:r>
              <w:t>Testing methodologies, automation, APIs, debugging</w:t>
            </w:r>
          </w:p>
        </w:tc>
      </w:tr>
      <w:tr>
        <w:tc>
          <w:tcPr>
            <w:tcW w:type="dxa" w:w="5040"/>
          </w:tcPr>
          <w:p>
            <w:r>
              <w:t>Database/Systems roles</w:t>
            </w:r>
          </w:p>
        </w:tc>
        <w:tc>
          <w:tcPr>
            <w:tcW w:type="dxa" w:w="5040"/>
          </w:tcPr>
          <w:p>
            <w:r>
              <w:t>SQL, database administration, operating systems, networking</w:t>
            </w:r>
          </w:p>
        </w:tc>
      </w:tr>
      <w:tr>
        <w:tc>
          <w:tcPr>
            <w:tcW w:type="dxa" w:w="5040"/>
          </w:tcPr>
          <w:p>
            <w:r>
              <w:t>Application Support/IT roles</w:t>
            </w:r>
          </w:p>
        </w:tc>
        <w:tc>
          <w:tcPr>
            <w:tcW w:type="dxa" w:w="5040"/>
          </w:tcPr>
          <w:p>
            <w:r>
              <w:t>Troubleshooting, systems, databases, scripting, communication</w:t>
            </w:r>
          </w:p>
        </w:tc>
      </w:tr>
    </w:tbl>
    <w:p>
      <w:pPr>
        <w:pStyle w:val="Heading1"/>
      </w:pPr>
      <w:r>
        <w:t>Salary After Online MCA</w:t>
      </w:r>
    </w:p>
    <w:p>
      <w:r>
        <w:t>Salary should be presented as an outcome range or market indicator only when the source, geography, experience level and methodology are clear. Avoid publishing a single guaranteed 'MCA salary' number.</w:t>
      </w:r>
    </w:p>
    <w:tbl>
      <w:tblPr>
        <w:tblStyle w:val="TableGrid"/>
        <w:tblW w:type="auto" w:w="0"/>
        <w:tblLook w:firstColumn="1" w:firstRow="1" w:lastColumn="0" w:lastRow="0" w:noHBand="0" w:noVBand="1" w:val="04A0"/>
      </w:tblPr>
      <w:tblGrid>
        <w:gridCol w:w="5040"/>
        <w:gridCol w:w="5040"/>
      </w:tblGrid>
      <w:tr>
        <w:tc>
          <w:tcPr>
            <w:tcW w:type="dxa" w:w="5040"/>
          </w:tcPr>
          <w:p>
            <w:r>
              <w:t>Experience stage</w:t>
            </w:r>
          </w:p>
        </w:tc>
        <w:tc>
          <w:tcPr>
            <w:tcW w:type="dxa" w:w="5040"/>
          </w:tcPr>
          <w:p>
            <w:r>
              <w:t>Main factors affecting compensation</w:t>
            </w:r>
          </w:p>
        </w:tc>
      </w:tr>
      <w:tr>
        <w:tc>
          <w:tcPr>
            <w:tcW w:type="dxa" w:w="5040"/>
          </w:tcPr>
          <w:p>
            <w:r>
              <w:t>Entry level</w:t>
            </w:r>
          </w:p>
        </w:tc>
        <w:tc>
          <w:tcPr>
            <w:tcW w:type="dxa" w:w="5040"/>
          </w:tcPr>
          <w:p>
            <w:r>
              <w:t>Skills, projects, interview performance, employer, location</w:t>
            </w:r>
          </w:p>
        </w:tc>
      </w:tr>
      <w:tr>
        <w:tc>
          <w:tcPr>
            <w:tcW w:type="dxa" w:w="5040"/>
          </w:tcPr>
          <w:p>
            <w:r>
              <w:t>Early career</w:t>
            </w:r>
          </w:p>
        </w:tc>
        <w:tc>
          <w:tcPr>
            <w:tcW w:type="dxa" w:w="5040"/>
          </w:tcPr>
          <w:p>
            <w:r>
              <w:t>Production experience, technology stack, role complexity</w:t>
            </w:r>
          </w:p>
        </w:tc>
      </w:tr>
      <w:tr>
        <w:tc>
          <w:tcPr>
            <w:tcW w:type="dxa" w:w="5040"/>
          </w:tcPr>
          <w:p>
            <w:r>
              <w:t>Mid career</w:t>
            </w:r>
          </w:p>
        </w:tc>
        <w:tc>
          <w:tcPr>
            <w:tcW w:type="dxa" w:w="5040"/>
          </w:tcPr>
          <w:p>
            <w:r>
              <w:t>Specialisation, ownership, system knowledge, leadership</w:t>
            </w:r>
          </w:p>
        </w:tc>
      </w:tr>
      <w:tr>
        <w:tc>
          <w:tcPr>
            <w:tcW w:type="dxa" w:w="5040"/>
          </w:tcPr>
          <w:p>
            <w:r>
              <w:t>Senior level</w:t>
            </w:r>
          </w:p>
        </w:tc>
        <w:tc>
          <w:tcPr>
            <w:tcW w:type="dxa" w:w="5040"/>
          </w:tcPr>
          <w:p>
            <w:r>
              <w:t>Architecture, domain expertise, leadership, impact and organisation</w:t>
            </w:r>
          </w:p>
        </w:tc>
      </w:tr>
    </w:tbl>
    <w:p>
      <w:r>
        <w:t>For DegreeKhojo, university-specific placement salary figures should be sourced to the university's placement report or another identifiable primary/credible source, with the reporting year clearly displayed.</w:t>
      </w:r>
    </w:p>
    <w:p>
      <w:pPr>
        <w:pStyle w:val="Heading1"/>
      </w:pPr>
      <w:r>
        <w:t>Career Roadmap After Online MCA</w:t>
      </w:r>
    </w:p>
    <w:p>
      <w:pPr>
        <w:pStyle w:val="Heading2"/>
      </w:pPr>
      <w:r>
        <w:t>Stage 1 — Foundation</w:t>
      </w:r>
    </w:p>
    <w:p>
      <w:r>
        <w:t>Choose a core direction such as software development, data, cloud or cybersecurity. Strengthen programming, databases, Git and problem solving.</w:t>
      </w:r>
    </w:p>
    <w:p>
      <w:pPr>
        <w:pStyle w:val="Heading2"/>
      </w:pPr>
      <w:r>
        <w:t>Stage 2 — Projects</w:t>
      </w:r>
    </w:p>
    <w:p>
      <w:r>
        <w:t>Build two or three substantial projects. Each should solve a real problem and include documentation, testing and a usable demonstration.</w:t>
      </w:r>
    </w:p>
    <w:p>
      <w:pPr>
        <w:pStyle w:val="Heading2"/>
      </w:pPr>
      <w:r>
        <w:t>Stage 3 — Experience</w:t>
      </w:r>
    </w:p>
    <w:p>
      <w:r>
        <w:t>Pursue internships, freelance work, open-source contribution or practical project experience where available.</w:t>
      </w:r>
    </w:p>
    <w:p>
      <w:pPr>
        <w:pStyle w:val="Heading2"/>
      </w:pPr>
      <w:r>
        <w:t>Stage 4 — Job preparation</w:t>
      </w:r>
    </w:p>
    <w:p>
      <w:r>
        <w:t>Prepare DSA/technical questions where relevant, role-specific system knowledge, project explanations and behavioural interviews.</w:t>
      </w:r>
    </w:p>
    <w:p>
      <w:pPr>
        <w:pStyle w:val="Heading2"/>
      </w:pPr>
      <w:r>
        <w:t>Stage 5 — Specialise</w:t>
      </w:r>
    </w:p>
    <w:p>
      <w:r>
        <w:t>After gaining fundamentals, deepen one domain rather than collecting unrelated certificates.</w:t>
      </w:r>
    </w:p>
    <w:p>
      <w:pPr>
        <w:pStyle w:val="Heading1"/>
      </w:pPr>
      <w:r>
        <w:t>Certifications After Online MCA</w:t>
      </w:r>
    </w:p>
    <w:p>
      <w:r>
        <w:t>Certifications can complement an MCA but should not substitute for practical skills.</w:t>
      </w:r>
    </w:p>
    <w:tbl>
      <w:tblPr>
        <w:tblStyle w:val="TableGrid"/>
        <w:tblW w:type="auto" w:w="0"/>
        <w:tblLook w:firstColumn="1" w:firstRow="1" w:lastColumn="0" w:lastRow="0" w:noHBand="0" w:noVBand="1" w:val="04A0"/>
      </w:tblPr>
      <w:tblGrid>
        <w:gridCol w:w="5040"/>
        <w:gridCol w:w="5040"/>
      </w:tblGrid>
      <w:tr>
        <w:tc>
          <w:tcPr>
            <w:tcW w:type="dxa" w:w="5040"/>
          </w:tcPr>
          <w:p>
            <w:r>
              <w:t>Direction</w:t>
            </w:r>
          </w:p>
        </w:tc>
        <w:tc>
          <w:tcPr>
            <w:tcW w:type="dxa" w:w="5040"/>
          </w:tcPr>
          <w:p>
            <w:r>
              <w:t>Possible learning areas</w:t>
            </w:r>
          </w:p>
        </w:tc>
      </w:tr>
      <w:tr>
        <w:tc>
          <w:tcPr>
            <w:tcW w:type="dxa" w:w="5040"/>
          </w:tcPr>
          <w:p>
            <w:r>
              <w:t>Cloud</w:t>
            </w:r>
          </w:p>
        </w:tc>
        <w:tc>
          <w:tcPr>
            <w:tcW w:type="dxa" w:w="5040"/>
          </w:tcPr>
          <w:p>
            <w:r>
              <w:t>Cloud fundamentals and a recognised cloud platform</w:t>
            </w:r>
          </w:p>
        </w:tc>
      </w:tr>
      <w:tr>
        <w:tc>
          <w:tcPr>
            <w:tcW w:type="dxa" w:w="5040"/>
          </w:tcPr>
          <w:p>
            <w:r>
              <w:t>Cybersecurity</w:t>
            </w:r>
          </w:p>
        </w:tc>
        <w:tc>
          <w:tcPr>
            <w:tcW w:type="dxa" w:w="5040"/>
          </w:tcPr>
          <w:p>
            <w:r>
              <w:t>Security fundamentals, networking and practical labs</w:t>
            </w:r>
          </w:p>
        </w:tc>
      </w:tr>
      <w:tr>
        <w:tc>
          <w:tcPr>
            <w:tcW w:type="dxa" w:w="5040"/>
          </w:tcPr>
          <w:p>
            <w:r>
              <w:t>Data</w:t>
            </w:r>
          </w:p>
        </w:tc>
        <w:tc>
          <w:tcPr>
            <w:tcW w:type="dxa" w:w="5040"/>
          </w:tcPr>
          <w:p>
            <w:r>
              <w:t>SQL, Python, statistics, analytics and BI</w:t>
            </w:r>
          </w:p>
        </w:tc>
      </w:tr>
      <w:tr>
        <w:tc>
          <w:tcPr>
            <w:tcW w:type="dxa" w:w="5040"/>
          </w:tcPr>
          <w:p>
            <w:r>
              <w:t>DevOps</w:t>
            </w:r>
          </w:p>
        </w:tc>
        <w:tc>
          <w:tcPr>
            <w:tcW w:type="dxa" w:w="5040"/>
          </w:tcPr>
          <w:p>
            <w:r>
              <w:t>Linux, containers, CI/CD and cloud deployment</w:t>
            </w:r>
          </w:p>
        </w:tc>
      </w:tr>
      <w:tr>
        <w:tc>
          <w:tcPr>
            <w:tcW w:type="dxa" w:w="5040"/>
          </w:tcPr>
          <w:p>
            <w:r>
              <w:t>Development</w:t>
            </w:r>
          </w:p>
        </w:tc>
        <w:tc>
          <w:tcPr>
            <w:tcW w:type="dxa" w:w="5040"/>
          </w:tcPr>
          <w:p>
            <w:r>
              <w:t>Frameworks, APIs, testing and software architecture</w:t>
            </w:r>
          </w:p>
        </w:tc>
      </w:tr>
    </w:tbl>
    <w:p>
      <w:pPr>
        <w:pStyle w:val="Heading1"/>
      </w:pPr>
      <w:r>
        <w:t>Higher Education After Online MCA</w:t>
      </w:r>
    </w:p>
    <w:p>
      <w:pPr>
        <w:pStyle w:val="ListBullet"/>
      </w:pPr>
      <w:r>
        <w:t>Specialised postgraduate/advanced programmes where eligible</w:t>
      </w:r>
    </w:p>
    <w:p>
      <w:pPr>
        <w:pStyle w:val="ListBullet"/>
      </w:pPr>
      <w:r>
        <w:t>Research-oriented study where admission requirements are met</w:t>
      </w:r>
    </w:p>
    <w:p>
      <w:pPr>
        <w:pStyle w:val="ListBullet"/>
      </w:pPr>
      <w:r>
        <w:t>Industry certifications</w:t>
      </w:r>
    </w:p>
    <w:p>
      <w:pPr>
        <w:pStyle w:val="ListBullet"/>
      </w:pPr>
      <w:r>
        <w:t>Professional technology specialisations</w:t>
      </w:r>
    </w:p>
    <w:p>
      <w:pPr>
        <w:pStyle w:val="ListBullet"/>
      </w:pPr>
      <w:r>
        <w:t>Management education for learners moving toward technology management</w:t>
      </w:r>
    </w:p>
    <w:p>
      <w:r>
        <w:t>Eligibility for another programme should always be checked against the next institution's current admission rules.</w:t>
      </w:r>
    </w:p>
    <w:p>
      <w:pPr>
        <w:pStyle w:val="Heading1"/>
      </w:pPr>
      <w:r>
        <w:t>Who Should Pursue an Online MCA?</w:t>
      </w:r>
    </w:p>
    <w:p>
      <w:pPr>
        <w:pStyle w:val="ListBullet"/>
      </w:pPr>
      <w:r>
        <w:t>BCA/CS/IT graduates seeking postgraduate technical depth.</w:t>
      </w:r>
    </w:p>
    <w:p>
      <w:pPr>
        <w:pStyle w:val="ListBullet"/>
      </w:pPr>
      <w:r>
        <w:t>Eligible graduates wanting a flexible postgraduate technology programme.</w:t>
      </w:r>
    </w:p>
    <w:p>
      <w:pPr>
        <w:pStyle w:val="ListBullet"/>
      </w:pPr>
      <w:r>
        <w:t>Working professionals seeking structured higher education alongside employment.</w:t>
      </w:r>
    </w:p>
    <w:p>
      <w:pPr>
        <w:pStyle w:val="ListBullet"/>
      </w:pPr>
      <w:r>
        <w:t>Learners moving toward software, data, cloud or security careers where they meet the university's eligibility rules.</w:t>
      </w:r>
    </w:p>
    <w:p>
      <w:pPr>
        <w:pStyle w:val="ListBullet"/>
      </w:pPr>
      <w:r>
        <w:t>Students willing to combine academic learning with substantial independent technical practice.</w:t>
      </w:r>
    </w:p>
    <w:p>
      <w:pPr>
        <w:pStyle w:val="Heading1"/>
      </w:pPr>
      <w:r>
        <w:t>Who Should Think Carefully Before Choosing It?</w:t>
      </w:r>
    </w:p>
    <w:p>
      <w:pPr>
        <w:pStyle w:val="ListBullet"/>
      </w:pPr>
      <w:r>
        <w:t>Learners who dislike programming and technical problem solving.</w:t>
      </w:r>
    </w:p>
    <w:p>
      <w:pPr>
        <w:pStyle w:val="ListBullet"/>
      </w:pPr>
      <w:r>
        <w:t>Students expecting the degree alone to guarantee a high-paying software job.</w:t>
      </w:r>
    </w:p>
    <w:p>
      <w:pPr>
        <w:pStyle w:val="ListBullet"/>
      </w:pPr>
      <w:r>
        <w:t>Learners who cannot consistently allocate time for assignments, projects and examinations.</w:t>
      </w:r>
    </w:p>
    <w:p>
      <w:pPr>
        <w:pStyle w:val="ListBullet"/>
      </w:pPr>
      <w:r>
        <w:t>Applicants who have not checked the programme's exact eligibility or regulatory status.</w:t>
      </w:r>
    </w:p>
    <w:p>
      <w:pPr>
        <w:pStyle w:val="ListBullet"/>
      </w:pPr>
      <w:r>
        <w:t>Students choosing only by fee without comparing curriculum and academic support.</w:t>
      </w:r>
    </w:p>
    <w:p>
      <w:pPr>
        <w:pStyle w:val="Heading1"/>
      </w:pPr>
      <w:r>
        <w:t>How to Choose the Best Online MCA University</w:t>
      </w:r>
    </w:p>
    <w:tbl>
      <w:tblPr>
        <w:tblStyle w:val="TableGrid"/>
        <w:tblW w:type="auto" w:w="0"/>
        <w:tblLook w:firstColumn="1" w:firstRow="1" w:lastColumn="0" w:lastRow="0" w:noHBand="0" w:noVBand="1" w:val="04A0"/>
      </w:tblPr>
      <w:tblGrid>
        <w:gridCol w:w="5040"/>
        <w:gridCol w:w="5040"/>
      </w:tblGrid>
      <w:tr>
        <w:tc>
          <w:tcPr>
            <w:tcW w:type="dxa" w:w="5040"/>
          </w:tcPr>
          <w:p>
            <w:r>
              <w:t>Priority</w:t>
            </w:r>
          </w:p>
        </w:tc>
        <w:tc>
          <w:tcPr>
            <w:tcW w:type="dxa" w:w="5040"/>
          </w:tcPr>
          <w:p>
            <w:r>
              <w:t>Questions to ask</w:t>
            </w:r>
          </w:p>
        </w:tc>
      </w:tr>
      <w:tr>
        <w:tc>
          <w:tcPr>
            <w:tcW w:type="dxa" w:w="5040"/>
          </w:tcPr>
          <w:p>
            <w:r>
              <w:t>Regulatory status</w:t>
            </w:r>
          </w:p>
        </w:tc>
        <w:tc>
          <w:tcPr>
            <w:tcW w:type="dxa" w:w="5040"/>
          </w:tcPr>
          <w:p>
            <w:r>
              <w:t>Is the exact Online MCA covered for the relevant academic year?</w:t>
            </w:r>
          </w:p>
        </w:tc>
      </w:tr>
      <w:tr>
        <w:tc>
          <w:tcPr>
            <w:tcW w:type="dxa" w:w="5040"/>
          </w:tcPr>
          <w:p>
            <w:r>
              <w:t>Eligibility</w:t>
            </w:r>
          </w:p>
        </w:tc>
        <w:tc>
          <w:tcPr>
            <w:tcW w:type="dxa" w:w="5040"/>
          </w:tcPr>
          <w:p>
            <w:r>
              <w:t>Does my academic background meet the exact requirement?</w:t>
            </w:r>
          </w:p>
        </w:tc>
      </w:tr>
      <w:tr>
        <w:tc>
          <w:tcPr>
            <w:tcW w:type="dxa" w:w="5040"/>
          </w:tcPr>
          <w:p>
            <w:r>
              <w:t>Curriculum</w:t>
            </w:r>
          </w:p>
        </w:tc>
        <w:tc>
          <w:tcPr>
            <w:tcW w:type="dxa" w:w="5040"/>
          </w:tcPr>
          <w:p>
            <w:r>
              <w:t>Does it teach the technologies and fundamentals needed for my target role?</w:t>
            </w:r>
          </w:p>
        </w:tc>
      </w:tr>
      <w:tr>
        <w:tc>
          <w:tcPr>
            <w:tcW w:type="dxa" w:w="5040"/>
          </w:tcPr>
          <w:p>
            <w:r>
              <w:t>Practical learning</w:t>
            </w:r>
          </w:p>
        </w:tc>
        <w:tc>
          <w:tcPr>
            <w:tcW w:type="dxa" w:w="5040"/>
          </w:tcPr>
          <w:p>
            <w:r>
              <w:t>Are there projects, labs, coding assignments or applied components?</w:t>
            </w:r>
          </w:p>
        </w:tc>
      </w:tr>
      <w:tr>
        <w:tc>
          <w:tcPr>
            <w:tcW w:type="dxa" w:w="5040"/>
          </w:tcPr>
          <w:p>
            <w:r>
              <w:t>Faculty</w:t>
            </w:r>
          </w:p>
        </w:tc>
        <w:tc>
          <w:tcPr>
            <w:tcW w:type="dxa" w:w="5040"/>
          </w:tcPr>
          <w:p>
            <w:r>
              <w:t>Who teaches the programme and what is their academic/professional background?</w:t>
            </w:r>
          </w:p>
        </w:tc>
      </w:tr>
      <w:tr>
        <w:tc>
          <w:tcPr>
            <w:tcW w:type="dxa" w:w="5040"/>
          </w:tcPr>
          <w:p>
            <w:r>
              <w:t>Assessment</w:t>
            </w:r>
          </w:p>
        </w:tc>
        <w:tc>
          <w:tcPr>
            <w:tcW w:type="dxa" w:w="5040"/>
          </w:tcPr>
          <w:p>
            <w:r>
              <w:t>How are assignments, examinations and projects conducted?</w:t>
            </w:r>
          </w:p>
        </w:tc>
      </w:tr>
      <w:tr>
        <w:tc>
          <w:tcPr>
            <w:tcW w:type="dxa" w:w="5040"/>
          </w:tcPr>
          <w:p>
            <w:r>
              <w:t>Student support</w:t>
            </w:r>
          </w:p>
        </w:tc>
        <w:tc>
          <w:tcPr>
            <w:tcW w:type="dxa" w:w="5040"/>
          </w:tcPr>
          <w:p>
            <w:r>
              <w:t>What academic and technical support is available?</w:t>
            </w:r>
          </w:p>
        </w:tc>
      </w:tr>
      <w:tr>
        <w:tc>
          <w:tcPr>
            <w:tcW w:type="dxa" w:w="5040"/>
          </w:tcPr>
          <w:p>
            <w:r>
              <w:t>Career support</w:t>
            </w:r>
          </w:p>
        </w:tc>
        <w:tc>
          <w:tcPr>
            <w:tcW w:type="dxa" w:w="5040"/>
          </w:tcPr>
          <w:p>
            <w:r>
              <w:t>What exactly is offered: placement assistance, internships, training or counselling?</w:t>
            </w:r>
          </w:p>
        </w:tc>
      </w:tr>
      <w:tr>
        <w:tc>
          <w:tcPr>
            <w:tcW w:type="dxa" w:w="5040"/>
          </w:tcPr>
          <w:p>
            <w:r>
              <w:t>Fees</w:t>
            </w:r>
          </w:p>
        </w:tc>
        <w:tc>
          <w:tcPr>
            <w:tcW w:type="dxa" w:w="5040"/>
          </w:tcPr>
          <w:p>
            <w:r>
              <w:t>What is the complete cost, including additional charges?</w:t>
            </w:r>
          </w:p>
        </w:tc>
      </w:tr>
      <w:tr>
        <w:tc>
          <w:tcPr>
            <w:tcW w:type="dxa" w:w="5040"/>
          </w:tcPr>
          <w:p>
            <w:r>
              <w:t>Flexibility</w:t>
            </w:r>
          </w:p>
        </w:tc>
        <w:tc>
          <w:tcPr>
            <w:tcW w:type="dxa" w:w="5040"/>
          </w:tcPr>
          <w:p>
            <w:r>
              <w:t>Do class, assignment and examination schedules fit my routine?</w:t>
            </w:r>
          </w:p>
        </w:tc>
      </w:tr>
      <w:tr>
        <w:tc>
          <w:tcPr>
            <w:tcW w:type="dxa" w:w="5040"/>
          </w:tcPr>
          <w:p>
            <w:r>
              <w:t>Alumni outcomes</w:t>
            </w:r>
          </w:p>
        </w:tc>
        <w:tc>
          <w:tcPr>
            <w:tcW w:type="dxa" w:w="5040"/>
          </w:tcPr>
          <w:p>
            <w:r>
              <w:t>Can outcomes be supported by identifiable, current evidence?</w:t>
            </w:r>
          </w:p>
        </w:tc>
      </w:tr>
    </w:tbl>
    <w:p>
      <w:pPr>
        <w:pStyle w:val="Heading1"/>
      </w:pPr>
      <w:r>
        <w:t>Online MCA Admission: Documents Checklist</w:t>
      </w:r>
    </w:p>
    <w:p>
      <w:pPr>
        <w:pStyle w:val="ListBullet"/>
      </w:pPr>
      <w:r>
        <w:t>Class 10 certificate/marksheet, if requested</w:t>
      </w:r>
    </w:p>
    <w:p>
      <w:pPr>
        <w:pStyle w:val="ListBullet"/>
      </w:pPr>
      <w:r>
        <w:t>Class 12 certificate/marksheet, if requested</w:t>
      </w:r>
    </w:p>
    <w:p>
      <w:pPr>
        <w:pStyle w:val="ListBullet"/>
      </w:pPr>
      <w:r>
        <w:t>Graduation marksheets</w:t>
      </w:r>
    </w:p>
    <w:p>
      <w:pPr>
        <w:pStyle w:val="ListBullet"/>
      </w:pPr>
      <w:r>
        <w:t>Degree/provisional certificate</w:t>
      </w:r>
    </w:p>
    <w:p>
      <w:pPr>
        <w:pStyle w:val="ListBullet"/>
      </w:pPr>
      <w:r>
        <w:t>Government identity proof</w:t>
      </w:r>
    </w:p>
    <w:p>
      <w:pPr>
        <w:pStyle w:val="ListBullet"/>
      </w:pPr>
      <w:r>
        <w:t>Photograph and signature</w:t>
      </w:r>
    </w:p>
    <w:p>
      <w:pPr>
        <w:pStyle w:val="ListBullet"/>
      </w:pPr>
      <w:r>
        <w:t>Migration/transfer documents where applicable</w:t>
      </w:r>
    </w:p>
    <w:p>
      <w:pPr>
        <w:pStyle w:val="ListBullet"/>
      </w:pPr>
      <w:r>
        <w:t>Category or other supporting documents where applicable</w:t>
      </w:r>
    </w:p>
    <w:p>
      <w:pPr>
        <w:pStyle w:val="ListBullet"/>
      </w:pPr>
      <w:r>
        <w:t>Any mathematics/computer subject evidence required for eligibility</w:t>
      </w:r>
    </w:p>
    <w:p>
      <w:pPr>
        <w:pStyle w:val="Heading1"/>
      </w:pPr>
      <w:r>
        <w:t>Common Mistakes Students Make</w:t>
      </w:r>
    </w:p>
    <w:p>
      <w:pPr>
        <w:pStyle w:val="ListBullet"/>
      </w:pPr>
      <w:r>
        <w:t>Choosing an MCA solely because the fee is low.</w:t>
      </w:r>
    </w:p>
    <w:p>
      <w:pPr>
        <w:pStyle w:val="ListBullet"/>
      </w:pPr>
      <w:r>
        <w:t>Checking only university recognition and not the exact MCA programme/session.</w:t>
      </w:r>
    </w:p>
    <w:p>
      <w:pPr>
        <w:pStyle w:val="ListBullet"/>
      </w:pPr>
      <w:r>
        <w:t>Assuming every Online MCA has the same syllabus.</w:t>
      </w:r>
    </w:p>
    <w:p>
      <w:pPr>
        <w:pStyle w:val="ListBullet"/>
      </w:pPr>
      <w:r>
        <w:t>Treating a marketing label such as 'AI-powered MCA' as proof of curriculum quality.</w:t>
      </w:r>
    </w:p>
    <w:p>
      <w:pPr>
        <w:pStyle w:val="ListBullet"/>
      </w:pPr>
      <w:r>
        <w:t>Counting placement assistance as a guaranteed placement.</w:t>
      </w:r>
    </w:p>
    <w:p>
      <w:pPr>
        <w:pStyle w:val="ListBullet"/>
      </w:pPr>
      <w:r>
        <w:t>Choosing a specialisation without checking whether the university officially offers it.</w:t>
      </w:r>
    </w:p>
    <w:p>
      <w:pPr>
        <w:pStyle w:val="ListBullet"/>
      </w:pPr>
      <w:r>
        <w:t>Skipping programming practice because the programme is online.</w:t>
      </w:r>
    </w:p>
    <w:p>
      <w:pPr>
        <w:pStyle w:val="ListBullet"/>
      </w:pPr>
      <w:r>
        <w:t>Comparing salary numbers without checking year, location and methodology.</w:t>
      </w:r>
    </w:p>
    <w:p>
      <w:pPr>
        <w:pStyle w:val="ListBullet"/>
      </w:pPr>
      <w:r>
        <w:t>Paying fees before reading refund and examination rules.</w:t>
      </w:r>
    </w:p>
    <w:p>
      <w:pPr>
        <w:pStyle w:val="Heading1"/>
      </w:pPr>
      <w:r>
        <w:t>Online MCA: Red Flags</w:t>
      </w:r>
    </w:p>
    <w:p>
      <w:pPr>
        <w:pStyle w:val="ListBullet"/>
      </w:pPr>
      <w:r>
        <w:t>Unclear regulatory status for the current session.</w:t>
      </w:r>
    </w:p>
    <w:p>
      <w:pPr>
        <w:pStyle w:val="ListBullet"/>
      </w:pPr>
      <w:r>
        <w:t>Programme name on the university site does not match the official regulatory listing.</w:t>
      </w:r>
    </w:p>
    <w:p>
      <w:pPr>
        <w:pStyle w:val="ListBullet"/>
      </w:pPr>
      <w:r>
        <w:t>Large claims about guaranteed jobs or salary.</w:t>
      </w:r>
    </w:p>
    <w:p>
      <w:pPr>
        <w:pStyle w:val="ListBullet"/>
      </w:pPr>
      <w:r>
        <w:t>No clear syllabus or academic calendar.</w:t>
      </w:r>
    </w:p>
    <w:p>
      <w:pPr>
        <w:pStyle w:val="ListBullet"/>
      </w:pPr>
      <w:r>
        <w:t>Specialisation advertised without a published curriculum.</w:t>
      </w:r>
    </w:p>
    <w:p>
      <w:pPr>
        <w:pStyle w:val="ListBullet"/>
      </w:pPr>
      <w:r>
        <w:t>Placement statistics without reporting year or methodology.</w:t>
      </w:r>
    </w:p>
    <w:p>
      <w:pPr>
        <w:pStyle w:val="ListBullet"/>
      </w:pPr>
      <w:r>
        <w:t>Third-party/franchise admission route presented as the university's own programme.</w:t>
      </w:r>
    </w:p>
    <w:p>
      <w:pPr>
        <w:pStyle w:val="ListBullet"/>
      </w:pPr>
      <w:r>
        <w:t>Hidden or unclear examination and additional charges.</w:t>
      </w:r>
    </w:p>
    <w:p>
      <w:pPr>
        <w:pStyle w:val="Heading1"/>
      </w:pPr>
      <w:r>
        <w:t>2026 UGC-DEB Regulatory Notes Relevant to MCA</w:t>
      </w:r>
    </w:p>
    <w:p>
      <w:r>
        <w:t>The current UGC-DEB instructions specifically mention MCA in the context of intake: HEIs have to apply to UGC-DEB to increase intake of already recognised/entitled MBA/MCA/Travel and Tourism/PGD programmes. The published mechanism says MBA/MCA and specified programmes may be given intake up to 1,000 learners subject to the stated compliance conditions; above 1,000, an additional faculty/programme coordinator is required for every 500 students. This is an institutional regulatory matter, not a promise of admission capacity to an individual student. citeturn0search22</w:t>
      </w:r>
    </w:p>
    <w:p>
      <w:r>
        <w:t>The current UGC-DEB instructions also list prohibited domains for Online/ODL and state that programmes must comply with other statutory/regulatory requirements where applicable. MCA itself is not in the prohibited-domain list, but the exact HEI and programme still need to be checked for the relevant session. citeturn0search0</w:t>
      </w:r>
    </w:p>
    <w:p>
      <w:r>
        <w:t>The official UGC-DEB portal currently shows 2026-27 programme-level entries and provides separate Online Learning recognition/entitlement resources. citeturn0search1turn0search2</w:t>
      </w:r>
    </w:p>
    <w:p>
      <w:pPr>
        <w:pStyle w:val="Heading1"/>
      </w:pPr>
      <w:r>
        <w:t>Online MCA 2026: Quick Decision Checklist</w:t>
      </w:r>
    </w:p>
    <w:p>
      <w:pPr>
        <w:pStyle w:val="ListBullet"/>
      </w:pPr>
      <w:r>
        <w:t>Confirm your graduation qualification.</w:t>
      </w:r>
    </w:p>
    <w:p>
      <w:pPr>
        <w:pStyle w:val="ListBullet"/>
      </w:pPr>
      <w:r>
        <w:t>Check Mathematics/computer requirements.</w:t>
      </w:r>
    </w:p>
    <w:p>
      <w:pPr>
        <w:pStyle w:val="ListBullet"/>
      </w:pPr>
      <w:r>
        <w:t>Shortlist 3–5 universities.</w:t>
      </w:r>
    </w:p>
    <w:p>
      <w:pPr>
        <w:pStyle w:val="ListBullet"/>
      </w:pPr>
      <w:r>
        <w:t>Verify the exact MCA programme on the current UGC-DEB information.</w:t>
      </w:r>
    </w:p>
    <w:p>
      <w:pPr>
        <w:pStyle w:val="ListBullet"/>
      </w:pPr>
      <w:r>
        <w:t>Compare the actual syllabus.</w:t>
      </w:r>
    </w:p>
    <w:p>
      <w:pPr>
        <w:pStyle w:val="ListBullet"/>
      </w:pPr>
      <w:r>
        <w:t>Check project/practical components.</w:t>
      </w:r>
    </w:p>
    <w:p>
      <w:pPr>
        <w:pStyle w:val="ListBullet"/>
      </w:pPr>
      <w:r>
        <w:t>Compare total fees, not only headline fees.</w:t>
      </w:r>
    </w:p>
    <w:p>
      <w:pPr>
        <w:pStyle w:val="ListBullet"/>
      </w:pPr>
      <w:r>
        <w:t>Review examination and learning schedules.</w:t>
      </w:r>
    </w:p>
    <w:p>
      <w:pPr>
        <w:pStyle w:val="ListBullet"/>
      </w:pPr>
      <w:r>
        <w:t>Evaluate career/placement support realistically.</w:t>
      </w:r>
    </w:p>
    <w:p>
      <w:pPr>
        <w:pStyle w:val="ListBullet"/>
      </w:pPr>
      <w:r>
        <w:t>Choose the programme that fits your target technology role.</w:t>
      </w:r>
    </w:p>
    <w:p>
      <w:pPr>
        <w:pStyle w:val="Heading1"/>
      </w:pPr>
      <w:r>
        <w:t>Frequently Asked Questions</w:t>
      </w:r>
    </w:p>
    <w:p>
      <w:pPr>
        <w:pStyle w:val="Heading3"/>
      </w:pPr>
      <w:r>
        <w:t>What is an Online MCA?</w:t>
      </w:r>
    </w:p>
    <w:p>
      <w:r>
        <w:t>It is a Master of Computer Applications delivered through an online learning model, with the exact curriculum and assessment system determined by the university.</w:t>
      </w:r>
    </w:p>
    <w:p>
      <w:pPr>
        <w:pStyle w:val="Heading3"/>
      </w:pPr>
      <w:r>
        <w:t>Is Online MCA valid in India?</w:t>
      </w:r>
    </w:p>
    <w:p>
      <w:r>
        <w:t>It can be valid when the exact HEI and programme are covered under the applicable UGC-DEB framework for the relevant academic session. Verify the current programme-level listing.</w:t>
      </w:r>
    </w:p>
    <w:p>
      <w:pPr>
        <w:pStyle w:val="Heading3"/>
      </w:pPr>
      <w:r>
        <w:t>What is the duration of Online MCA?</w:t>
      </w:r>
    </w:p>
    <w:p>
      <w:r>
        <w:t>A common structure is two years/four semesters, but the exact duration and maximum completion period depend on the university.</w:t>
      </w:r>
    </w:p>
    <w:p>
      <w:pPr>
        <w:pStyle w:val="Heading3"/>
      </w:pPr>
      <w:r>
        <w:t>Who can apply for Online MCA?</w:t>
      </w:r>
    </w:p>
    <w:p>
      <w:r>
        <w:t>Eligibility varies. Many programmes require a bachelor's degree and may impose Mathematics, Computer Science or related subject requirements.</w:t>
      </w:r>
    </w:p>
    <w:p>
      <w:pPr>
        <w:pStyle w:val="Heading3"/>
      </w:pPr>
      <w:r>
        <w:t>Is BCA required for MCA?</w:t>
      </w:r>
    </w:p>
    <w:p>
      <w:r>
        <w:t>Not universally. The answer depends on the university's current eligibility criteria.</w:t>
      </w:r>
    </w:p>
    <w:p>
      <w:pPr>
        <w:pStyle w:val="Heading3"/>
      </w:pPr>
      <w:r>
        <w:t>Can a B.Com graduate do MCA?</w:t>
      </w:r>
    </w:p>
    <w:p>
      <w:r>
        <w:t>Only if the specific university's eligibility rules permit the applicant's academic background and required subject prerequisites.</w:t>
      </w:r>
    </w:p>
    <w:p>
      <w:pPr>
        <w:pStyle w:val="Heading3"/>
      </w:pPr>
      <w:r>
        <w:t>What subjects are taught in Online MCA?</w:t>
      </w:r>
    </w:p>
    <w:p>
      <w:r>
        <w:t>Typical areas include programming, data structures, databases, operating systems, networks, software engineering and advanced technology electives, but the exact syllabus varies.</w:t>
      </w:r>
    </w:p>
    <w:p>
      <w:pPr>
        <w:pStyle w:val="Heading3"/>
      </w:pPr>
      <w:r>
        <w:t>Does Online MCA include practical learning?</w:t>
      </w:r>
    </w:p>
    <w:p>
      <w:r>
        <w:t>Many programmes include projects, assignments or practical components, but the format varies by university.</w:t>
      </w:r>
    </w:p>
    <w:p>
      <w:pPr>
        <w:pStyle w:val="Heading3"/>
      </w:pPr>
      <w:r>
        <w:t>What are popular MCA career options?</w:t>
      </w:r>
    </w:p>
    <w:p>
      <w:r>
        <w:t>Software development, full-stack development, data roles, cloud/DevOps, cybersecurity, QA/testing, database and application-support roles are common directions.</w:t>
      </w:r>
    </w:p>
    <w:p>
      <w:pPr>
        <w:pStyle w:val="Heading3"/>
      </w:pPr>
      <w:r>
        <w:t>Does Online MCA guarantee placement?</w:t>
      </w:r>
    </w:p>
    <w:p>
      <w:r>
        <w:t>No. A degree cannot guarantee a job or salary.</w:t>
      </w:r>
    </w:p>
    <w:p>
      <w:pPr>
        <w:pStyle w:val="Heading3"/>
      </w:pPr>
      <w:r>
        <w:t>Can I work while doing Online MCA?</w:t>
      </w:r>
    </w:p>
    <w:p>
      <w:r>
        <w:t>The flexible format may suit working professionals, but students must still meet the university's academic and examination requirements.</w:t>
      </w:r>
    </w:p>
    <w:p>
      <w:pPr>
        <w:pStyle w:val="Heading3"/>
      </w:pPr>
      <w:r>
        <w:t>Is Online MCA better than Regular MCA?</w:t>
      </w:r>
    </w:p>
    <w:p>
      <w:r>
        <w:t>Neither is universally better. The right choice depends on learning preferences, schedule, finances and the quality of the specific programme.</w:t>
      </w:r>
    </w:p>
    <w:p>
      <w:pPr>
        <w:pStyle w:val="Heading3"/>
      </w:pPr>
      <w:r>
        <w:t>How much does Online MCA cost?</w:t>
      </w:r>
    </w:p>
    <w:p>
      <w:r>
        <w:t>Fees vary by university and payment structure. Use university-specific researched fees rather than a generic national figure.</w:t>
      </w:r>
    </w:p>
    <w:p>
      <w:pPr>
        <w:pStyle w:val="Heading3"/>
      </w:pPr>
      <w:r>
        <w:t>Which MCA specialisation is best?</w:t>
      </w:r>
    </w:p>
    <w:p>
      <w:r>
        <w:t>There is no universal best option. Choose based on your target role and the university's actual curriculum and electives.</w:t>
      </w:r>
    </w:p>
    <w:p>
      <w:pPr>
        <w:pStyle w:val="Heading3"/>
      </w:pPr>
      <w:r>
        <w:t>Can I pursue an Online MCA after a non-technical degree?</w:t>
      </w:r>
    </w:p>
    <w:p>
      <w:r>
        <w:t>Some universities allow it while others impose subject prerequisites. Check the exact eligibility rules.</w:t>
      </w:r>
    </w:p>
    <w:p>
      <w:pPr>
        <w:pStyle w:val="Heading3"/>
      </w:pPr>
      <w:r>
        <w:t>What should I learn alongside MCA?</w:t>
      </w:r>
    </w:p>
    <w:p>
      <w:r>
        <w:t>Programming, DSA, databases, Git, projects, communication and a role-specific technology stack.</w:t>
      </w:r>
    </w:p>
    <w:p>
      <w:pPr>
        <w:pStyle w:val="Heading3"/>
      </w:pPr>
      <w:r>
        <w:t>How should salary data be presented?</w:t>
      </w:r>
    </w:p>
    <w:p>
      <w:r>
        <w:t>Use identifiable, dated sources and separate university placement statistics from broader market salary estimates.</w:t>
      </w:r>
    </w:p>
    <w:p>
      <w:pPr>
        <w:pStyle w:val="Heading3"/>
      </w:pPr>
      <w:r>
        <w:t>Where should I verify Online MCA recognition?</w:t>
      </w:r>
    </w:p>
    <w:p>
      <w:r>
        <w:t>Use the official UGC-DEB portal and the current programme-level HEI listing for the relevant academic session.</w:t>
      </w:r>
    </w:p>
    <w:p>
      <w:pPr>
        <w:pStyle w:val="Heading1"/>
      </w:pPr>
      <w:r>
        <w:t>DegreeKhojo Content Architecture</w:t>
      </w:r>
    </w:p>
    <w:p>
      <w:r>
        <w:t>This article should function as a general Online MCA pillar page. University-specific MCA pages should not simply copy this article. They should replace generic statements with researched university data: exact eligibility, fee, semester-wise curriculum, specialisations/electives, academic calendar, admission steps, examination pattern, learning platform, placement support and university-specific FAQs.</w:t>
      </w:r>
    </w:p>
    <w:p>
      <w:r>
        <w:t>Use internal links from this pillar page to individual university MCA pages, MCA specialisation pages, fee comparisons, admission guides and relevant technology-career articles.</w:t>
      </w:r>
    </w:p>
    <w:p>
      <w:r>
        <w:t>For every university-specific fact, store the underlying research record with source, retrieval date and academic-year context. Display a Last Updated date to users rather than presenting time-sensitive information as permanent.</w:t>
      </w:r>
    </w:p>
    <w:p>
      <w:pPr>
        <w:pStyle w:val="Heading1"/>
      </w:pPr>
      <w:r>
        <w:t>SEO Architecture</w:t>
      </w:r>
    </w:p>
    <w:p>
      <w:pPr>
        <w:pStyle w:val="ListBullet"/>
      </w:pPr>
      <w:r>
        <w:t>Primary keyword: Online MCA in 2026</w:t>
      </w:r>
    </w:p>
    <w:p>
      <w:pPr>
        <w:pStyle w:val="ListBullet"/>
      </w:pPr>
      <w:r>
        <w:t>Secondary keywords: Online MCA eligibility, Online MCA syllabus, Online MCA fees, Online MCA admission 2026, Online MCA colleges, Online MCA specialisations, Online MCA career options, Online MCA salary, Online MCA duration, Online MCA subjects, Online MCA vs regular MCA.</w:t>
      </w:r>
    </w:p>
    <w:p>
      <w:pPr>
        <w:pStyle w:val="ListBullet"/>
      </w:pPr>
      <w:r>
        <w:t>Long-tail themes: Can BCA graduates do Online MCA; can non-BCA graduates do Online MCA; Online MCA eligibility with Mathematics; best Online MCA specialisation; Online MCA fees in India; Online MCA career after graduation.</w:t>
      </w:r>
    </w:p>
    <w:p>
      <w:pPr>
        <w:pStyle w:val="ListBullet"/>
      </w:pPr>
      <w:r>
        <w:t>Search-intent sections: eligibility, admission, syllabus, fees, specialisations, careers, salary, validity, comparison and FAQs.</w:t>
      </w:r>
    </w:p>
    <w:p>
      <w:pPr>
        <w:pStyle w:val="ListBullet"/>
      </w:pPr>
      <w:r>
        <w:t>Do not keyword-stuff university names or specialisations that are not actually offered.</w:t>
      </w:r>
    </w:p>
    <w:p>
      <w:pPr>
        <w:pStyle w:val="Heading1"/>
      </w:pPr>
      <w:r>
        <w:t>Editorial &amp; Source Rules</w:t>
      </w:r>
    </w:p>
    <w:p>
      <w:pPr>
        <w:pStyle w:val="ListBullet"/>
      </w:pPr>
      <w:r>
        <w:t>Use 'UGC-DEB Online status' rather than a blanket 'UGC approved' badge.</w:t>
      </w:r>
    </w:p>
    <w:p>
      <w:pPr>
        <w:pStyle w:val="ListBullet"/>
      </w:pPr>
      <w:r>
        <w:t>Verify HEI + programme + mode + academic year together.</w:t>
      </w:r>
    </w:p>
    <w:p>
      <w:pPr>
        <w:pStyle w:val="ListBullet"/>
      </w:pPr>
      <w:r>
        <w:t>Use university-specific fee and curriculum data on university pages.</w:t>
      </w:r>
    </w:p>
    <w:p>
      <w:pPr>
        <w:pStyle w:val="ListBullet"/>
      </w:pPr>
      <w:r>
        <w:t>Never invent specialisations or subjects.</w:t>
      </w:r>
    </w:p>
    <w:p>
      <w:pPr>
        <w:pStyle w:val="ListBullet"/>
      </w:pPr>
      <w:r>
        <w:t>Separate general market salary information from university placement statistics.</w:t>
      </w:r>
    </w:p>
    <w:p>
      <w:pPr>
        <w:pStyle w:val="ListBullet"/>
      </w:pPr>
      <w:r>
        <w:t>Date-stamp time-sensitive claims.</w:t>
      </w:r>
    </w:p>
    <w:p>
      <w:pPr>
        <w:pStyle w:val="ListBullet"/>
      </w:pPr>
      <w:r>
        <w:t>Use official university documents for university-specific facts.</w:t>
      </w:r>
    </w:p>
    <w:p>
      <w:pPr>
        <w:pStyle w:val="ListBullet"/>
      </w:pPr>
      <w:r>
        <w:t>Use official UGC-DEB sources for regulatory claims.</w:t>
      </w:r>
    </w:p>
    <w:p>
      <w:pPr>
        <w:pStyle w:val="ListBullet"/>
      </w:pPr>
      <w:r>
        <w:t>Do not claim guaranteed placement, salary or career outcomes.</w:t>
      </w:r>
    </w:p>
    <w:p>
      <w:pPr>
        <w:pStyle w:val="ListBullet"/>
      </w:pPr>
      <w:r>
        <w:t>Keep a research/source record internally so the article can be refreshed without rewriting the entire content model.</w:t>
      </w:r>
    </w:p>
    <w:p>
      <w:pPr>
        <w:pStyle w:val="Heading1"/>
      </w:pPr>
      <w:r>
        <w:t>Conclusion</w:t>
      </w:r>
    </w:p>
    <w:p>
      <w:r>
        <w:t>An Online MCA can be a strong postgraduate route for learners who want deeper computing knowledge while retaining the flexibility of online education. Its value, however, depends on more than the degree title. Students should verify the current regulatory status of the exact programme, understand eligibility requirements, inspect the curriculum, compare the complete fee structure, evaluate practical learning and build job-ready skills alongside the programme.</w:t>
      </w:r>
    </w:p>
    <w:p>
      <w:r>
        <w:t>The strongest decision is therefore not 'Which Online MCA is cheapest?' but 'Which current Online MCA programme gives me the right academic foundation, practical exposure, flexibility and career alignment for the role I want to pursue?'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