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UGC Entitled vs DEB Approved: What Actually Matters in 2026?</w:t>
      </w:r>
    </w:p>
    <w:p>
      <w:r>
        <w:t>Production-ready long-form editorial master | DegreeKhojo | Updated for 2026 regulatory terminology</w:t>
      </w:r>
    </w:p>
    <w:p>
      <w:r>
        <w:t>Primary intent: explain the difference between UGC entitlement/recognition and DEB as the regulatory mechanism, and give students a practical verification framework before enrolling in an online or ODL programme.</w:t>
      </w:r>
    </w:p>
    <w:p>
      <w:pPr>
        <w:pStyle w:val="Heading1"/>
      </w:pPr>
      <w:r>
        <w:t>Important terminology before you begin</w:t>
      </w:r>
    </w:p>
    <w:p>
      <w:r>
        <w:t>A major source of confusion is treating 'UGC approved', 'UGC entitled', 'DEB approved' and 'UGC-DEB recognised' as interchangeable labels. They are not useful as a single blanket status. UGC-DEB publishes separate information for Online and Open and Distance Learning (ODL), and the status can be tied to a particular academic year, mode and programme.</w:t>
      </w:r>
    </w:p>
    <w:p>
      <w:r>
        <w:t>For Online Learning, UGC-DEB currently uses the concept of an HEI being 'entitled' to offer full-fledged online programmes under the applicable regulations. The official portal also maintains programme-level listings. Therefore, a student should verify the institution, mode, programme and academic session together rather than relying on a badge or marketing claim.</w:t>
      </w:r>
    </w:p>
    <w:p>
      <w:r>
        <w:t>For 2026-27, the official DEB portal states that the last date for taking admission for the academic session beginning August 2026 is 15 September 2026, while the deadline for submitting admission data is 18 September 2026. These dates are session-specific and should not be reused as a permanent admission rule.</w:t>
      </w:r>
    </w:p>
    <w:p>
      <w:pPr>
        <w:pStyle w:val="Heading1"/>
      </w:pPr>
      <w:r>
        <w:t>UGC, DEB and Online Education: Who Does What?</w:t>
      </w:r>
    </w:p>
    <w:tbl>
      <w:tblPr>
        <w:tblStyle w:val="TableGrid"/>
        <w:tblW w:type="auto" w:w="0"/>
        <w:tblLook w:firstColumn="1" w:firstRow="1" w:lastColumn="0" w:lastRow="0" w:noHBand="0" w:noVBand="1" w:val="04A0"/>
      </w:tblPr>
      <w:tblGrid>
        <w:gridCol w:w="5040"/>
        <w:gridCol w:w="5040"/>
      </w:tblGrid>
      <w:tr>
        <w:tc>
          <w:tcPr>
            <w:tcW w:type="dxa" w:w="5040"/>
          </w:tcPr>
          <w:p>
            <w:r>
              <w:t>Term</w:t>
            </w:r>
          </w:p>
        </w:tc>
        <w:tc>
          <w:tcPr>
            <w:tcW w:type="dxa" w:w="5040"/>
          </w:tcPr>
          <w:p>
            <w:r>
              <w:t>Meaning for a student</w:t>
            </w:r>
          </w:p>
        </w:tc>
      </w:tr>
      <w:tr>
        <w:tc>
          <w:tcPr>
            <w:tcW w:type="dxa" w:w="5040"/>
          </w:tcPr>
          <w:p>
            <w:r>
              <w:t>UGC</w:t>
            </w:r>
          </w:p>
        </w:tc>
        <w:tc>
          <w:tcPr>
            <w:tcW w:type="dxa" w:w="5040"/>
          </w:tcPr>
          <w:p>
            <w:r>
              <w:t>University Grants Commission, the statutory higher-education regulator responsible for the framework and recognition/entitlement mechanisms relevant here.</w:t>
            </w:r>
          </w:p>
        </w:tc>
      </w:tr>
      <w:tr>
        <w:tc>
          <w:tcPr>
            <w:tcW w:type="dxa" w:w="5040"/>
          </w:tcPr>
          <w:p>
            <w:r>
              <w:t>DEB</w:t>
            </w:r>
          </w:p>
        </w:tc>
        <w:tc>
          <w:tcPr>
            <w:tcW w:type="dxa" w:w="5040"/>
          </w:tcPr>
          <w:p>
            <w:r>
              <w:t>Distance Education Bureau, the UGC vertical responsible for the ODL/Online education regulatory framework and related listings.</w:t>
            </w:r>
          </w:p>
        </w:tc>
      </w:tr>
      <w:tr>
        <w:tc>
          <w:tcPr>
            <w:tcW w:type="dxa" w:w="5040"/>
          </w:tcPr>
          <w:p>
            <w:r>
              <w:t>HEI</w:t>
            </w:r>
          </w:p>
        </w:tc>
        <w:tc>
          <w:tcPr>
            <w:tcW w:type="dxa" w:w="5040"/>
          </w:tcPr>
          <w:p>
            <w:r>
              <w:t>Higher Educational Institution, such as a university or other institution covered by the applicable regulations.</w:t>
            </w:r>
          </w:p>
        </w:tc>
      </w:tr>
      <w:tr>
        <w:tc>
          <w:tcPr>
            <w:tcW w:type="dxa" w:w="5040"/>
          </w:tcPr>
          <w:p>
            <w:r>
              <w:t>Online Learning (OL)</w:t>
            </w:r>
          </w:p>
        </w:tc>
        <w:tc>
          <w:tcPr>
            <w:tcW w:type="dxa" w:w="5040"/>
          </w:tcPr>
          <w:p>
            <w:r>
              <w:t>A mode covered by the UGC's Online Programmes framework.</w:t>
            </w:r>
          </w:p>
        </w:tc>
      </w:tr>
      <w:tr>
        <w:tc>
          <w:tcPr>
            <w:tcW w:type="dxa" w:w="5040"/>
          </w:tcPr>
          <w:p>
            <w:r>
              <w:t>ODL</w:t>
            </w:r>
          </w:p>
        </w:tc>
        <w:tc>
          <w:tcPr>
            <w:tcW w:type="dxa" w:w="5040"/>
          </w:tcPr>
          <w:p>
            <w:r>
              <w:t>Open and Distance Learning, a separate mode with its own recognition/listing framework.</w:t>
            </w:r>
          </w:p>
        </w:tc>
      </w:tr>
      <w:tr>
        <w:tc>
          <w:tcPr>
            <w:tcW w:type="dxa" w:w="5040"/>
          </w:tcPr>
          <w:p>
            <w:r>
              <w:t>Entitled HEI</w:t>
            </w:r>
          </w:p>
        </w:tc>
        <w:tc>
          <w:tcPr>
            <w:tcW w:type="dxa" w:w="5040"/>
          </w:tcPr>
          <w:p>
            <w:r>
              <w:t>An HEI permitted under the applicable UGC framework to offer full-fledged online programmes without prior programme-by-programme approval, subject to the regulatory conditions and programme limits.</w:t>
            </w:r>
          </w:p>
        </w:tc>
      </w:tr>
      <w:tr>
        <w:tc>
          <w:tcPr>
            <w:tcW w:type="dxa" w:w="5040"/>
          </w:tcPr>
          <w:p>
            <w:r>
              <w:t>Recognised HEI/programme</w:t>
            </w:r>
          </w:p>
        </w:tc>
        <w:tc>
          <w:tcPr>
            <w:tcW w:type="dxa" w:w="5040"/>
          </w:tcPr>
          <w:p>
            <w:r>
              <w:t>A listing under the relevant UGC-DEB recognition framework; the exact mode and academic year must be checked.</w:t>
            </w:r>
          </w:p>
        </w:tc>
      </w:tr>
    </w:tbl>
    <w:p>
      <w:pPr>
        <w:pStyle w:val="Heading1"/>
      </w:pPr>
      <w:r>
        <w:t>What Does 'UGC Entitled' Mean in 2026?</w:t>
      </w:r>
    </w:p>
    <w:p>
      <w:r>
        <w:t>Under the UGC framework, certain HEIs can be entitled to offer full-fledged Online programmes without prior approval of the UGC when they satisfy the applicable eligibility conditions and comply with the regulations. The current UGC-DEB instructions state that, for the Entitled Category, an HEI generally qualifies through a NAAC score of 3.26 or above or a Top-100 NIRF University-category ranking at least twice in the three preceding cycles at the time of application.</w:t>
      </w:r>
    </w:p>
    <w:p>
      <w:r>
        <w:t>The entitlement is not a permission to offer every possible programme. UGC-DEB's instructions state that an entitled HEI can start a maximum of 13 programmes under this provision: up to 3 UG and 10 PG programmes, with additional programmes requiring the relevant permission. The programme itself must also be permissible under the applicable regulations and other regulatory requirements.</w:t>
      </w:r>
    </w:p>
    <w:p>
      <w:r>
        <w:t>Therefore, the correct student question is not simply 'Is this university UGC entitled?' It is 'Is this university entitled/recognised for this mode, this programme and this academic session?'</w:t>
      </w:r>
    </w:p>
    <w:p>
      <w:pPr>
        <w:pStyle w:val="Heading1"/>
      </w:pPr>
      <w:r>
        <w:t>What Does 'DEB Approved' Mean?</w:t>
      </w:r>
    </w:p>
    <w:p>
      <w:r>
        <w:t>Students commonly use 'DEB approved' as shorthand for an online or distance programme being valid under the UGC-DEB framework. For accuracy, DegreeKhojo should avoid presenting this phrase as a universal official status label unless the underlying UGC-DEB listing uses that terminology.</w:t>
      </w:r>
    </w:p>
    <w:p>
      <w:r>
        <w:t>The official DEB portal separately provides lists and search facilities for Online and ODL programmes. Its programme database contains fields including academic year, mode, HEI name, programme name and UG/PG level. This makes programme-level checking much safer than relying on a university-level marketing statement.</w:t>
      </w:r>
    </w:p>
    <w:p>
      <w:pPr>
        <w:pStyle w:val="Heading1"/>
      </w:pPr>
      <w:r>
        <w:t>UGC Entitled vs DEB Recognised/Listed: Simple Difference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Question</w:t>
            </w:r>
          </w:p>
        </w:tc>
        <w:tc>
          <w:tcPr>
            <w:tcW w:type="dxa" w:w="3360"/>
          </w:tcPr>
          <w:p>
            <w:r>
              <w:t>UGC Entitled Online HEI</w:t>
            </w:r>
          </w:p>
        </w:tc>
        <w:tc>
          <w:tcPr>
            <w:tcW w:type="dxa" w:w="3360"/>
          </w:tcPr>
          <w:p>
            <w:r>
              <w:t>DEB recognised/listed programme or HEI</w:t>
            </w:r>
          </w:p>
        </w:tc>
      </w:tr>
      <w:tr>
        <w:tc>
          <w:tcPr>
            <w:tcW w:type="dxa" w:w="3360"/>
          </w:tcPr>
          <w:p>
            <w:r>
              <w:t>What it describes</w:t>
            </w:r>
          </w:p>
        </w:tc>
        <w:tc>
          <w:tcPr>
            <w:tcW w:type="dxa" w:w="3360"/>
          </w:tcPr>
          <w:p>
            <w:r>
              <w:t>Institutional entitlement under the applicable Online framework</w:t>
            </w:r>
          </w:p>
        </w:tc>
        <w:tc>
          <w:tcPr>
            <w:tcW w:type="dxa" w:w="3360"/>
          </w:tcPr>
          <w:p>
            <w:r>
              <w:t>A regulatory listing/recognition associated with a particular mode, year and programme</w:t>
            </w:r>
          </w:p>
        </w:tc>
      </w:tr>
      <w:tr>
        <w:tc>
          <w:tcPr>
            <w:tcW w:type="dxa" w:w="3360"/>
          </w:tcPr>
          <w:p>
            <w:r>
              <w:t>Can it mean every course is valid?</w:t>
            </w:r>
          </w:p>
        </w:tc>
        <w:tc>
          <w:tcPr>
            <w:tcW w:type="dxa" w:w="3360"/>
          </w:tcPr>
          <w:p>
            <w:r>
              <w:t>No</w:t>
            </w:r>
          </w:p>
        </w:tc>
        <w:tc>
          <w:tcPr>
            <w:tcW w:type="dxa" w:w="3360"/>
          </w:tcPr>
          <w:p>
            <w:r>
              <w:t>No; check the exact programme</w:t>
            </w:r>
          </w:p>
        </w:tc>
      </w:tr>
      <w:tr>
        <w:tc>
          <w:tcPr>
            <w:tcW w:type="dxa" w:w="3360"/>
          </w:tcPr>
          <w:p>
            <w:r>
              <w:t>Academic year matters?</w:t>
            </w:r>
          </w:p>
        </w:tc>
        <w:tc>
          <w:tcPr>
            <w:tcW w:type="dxa" w:w="3360"/>
          </w:tcPr>
          <w:p>
            <w:r>
              <w:t>Yes</w:t>
            </w:r>
          </w:p>
        </w:tc>
        <w:tc>
          <w:tcPr>
            <w:tcW w:type="dxa" w:w="3360"/>
          </w:tcPr>
          <w:p>
            <w:r>
              <w:t>Yes</w:t>
            </w:r>
          </w:p>
        </w:tc>
      </w:tr>
      <w:tr>
        <w:tc>
          <w:tcPr>
            <w:tcW w:type="dxa" w:w="3360"/>
          </w:tcPr>
          <w:p>
            <w:r>
              <w:t>Mode matters?</w:t>
            </w:r>
          </w:p>
        </w:tc>
        <w:tc>
          <w:tcPr>
            <w:tcW w:type="dxa" w:w="3360"/>
          </w:tcPr>
          <w:p>
            <w:r>
              <w:t>Yes</w:t>
            </w:r>
          </w:p>
        </w:tc>
        <w:tc>
          <w:tcPr>
            <w:tcW w:type="dxa" w:w="3360"/>
          </w:tcPr>
          <w:p>
            <w:r>
              <w:t>Yes</w:t>
            </w:r>
          </w:p>
        </w:tc>
      </w:tr>
      <w:tr>
        <w:tc>
          <w:tcPr>
            <w:tcW w:type="dxa" w:w="3360"/>
          </w:tcPr>
          <w:p>
            <w:r>
              <w:t>Programme-level verification needed?</w:t>
            </w:r>
          </w:p>
        </w:tc>
        <w:tc>
          <w:tcPr>
            <w:tcW w:type="dxa" w:w="3360"/>
          </w:tcPr>
          <w:p>
            <w:r>
              <w:t>Yes</w:t>
            </w:r>
          </w:p>
        </w:tc>
        <w:tc>
          <w:tcPr>
            <w:tcW w:type="dxa" w:w="3360"/>
          </w:tcPr>
          <w:p>
            <w:r>
              <w:t>Yes</w:t>
            </w:r>
          </w:p>
        </w:tc>
      </w:tr>
      <w:tr>
        <w:tc>
          <w:tcPr>
            <w:tcW w:type="dxa" w:w="3360"/>
          </w:tcPr>
          <w:p>
            <w:r>
              <w:t>Best evidence</w:t>
            </w:r>
          </w:p>
        </w:tc>
        <w:tc>
          <w:tcPr>
            <w:tcW w:type="dxa" w:w="3360"/>
          </w:tcPr>
          <w:p>
            <w:r>
              <w:t>Current UGC-DEB official listing and applicable notice</w:t>
            </w:r>
          </w:p>
        </w:tc>
        <w:tc>
          <w:tcPr>
            <w:tcW w:type="dxa" w:w="3360"/>
          </w:tcPr>
          <w:p>
            <w:r>
              <w:t>Current UGC-DEB programme/HEI listing and applicable notice</w:t>
            </w:r>
          </w:p>
        </w:tc>
      </w:tr>
    </w:tbl>
    <w:p>
      <w:pPr>
        <w:pStyle w:val="Heading1"/>
      </w:pPr>
      <w:r>
        <w:t>The Most Important Rule: Verify Four Things Together</w:t>
      </w:r>
    </w:p>
    <w:p>
      <w:r>
        <w:t>Before admission, verify four connected fields: 1) university/HEI name, 2) learning mode, 3) exact programme, and 4) academic year/session.</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Example of what to verify</w:t>
            </w:r>
          </w:p>
        </w:tc>
      </w:tr>
      <w:tr>
        <w:tc>
          <w:tcPr>
            <w:tcW w:type="dxa" w:w="5040"/>
          </w:tcPr>
          <w:p>
            <w:r>
              <w:t>HEI</w:t>
            </w:r>
          </w:p>
        </w:tc>
        <w:tc>
          <w:tcPr>
            <w:tcW w:type="dxa" w:w="5040"/>
          </w:tcPr>
          <w:p>
            <w:r>
              <w:t>Exact legal/institution name shown by UGC-DEB</w:t>
            </w:r>
          </w:p>
        </w:tc>
      </w:tr>
      <w:tr>
        <w:tc>
          <w:tcPr>
            <w:tcW w:type="dxa" w:w="5040"/>
          </w:tcPr>
          <w:p>
            <w:r>
              <w:t>Mode</w:t>
            </w:r>
          </w:p>
        </w:tc>
        <w:tc>
          <w:tcPr>
            <w:tcW w:type="dxa" w:w="5040"/>
          </w:tcPr>
          <w:p>
            <w:r>
              <w:t>Online (OL) or ODL</w:t>
            </w:r>
          </w:p>
        </w:tc>
      </w:tr>
      <w:tr>
        <w:tc>
          <w:tcPr>
            <w:tcW w:type="dxa" w:w="5040"/>
          </w:tcPr>
          <w:p>
            <w:r>
              <w:t>Programme</w:t>
            </w:r>
          </w:p>
        </w:tc>
        <w:tc>
          <w:tcPr>
            <w:tcW w:type="dxa" w:w="5040"/>
          </w:tcPr>
          <w:p>
            <w:r>
              <w:t>Exact degree/programme name</w:t>
            </w:r>
          </w:p>
        </w:tc>
      </w:tr>
      <w:tr>
        <w:tc>
          <w:tcPr>
            <w:tcW w:type="dxa" w:w="5040"/>
          </w:tcPr>
          <w:p>
            <w:r>
              <w:t>Academic year</w:t>
            </w:r>
          </w:p>
        </w:tc>
        <w:tc>
          <w:tcPr>
            <w:tcW w:type="dxa" w:w="5040"/>
          </w:tcPr>
          <w:p>
            <w:r>
              <w:t>The session in which you are taking admission</w:t>
            </w:r>
          </w:p>
        </w:tc>
      </w:tr>
    </w:tbl>
    <w:p>
      <w:r>
        <w:t>A university may appear in a UGC-DEB database for one programme while a different programme may not appear in the same way. A previous year's listing should also not automatically be treated as proof for a new admission session.</w:t>
      </w:r>
    </w:p>
    <w:p>
      <w:pPr>
        <w:pStyle w:val="Heading1"/>
      </w:pPr>
      <w:r>
        <w:t>How to Verify an Online Degree in 2026</w:t>
      </w:r>
    </w:p>
    <w:p>
      <w:pPr>
        <w:pStyle w:val="Heading2"/>
      </w:pPr>
      <w:r>
        <w:t>Step 1: Start with the official UGC-DEB portal</w:t>
      </w:r>
    </w:p>
    <w:p>
      <w:r>
        <w:t>Use the official UGC-DEB website rather than relying only on an aggregator, advertisement, counselling page or social-media claim.</w:t>
      </w:r>
    </w:p>
    <w:p>
      <w:pPr>
        <w:pStyle w:val="Heading2"/>
      </w:pPr>
      <w:r>
        <w:t>Step 2: Select the Online programme information</w:t>
      </w:r>
    </w:p>
    <w:p>
      <w:r>
        <w:t>Use the Online Learning section and the current HEI/programme listings.</w:t>
      </w:r>
    </w:p>
    <w:p>
      <w:pPr>
        <w:pStyle w:val="Heading2"/>
      </w:pPr>
      <w:r>
        <w:t>Step 3: Search the exact university name</w:t>
      </w:r>
    </w:p>
    <w:p>
      <w:r>
        <w:t>Check the institution name as it appears in the official database.</w:t>
      </w:r>
    </w:p>
    <w:p>
      <w:pPr>
        <w:pStyle w:val="Heading2"/>
      </w:pPr>
      <w:r>
        <w:t>Step 4: Search the exact programme</w:t>
      </w:r>
    </w:p>
    <w:p>
      <w:r>
        <w:t>Do not stop after finding the university. Locate the exact degree/programme.</w:t>
      </w:r>
    </w:p>
    <w:p>
      <w:pPr>
        <w:pStyle w:val="Heading2"/>
      </w:pPr>
      <w:r>
        <w:t>Step 5: Check the academic year</w:t>
      </w:r>
    </w:p>
    <w:p>
      <w:r>
        <w:t>Make sure the listing corresponds to the admission session you are considering.</w:t>
      </w:r>
    </w:p>
    <w:p>
      <w:pPr>
        <w:pStyle w:val="Heading2"/>
      </w:pPr>
      <w:r>
        <w:t>Step 6: Check the mode</w:t>
      </w:r>
    </w:p>
    <w:p>
      <w:r>
        <w:t>Do not confuse an ODL listing with an Online Learning listing. They are separate modes.</w:t>
      </w:r>
    </w:p>
    <w:p>
      <w:pPr>
        <w:pStyle w:val="Heading2"/>
      </w:pPr>
      <w:r>
        <w:t>Step 7: Save evidence</w:t>
      </w:r>
    </w:p>
    <w:p>
      <w:r>
        <w:t>For DegreeKhojo's research system, store the official listing/notice, retrieval date, academic year, mode, HEI and programme name in the source record.</w:t>
      </w:r>
    </w:p>
    <w:p>
      <w:pPr>
        <w:pStyle w:val="Heading2"/>
      </w:pPr>
      <w:r>
        <w:t>Step 8: Compare with the university page</w:t>
      </w:r>
    </w:p>
    <w:p>
      <w:r>
        <w:t>The university's programme name, duration and mode should not materially conflict with the regulatory record. If they do, flag the discrepancy for manual review.</w:t>
      </w:r>
    </w:p>
    <w:p>
      <w:pPr>
        <w:pStyle w:val="Heading1"/>
      </w:pPr>
      <w:r>
        <w:t>What the Official DEB Database Shows</w:t>
      </w:r>
    </w:p>
    <w:p>
      <w:r>
        <w:t>The UGC-DEB programme listing is especially useful because it is not merely a general university list. The official database displays academic year, mode, HEI name and programme name along with UG/PG classification. For example, the current database contains 2025-26 Online entries for programmes such as B.Com and MBA at different institutions, illustrating why programme-level checking matters.</w:t>
      </w:r>
    </w:p>
    <w:p>
      <w:r>
        <w:t>This is the model DegreeKhojo should follow internally: store programme-level regulatory evidence rather than a single generic 'UGC approved' field for the whole university.</w:t>
      </w:r>
    </w:p>
    <w:p>
      <w:pPr>
        <w:pStyle w:val="Heading1"/>
      </w:pPr>
      <w:r>
        <w:t>2026 Regulatory Conditions You Should Know</w:t>
      </w:r>
    </w:p>
    <w:p>
      <w:pPr>
        <w:pStyle w:val="Heading2"/>
      </w:pPr>
      <w:r>
        <w:t>Eligibility for Online Mode</w:t>
      </w:r>
    </w:p>
    <w:p>
      <w:r>
        <w:t>Current UGC-DEB instructions state that, for Dual Mode HEIs applying under the Online framework, the HEI must have existed for at least three years and satisfy the applicable NAAC/NIRF condition. Open Universities have separate conditions. Entitled HEIs have a separate pathway based on NAAC/NIRF criteria.</w:t>
      </w:r>
    </w:p>
    <w:p>
      <w:pPr>
        <w:pStyle w:val="Heading2"/>
      </w:pPr>
      <w:r>
        <w:t>Programme limits for Entitled HEIs</w:t>
      </w:r>
    </w:p>
    <w:p>
      <w:r>
        <w:t>The current instructions state a maximum of 13 programmes for an HEI under the entitlement route: 3 UG and 10 PG. If an HEI wants to exceed the defined programme limit, it must seek the relevant permission.</w:t>
      </w:r>
    </w:p>
    <w:p>
      <w:pPr>
        <w:pStyle w:val="Heading2"/>
      </w:pPr>
      <w:r>
        <w:t>Regulatory approval where another authority is involved</w:t>
      </w:r>
    </w:p>
    <w:p>
      <w:r>
        <w:t>Where a programme falls under another regulatory authority, additional approval/recommendation/NOC requirements may apply. Students should therefore not assume that UGC-DEB status alone answers every professional-regulation question.</w:t>
      </w:r>
    </w:p>
    <w:p>
      <w:pPr>
        <w:pStyle w:val="Heading2"/>
      </w:pPr>
      <w:r>
        <w:t>Prohibited areas</w:t>
      </w:r>
    </w:p>
    <w:p>
      <w:r>
        <w:t>The current UGC-DEB instructions list several areas that cannot be offered through ODL/Online under the applicable framework, including engineering, medicine, physiotherapy, pharmacy, nursing, dental, architecture, law, agriculture, horticulture, hotel management, catering technology, culinary studies, aircraft maintenance, visual arts, sports and aviation, along with other programmes prohibited by statutory/regulatory bodies. M.Phil and Ph.D. are also prohibited through ODL/Online. The current instructions also state that Yoga and Tourism &amp; Hospitality Management at UG/PG level are not permitted in Online mode.</w:t>
      </w:r>
    </w:p>
    <w:p>
      <w:pPr>
        <w:pStyle w:val="Heading2"/>
      </w:pPr>
      <w:r>
        <w:t>Healthcare and allied specialisations</w:t>
      </w:r>
    </w:p>
    <w:p>
      <w:r>
        <w:t>The UGC-DEB instructions currently state that from the August 2026 academic session onward, allied and healthcare programmes covered by the NCAHP Act, 2021, including Psychology as a specialisation, are not permitted through ODL/Online under the stated Commission decision. This is a particularly important 2026 change and should be checked before publishing any generic specialisation list.</w:t>
      </w:r>
    </w:p>
    <w:p>
      <w:pPr>
        <w:pStyle w:val="Heading1"/>
      </w:pPr>
      <w:r>
        <w:t>Admission Windows: Do Not Use Old Dates as Permanent Rules</w:t>
      </w:r>
    </w:p>
    <w:p>
      <w:r>
        <w:t>Admission timelines are session-specific. The UGC-DEB portal currently states that for the academic session beginning August 2026, the last date for student admission is 15 September 2026. DegreeKhojo should not hard-code a generic 'January and July' table as a permanent rule because the actual session calendar and official deadlines can change.</w:t>
      </w:r>
    </w:p>
    <w:p>
      <w:r>
        <w:t>The safest content architecture is to store admission-cycle dates as time-sensitive data with a Last Updated date and link users to the current official notice where appropriate.</w:t>
      </w:r>
    </w:p>
    <w:p>
      <w:pPr>
        <w:pStyle w:val="Heading1"/>
      </w:pPr>
      <w:r>
        <w:t>What About AICTE, NAAC, NIRF and Other Labels?</w:t>
      </w:r>
    </w:p>
    <w:tbl>
      <w:tblPr>
        <w:tblStyle w:val="TableGrid"/>
        <w:tblW w:type="auto" w:w="0"/>
        <w:tblLook w:firstColumn="1" w:firstRow="1" w:lastColumn="0" w:lastRow="0" w:noHBand="0" w:noVBand="1" w:val="04A0"/>
      </w:tblPr>
      <w:tblGrid>
        <w:gridCol w:w="5040"/>
        <w:gridCol w:w="5040"/>
      </w:tblGrid>
      <w:tr>
        <w:tc>
          <w:tcPr>
            <w:tcW w:type="dxa" w:w="5040"/>
          </w:tcPr>
          <w:p>
            <w:r>
              <w:t>Term</w:t>
            </w:r>
          </w:p>
        </w:tc>
        <w:tc>
          <w:tcPr>
            <w:tcW w:type="dxa" w:w="5040"/>
          </w:tcPr>
          <w:p>
            <w:r>
              <w:t>How to use it correctly</w:t>
            </w:r>
          </w:p>
        </w:tc>
      </w:tr>
      <w:tr>
        <w:tc>
          <w:tcPr>
            <w:tcW w:type="dxa" w:w="5040"/>
          </w:tcPr>
          <w:p>
            <w:r>
              <w:t>NAAC</w:t>
            </w:r>
          </w:p>
        </w:tc>
        <w:tc>
          <w:tcPr>
            <w:tcW w:type="dxa" w:w="5040"/>
          </w:tcPr>
          <w:p>
            <w:r>
              <w:t>An accreditation/status metric relevant to eligibility routes and institutional quality context; it is not a substitute for checking the programme's UGC-DEB status.</w:t>
            </w:r>
          </w:p>
        </w:tc>
      </w:tr>
      <w:tr>
        <w:tc>
          <w:tcPr>
            <w:tcW w:type="dxa" w:w="5040"/>
          </w:tcPr>
          <w:p>
            <w:r>
              <w:t>NIRF</w:t>
            </w:r>
          </w:p>
        </w:tc>
        <w:tc>
          <w:tcPr>
            <w:tcW w:type="dxa" w:w="5040"/>
          </w:tcPr>
          <w:p>
            <w:r>
              <w:t>A ranking framework. A ranking position is not itself a blanket authorization for every online programme.</w:t>
            </w:r>
          </w:p>
        </w:tc>
      </w:tr>
      <w:tr>
        <w:tc>
          <w:tcPr>
            <w:tcW w:type="dxa" w:w="5040"/>
          </w:tcPr>
          <w:p>
            <w:r>
              <w:t>AICTE</w:t>
            </w:r>
          </w:p>
        </w:tc>
        <w:tc>
          <w:tcPr>
            <w:tcW w:type="dxa" w:w="5040"/>
          </w:tcPr>
          <w:p>
            <w:r>
              <w:t>Relevant for programmes/institutions where AICTE's regulatory role applies; do not present AICTE as a universal requirement for every degree.</w:t>
            </w:r>
          </w:p>
        </w:tc>
      </w:tr>
      <w:tr>
        <w:tc>
          <w:tcPr>
            <w:tcW w:type="dxa" w:w="5040"/>
          </w:tcPr>
          <w:p>
            <w:r>
              <w:t>WES</w:t>
            </w:r>
          </w:p>
        </w:tc>
        <w:tc>
          <w:tcPr>
            <w:tcW w:type="dxa" w:w="5040"/>
          </w:tcPr>
          <w:p>
            <w:r>
              <w:t>An international credential-evaluation organisation; WES acceptance/evaluation is a separate issue from UGC-DEB entitlement.</w:t>
            </w:r>
          </w:p>
        </w:tc>
      </w:tr>
      <w:tr>
        <w:tc>
          <w:tcPr>
            <w:tcW w:type="dxa" w:w="5040"/>
          </w:tcPr>
          <w:p>
            <w:r>
              <w:t>UGC-DEB</w:t>
            </w:r>
          </w:p>
        </w:tc>
        <w:tc>
          <w:tcPr>
            <w:tcW w:type="dxa" w:w="5040"/>
          </w:tcPr>
          <w:p>
            <w:r>
              <w:t>The key official framework/listing source for Online and ODL regulatory status.</w:t>
            </w:r>
          </w:p>
        </w:tc>
      </w:tr>
    </w:tbl>
    <w:p>
      <w:pPr>
        <w:pStyle w:val="Heading1"/>
      </w:pPr>
      <w:r>
        <w:t>Does UGC-DEB Status Make an Online Degree Equivalent to a Regular Degree?</w:t>
      </w:r>
    </w:p>
    <w:p>
      <w:r>
        <w:t>UGC provides an equivalence framework for degrees acquired through ODL/Online and conventional modes subject to the applicable regulations. However, 'equivalent' should not be rewritten as 'every employer must hire the graduate' or 'every professional regulator automatically accepts every programme'. Admission eligibility, professional licensing and employer requirements can still differ.</w:t>
      </w:r>
    </w:p>
    <w:p>
      <w:r>
        <w:t>DegreeKhojo should therefore explain academic recognition and equivalence carefully without promising a career outcome.</w:t>
      </w:r>
    </w:p>
    <w:p>
      <w:pPr>
        <w:pStyle w:val="Heading1"/>
      </w:pPr>
      <w:r>
        <w:t>What UGC-DEB Status Does NOT Guarantee</w:t>
      </w:r>
    </w:p>
    <w:p>
      <w:pPr>
        <w:pStyle w:val="ListBullet"/>
      </w:pPr>
      <w:r>
        <w:t>Guaranteed employment.</w:t>
      </w:r>
    </w:p>
    <w:p>
      <w:pPr>
        <w:pStyle w:val="ListBullet"/>
      </w:pPr>
      <w:r>
        <w:t>Guaranteed placement package.</w:t>
      </w:r>
    </w:p>
    <w:p>
      <w:pPr>
        <w:pStyle w:val="ListBullet"/>
      </w:pPr>
      <w:r>
        <w:t>Automatic eligibility for every regulated profession.</w:t>
      </w:r>
    </w:p>
    <w:p>
      <w:pPr>
        <w:pStyle w:val="ListBullet"/>
      </w:pPr>
      <w:r>
        <w:t>Identical curriculum across universities.</w:t>
      </w:r>
    </w:p>
    <w:p>
      <w:pPr>
        <w:pStyle w:val="ListBullet"/>
      </w:pPr>
      <w:r>
        <w:t>Identical examination or learning systems.</w:t>
      </w:r>
    </w:p>
    <w:p>
      <w:pPr>
        <w:pStyle w:val="ListBullet"/>
      </w:pPr>
      <w:r>
        <w:t>International acceptance in every country or institution.</w:t>
      </w:r>
    </w:p>
    <w:p>
      <w:pPr>
        <w:pStyle w:val="ListBullet"/>
      </w:pPr>
      <w:r>
        <w:t>That every programme offered by an entitled university is automatically covered.</w:t>
      </w:r>
    </w:p>
    <w:p>
      <w:pPr>
        <w:pStyle w:val="Heading1"/>
      </w:pPr>
      <w:r>
        <w:t>Common Student Mistakes</w:t>
      </w:r>
    </w:p>
    <w:p>
      <w:pPr>
        <w:pStyle w:val="ListBullet"/>
      </w:pPr>
      <w:r>
        <w:t>Checking only whether the university name appears somewhere on Google.</w:t>
      </w:r>
    </w:p>
    <w:p>
      <w:pPr>
        <w:pStyle w:val="ListBullet"/>
      </w:pPr>
      <w:r>
        <w:t>Seeing a UGC logo on a university website and treating it as proof.</w:t>
      </w:r>
    </w:p>
    <w:p>
      <w:pPr>
        <w:pStyle w:val="ListBullet"/>
      </w:pPr>
      <w:r>
        <w:t>Checking the university but not the exact programme.</w:t>
      </w:r>
    </w:p>
    <w:p>
      <w:pPr>
        <w:pStyle w:val="ListBullet"/>
      </w:pPr>
      <w:r>
        <w:t>Checking a previous academic year and assuming it covers the current admission.</w:t>
      </w:r>
    </w:p>
    <w:p>
      <w:pPr>
        <w:pStyle w:val="ListBullet"/>
      </w:pPr>
      <w:r>
        <w:t>Confusing Online Learning with ODL.</w:t>
      </w:r>
    </w:p>
    <w:p>
      <w:pPr>
        <w:pStyle w:val="ListBullet"/>
      </w:pPr>
      <w:r>
        <w:t>Assuming NAAC or NIRF alone proves programme-level online entitlement.</w:t>
      </w:r>
    </w:p>
    <w:p>
      <w:pPr>
        <w:pStyle w:val="ListBullet"/>
      </w:pPr>
      <w:r>
        <w:t>Believing a counselling website's 'UGC approved' badge without checking the official listing.</w:t>
      </w:r>
    </w:p>
    <w:p>
      <w:pPr>
        <w:pStyle w:val="ListBullet"/>
      </w:pPr>
      <w:r>
        <w:t>Assuming a programme is permitted simply because a university advertises it.</w:t>
      </w:r>
    </w:p>
    <w:p>
      <w:pPr>
        <w:pStyle w:val="ListBullet"/>
      </w:pPr>
      <w:r>
        <w:t>Not checking professional-regulator requirements where applicable.</w:t>
      </w:r>
    </w:p>
    <w:p>
      <w:pPr>
        <w:pStyle w:val="Heading1"/>
      </w:pPr>
      <w:r>
        <w:t>Red Flags Before Admission</w:t>
      </w:r>
    </w:p>
    <w:tbl>
      <w:tblPr>
        <w:tblStyle w:val="TableGrid"/>
        <w:tblW w:type="auto" w:w="0"/>
        <w:tblLook w:firstColumn="1" w:firstRow="1" w:lastColumn="0" w:lastRow="0" w:noHBand="0" w:noVBand="1" w:val="04A0"/>
      </w:tblPr>
      <w:tblGrid>
        <w:gridCol w:w="5040"/>
        <w:gridCol w:w="5040"/>
      </w:tblGrid>
      <w:tr>
        <w:tc>
          <w:tcPr>
            <w:tcW w:type="dxa" w:w="5040"/>
          </w:tcPr>
          <w:p>
            <w:r>
              <w:t>Red flag</w:t>
            </w:r>
          </w:p>
        </w:tc>
        <w:tc>
          <w:tcPr>
            <w:tcW w:type="dxa" w:w="5040"/>
          </w:tcPr>
          <w:p>
            <w:r>
              <w:t>What to do</w:t>
            </w:r>
          </w:p>
        </w:tc>
      </w:tr>
      <w:tr>
        <w:tc>
          <w:tcPr>
            <w:tcW w:type="dxa" w:w="5040"/>
          </w:tcPr>
          <w:p>
            <w:r>
              <w:t>Only 'UGC approved' is displayed</w:t>
            </w:r>
          </w:p>
        </w:tc>
        <w:tc>
          <w:tcPr>
            <w:tcW w:type="dxa" w:w="5040"/>
          </w:tcPr>
          <w:p>
            <w:r>
              <w:t>Ask for the exact current UGC-DEB listing.</w:t>
            </w:r>
          </w:p>
        </w:tc>
      </w:tr>
      <w:tr>
        <w:tc>
          <w:tcPr>
            <w:tcW w:type="dxa" w:w="5040"/>
          </w:tcPr>
          <w:p>
            <w:r>
              <w:t>No academic year is mentioned</w:t>
            </w:r>
          </w:p>
        </w:tc>
        <w:tc>
          <w:tcPr>
            <w:tcW w:type="dxa" w:w="5040"/>
          </w:tcPr>
          <w:p>
            <w:r>
              <w:t>Verify the current session.</w:t>
            </w:r>
          </w:p>
        </w:tc>
      </w:tr>
      <w:tr>
        <w:tc>
          <w:tcPr>
            <w:tcW w:type="dxa" w:w="5040"/>
          </w:tcPr>
          <w:p>
            <w:r>
              <w:t>University listed but programme absent</w:t>
            </w:r>
          </w:p>
        </w:tc>
        <w:tc>
          <w:tcPr>
            <w:tcW w:type="dxa" w:w="5040"/>
          </w:tcPr>
          <w:p>
            <w:r>
              <w:t>Do not assume the programme is covered.</w:t>
            </w:r>
          </w:p>
        </w:tc>
      </w:tr>
      <w:tr>
        <w:tc>
          <w:tcPr>
            <w:tcW w:type="dxa" w:w="5040"/>
          </w:tcPr>
          <w:p>
            <w:r>
              <w:t>Online and ODL are mixed together</w:t>
            </w:r>
          </w:p>
        </w:tc>
        <w:tc>
          <w:tcPr>
            <w:tcW w:type="dxa" w:w="5040"/>
          </w:tcPr>
          <w:p>
            <w:r>
              <w:t>Verify the exact mode.</w:t>
            </w:r>
          </w:p>
        </w:tc>
      </w:tr>
      <w:tr>
        <w:tc>
          <w:tcPr>
            <w:tcW w:type="dxa" w:w="5040"/>
          </w:tcPr>
          <w:p>
            <w:r>
              <w:t>Admission deadline looks unusually different</w:t>
            </w:r>
          </w:p>
        </w:tc>
        <w:tc>
          <w:tcPr>
            <w:tcW w:type="dxa" w:w="5040"/>
          </w:tcPr>
          <w:p>
            <w:r>
              <w:t>Check the current official DEB/university notice.</w:t>
            </w:r>
          </w:p>
        </w:tc>
      </w:tr>
      <w:tr>
        <w:tc>
          <w:tcPr>
            <w:tcW w:type="dxa" w:w="5040"/>
          </w:tcPr>
          <w:p>
            <w:r>
              <w:t>Programme belongs to a regulated/prohibited area</w:t>
            </w:r>
          </w:p>
        </w:tc>
        <w:tc>
          <w:tcPr>
            <w:tcW w:type="dxa" w:w="5040"/>
          </w:tcPr>
          <w:p>
            <w:r>
              <w:t>Check the applicable regulatory rules before applying.</w:t>
            </w:r>
          </w:p>
        </w:tc>
      </w:tr>
      <w:tr>
        <w:tc>
          <w:tcPr>
            <w:tcW w:type="dxa" w:w="5040"/>
          </w:tcPr>
          <w:p>
            <w:r>
              <w:t>Franchise/third-party admission arrangement</w:t>
            </w:r>
          </w:p>
        </w:tc>
        <w:tc>
          <w:tcPr>
            <w:tcW w:type="dxa" w:w="5040"/>
          </w:tcPr>
          <w:p>
            <w:r>
              <w:t>Verify whether the programme is directly owned/offered by the entitled HEI.</w:t>
            </w:r>
          </w:p>
        </w:tc>
      </w:tr>
    </w:tbl>
    <w:p>
      <w:pPr>
        <w:pStyle w:val="Heading1"/>
      </w:pPr>
      <w:r>
        <w:t>A 5-Minute Verification Checklist</w:t>
      </w:r>
    </w:p>
    <w:p>
      <w:pPr>
        <w:pStyle w:val="ListBullet"/>
      </w:pPr>
      <w:r>
        <w:t>Open the official UGC-DEB portal.</w:t>
      </w:r>
    </w:p>
    <w:p>
      <w:pPr>
        <w:pStyle w:val="ListBullet"/>
      </w:pPr>
      <w:r>
        <w:t>Find the current Online/ODL listing.</w:t>
      </w:r>
    </w:p>
    <w:p>
      <w:pPr>
        <w:pStyle w:val="ListBullet"/>
      </w:pPr>
      <w:r>
        <w:t>Search the exact HEI.</w:t>
      </w:r>
    </w:p>
    <w:p>
      <w:pPr>
        <w:pStyle w:val="ListBullet"/>
      </w:pPr>
      <w:r>
        <w:t>Search the exact programme.</w:t>
      </w:r>
    </w:p>
    <w:p>
      <w:pPr>
        <w:pStyle w:val="ListBullet"/>
      </w:pPr>
      <w:r>
        <w:t>Check the academic year/session.</w:t>
      </w:r>
    </w:p>
    <w:p>
      <w:pPr>
        <w:pStyle w:val="ListBullet"/>
      </w:pPr>
      <w:r>
        <w:t>Confirm the mode.</w:t>
      </w:r>
    </w:p>
    <w:p>
      <w:pPr>
        <w:pStyle w:val="ListBullet"/>
      </w:pPr>
      <w:r>
        <w:t>Check whether another regulator is relevant.</w:t>
      </w:r>
    </w:p>
    <w:p>
      <w:pPr>
        <w:pStyle w:val="ListBullet"/>
      </w:pPr>
      <w:r>
        <w:t>Save the official evidence and retrieval date.</w:t>
      </w:r>
    </w:p>
    <w:p>
      <w:pPr>
        <w:pStyle w:val="ListBullet"/>
      </w:pPr>
      <w:r>
        <w:t>Compare the result with the university's advertised programme.</w:t>
      </w:r>
    </w:p>
    <w:p>
      <w:pPr>
        <w:pStyle w:val="ListBullet"/>
      </w:pPr>
      <w:r>
        <w:t>Only then proceed to fee/payment decisions.</w:t>
      </w:r>
    </w:p>
    <w:p>
      <w:pPr>
        <w:pStyle w:val="Heading1"/>
      </w:pPr>
      <w:r>
        <w:t>How DegreeKhojo Should Display This Information</w:t>
      </w:r>
    </w:p>
    <w:p>
      <w:r>
        <w:t>For DegreeKhojo, the strongest approach is not to create a large 'Verified/Unverified' badge that implies a permanent guarantee. Regulatory status is time-sensitive and programme-specific. A cleaner model is to display the researched regulatory status with a 'Last Updated' date and provide the underlying official source where appropriate.</w:t>
      </w:r>
    </w:p>
    <w:tbl>
      <w:tblPr>
        <w:tblStyle w:val="TableGrid"/>
        <w:tblW w:type="auto" w:w="0"/>
        <w:tblLook w:firstColumn="1" w:firstRow="1" w:lastColumn="0" w:lastRow="0" w:noHBand="0" w:noVBand="1" w:val="04A0"/>
      </w:tblPr>
      <w:tblGrid>
        <w:gridCol w:w="5040"/>
        <w:gridCol w:w="5040"/>
      </w:tblGrid>
      <w:tr>
        <w:tc>
          <w:tcPr>
            <w:tcW w:type="dxa" w:w="5040"/>
          </w:tcPr>
          <w:p>
            <w:r>
              <w:t>Recommended field</w:t>
            </w:r>
          </w:p>
        </w:tc>
        <w:tc>
          <w:tcPr>
            <w:tcW w:type="dxa" w:w="5040"/>
          </w:tcPr>
          <w:p>
            <w:r>
              <w:t>Example structure</w:t>
            </w:r>
          </w:p>
        </w:tc>
      </w:tr>
      <w:tr>
        <w:tc>
          <w:tcPr>
            <w:tcW w:type="dxa" w:w="5040"/>
          </w:tcPr>
          <w:p>
            <w:r>
              <w:t>Regulatory status</w:t>
            </w:r>
          </w:p>
        </w:tc>
        <w:tc>
          <w:tcPr>
            <w:tcW w:type="dxa" w:w="5040"/>
          </w:tcPr>
          <w:p>
            <w:r>
              <w:t>UGC-DEB Online status: Entitled / Recognised, as applicable</w:t>
            </w:r>
          </w:p>
        </w:tc>
      </w:tr>
      <w:tr>
        <w:tc>
          <w:tcPr>
            <w:tcW w:type="dxa" w:w="5040"/>
          </w:tcPr>
          <w:p>
            <w:r>
              <w:t>Mode</w:t>
            </w:r>
          </w:p>
        </w:tc>
        <w:tc>
          <w:tcPr>
            <w:tcW w:type="dxa" w:w="5040"/>
          </w:tcPr>
          <w:p>
            <w:r>
              <w:t>Online</w:t>
            </w:r>
          </w:p>
        </w:tc>
      </w:tr>
      <w:tr>
        <w:tc>
          <w:tcPr>
            <w:tcW w:type="dxa" w:w="5040"/>
          </w:tcPr>
          <w:p>
            <w:r>
              <w:t>Academic year</w:t>
            </w:r>
          </w:p>
        </w:tc>
        <w:tc>
          <w:tcPr>
            <w:tcW w:type="dxa" w:w="5040"/>
          </w:tcPr>
          <w:p>
            <w:r>
              <w:t>2026-27</w:t>
            </w:r>
          </w:p>
        </w:tc>
      </w:tr>
      <w:tr>
        <w:tc>
          <w:tcPr>
            <w:tcW w:type="dxa" w:w="5040"/>
          </w:tcPr>
          <w:p>
            <w:r>
              <w:t>Programme</w:t>
            </w:r>
          </w:p>
        </w:tc>
        <w:tc>
          <w:tcPr>
            <w:tcW w:type="dxa" w:w="5040"/>
          </w:tcPr>
          <w:p>
            <w:r>
              <w:t>Exact programme name</w:t>
            </w:r>
          </w:p>
        </w:tc>
      </w:tr>
      <w:tr>
        <w:tc>
          <w:tcPr>
            <w:tcW w:type="dxa" w:w="5040"/>
          </w:tcPr>
          <w:p>
            <w:r>
              <w:t>Last Updated</w:t>
            </w:r>
          </w:p>
        </w:tc>
        <w:tc>
          <w:tcPr>
            <w:tcW w:type="dxa" w:w="5040"/>
          </w:tcPr>
          <w:p>
            <w:r>
              <w:t>DD Month YYYY</w:t>
            </w:r>
          </w:p>
        </w:tc>
      </w:tr>
      <w:tr>
        <w:tc>
          <w:tcPr>
            <w:tcW w:type="dxa" w:w="5040"/>
          </w:tcPr>
          <w:p>
            <w:r>
              <w:t>Official reference</w:t>
            </w:r>
          </w:p>
        </w:tc>
        <w:tc>
          <w:tcPr>
            <w:tcW w:type="dxa" w:w="5040"/>
          </w:tcPr>
          <w:p>
            <w:r>
              <w:t>UGC-DEB listing/notice</w:t>
            </w:r>
          </w:p>
        </w:tc>
      </w:tr>
    </w:tbl>
    <w:p>
      <w:r>
        <w:t>If DegreeKhojo's UI wants to keep the experience simple, 'Last Updated' is the key freshness signal. Internally, however, retain the exact source, retrieval date, academic year, mode and programme fields for auditability.</w:t>
      </w:r>
    </w:p>
    <w:p>
      <w:pPr>
        <w:pStyle w:val="Heading1"/>
      </w:pPr>
      <w:r>
        <w:t>UGC Entitled vs 'Approved' — The Simple Answer</w:t>
      </w:r>
    </w:p>
    <w:p>
      <w:r>
        <w:t>If a student asks, 'Which one is better: UGC entitled or DEB approved?', the answer should not be a ranking. They describe different aspects of the same regulatory ecosystem. What matters is whether the exact HEI and exact programme are currently covered for the exact Online/ODL mode and academic session in which the student is taking admission.</w:t>
      </w:r>
    </w:p>
    <w:p>
      <w:r>
        <w:t>In other words: do not choose a university because it has a stronger-sounding badge. Verify the programme-level record.</w:t>
      </w:r>
    </w:p>
    <w:p>
      <w:pPr>
        <w:pStyle w:val="Heading1"/>
      </w:pPr>
      <w:r>
        <w:t>Frequently Asked Questions</w:t>
      </w:r>
    </w:p>
    <w:p>
      <w:pPr>
        <w:pStyle w:val="Heading3"/>
      </w:pPr>
      <w:r>
        <w:t>What is UGC-DEB?</w:t>
      </w:r>
    </w:p>
    <w:p>
      <w:r>
        <w:t>DEB is the Distance Education Bureau within UGC that handles the regulatory framework and listings related to Open and Distance Learning and Online Learning.</w:t>
      </w:r>
    </w:p>
    <w:p>
      <w:pPr>
        <w:pStyle w:val="Heading3"/>
      </w:pPr>
      <w:r>
        <w:t>What does UGC entitled mean for an online university?</w:t>
      </w:r>
    </w:p>
    <w:p>
      <w:r>
        <w:t>It generally refers to an HEI permitted under the applicable UGC framework to offer full-fledged Online programmes without prior programme-by-programme approval, subject to regulatory conditions.</w:t>
      </w:r>
    </w:p>
    <w:p>
      <w:pPr>
        <w:pStyle w:val="Heading3"/>
      </w:pPr>
      <w:r>
        <w:t>Is UGC entitled the same as UGC approved?</w:t>
      </w:r>
    </w:p>
    <w:p>
      <w:r>
        <w:t>No single generic label should replace the official terminology. Check the current UGC-DEB listing, mode, programme and academic year.</w:t>
      </w:r>
    </w:p>
    <w:p>
      <w:pPr>
        <w:pStyle w:val="Heading3"/>
      </w:pPr>
      <w:r>
        <w:t>Is DEB approval enough to check an online course?</w:t>
      </w:r>
    </w:p>
    <w:p>
      <w:r>
        <w:t>It is an important regulatory check, but students should also verify the exact programme, session, mode and any other regulator requirements.</w:t>
      </w:r>
    </w:p>
    <w:p>
      <w:pPr>
        <w:pStyle w:val="Heading3"/>
      </w:pPr>
      <w:r>
        <w:t>Can an entitled university offer every online course?</w:t>
      </w:r>
    </w:p>
    <w:p>
      <w:r>
        <w:t>No. Programme limits and prohibited/regulated areas apply.</w:t>
      </w:r>
    </w:p>
    <w:p>
      <w:pPr>
        <w:pStyle w:val="Heading3"/>
      </w:pPr>
      <w:r>
        <w:t>Does UGC-DEB status guarantee a job?</w:t>
      </w:r>
    </w:p>
    <w:p>
      <w:r>
        <w:t>No. Regulatory recognition does not guarantee employment or salary.</w:t>
      </w:r>
    </w:p>
    <w:p>
      <w:pPr>
        <w:pStyle w:val="Heading3"/>
      </w:pPr>
      <w:r>
        <w:t>Does UGC-DEB status guarantee admission to every higher-education programme?</w:t>
      </w:r>
    </w:p>
    <w:p>
      <w:r>
        <w:t>No. The next institution's eligibility rules still apply.</w:t>
      </w:r>
    </w:p>
    <w:p>
      <w:pPr>
        <w:pStyle w:val="Heading3"/>
      </w:pPr>
      <w:r>
        <w:t>Can an ODL listing be treated as an Online listing?</w:t>
      </w:r>
    </w:p>
    <w:p>
      <w:r>
        <w:t>No. Verify the exact mode.</w:t>
      </w:r>
    </w:p>
    <w:p>
      <w:pPr>
        <w:pStyle w:val="Heading3"/>
      </w:pPr>
      <w:r>
        <w:t>Does a previous year's UGC-DEB listing prove 2026 eligibility?</w:t>
      </w:r>
    </w:p>
    <w:p>
      <w:r>
        <w:t>Not automatically. Check the current academic year/session.</w:t>
      </w:r>
    </w:p>
    <w:p>
      <w:pPr>
        <w:pStyle w:val="Heading3"/>
      </w:pPr>
      <w:r>
        <w:t>What should I check before paying fees?</w:t>
      </w:r>
    </w:p>
    <w:p>
      <w:r>
        <w:t>Verify HEI, exact programme, mode, academic year, applicable regulatory conditions and the university's current admission information.</w:t>
      </w:r>
    </w:p>
    <w:p>
      <w:pPr>
        <w:pStyle w:val="Heading3"/>
      </w:pPr>
      <w:r>
        <w:t>Are all online professional programmes allowed?</w:t>
      </w:r>
    </w:p>
    <w:p>
      <w:r>
        <w:t>No. Some disciplines are prohibited or subject to other regulatory requirements.</w:t>
      </w:r>
    </w:p>
    <w:p>
      <w:pPr>
        <w:pStyle w:val="Heading3"/>
      </w:pPr>
      <w:r>
        <w:t>Can a university advertise a programme without it appearing in the DEB list?</w:t>
      </w:r>
    </w:p>
    <w:p>
      <w:r>
        <w:t>Students should not assume the programme is covered. Ask the institution for the applicable regulatory basis and verify it against the official UGC-DEB information.</w:t>
      </w:r>
    </w:p>
    <w:p>
      <w:pPr>
        <w:pStyle w:val="Heading3"/>
      </w:pPr>
      <w:r>
        <w:t>What is the safest source for verification?</w:t>
      </w:r>
    </w:p>
    <w:p>
      <w:r>
        <w:t>The official UGC-DEB portal and current UGC notices are the primary sources for this regulatory check.</w:t>
      </w:r>
    </w:p>
    <w:p>
      <w:pPr>
        <w:pStyle w:val="Heading1"/>
      </w:pPr>
      <w:r>
        <w:t>SEO &amp; Internal-Linking Blueprint</w:t>
      </w:r>
    </w:p>
    <w:p>
      <w:pPr>
        <w:pStyle w:val="ListBullet"/>
      </w:pPr>
      <w:r>
        <w:t>Primary keyword: UGC entitled vs DEB approved.</w:t>
      </w:r>
    </w:p>
    <w:p>
      <w:pPr>
        <w:pStyle w:val="ListBullet"/>
      </w:pPr>
      <w:r>
        <w:t>Secondary themes: UGC DEB approval, UGC entitled university, DEB approval for online degree, online degree validity in India, UGC DEB recognition 2026, online university verification, UGC online degree validity.</w:t>
      </w:r>
    </w:p>
    <w:p>
      <w:pPr>
        <w:pStyle w:val="ListBullet"/>
      </w:pPr>
      <w:r>
        <w:t>Link to DegreeKhojo's Online Degree/University Recognition explainer.</w:t>
      </w:r>
    </w:p>
    <w:p>
      <w:pPr>
        <w:pStyle w:val="ListBullet"/>
      </w:pPr>
      <w:r>
        <w:t>Link to individual university pages where the current regulatory status is researched.</w:t>
      </w:r>
    </w:p>
    <w:p>
      <w:pPr>
        <w:pStyle w:val="ListBullet"/>
      </w:pPr>
      <w:r>
        <w:t>Link to Online MBA/BCA/BBA/B.Com/MCA course pages.</w:t>
      </w:r>
    </w:p>
    <w:p>
      <w:pPr>
        <w:pStyle w:val="ListBullet"/>
      </w:pPr>
      <w:r>
        <w:t>Link to the admission guide and university comparison pages.</w:t>
      </w:r>
    </w:p>
    <w:p>
      <w:pPr>
        <w:pStyle w:val="ListBullet"/>
      </w:pPr>
      <w:r>
        <w:t>Use the official UGC-DEB source as the regulatory reference, not a third-party aggregator.</w:t>
      </w:r>
    </w:p>
    <w:p>
      <w:pPr>
        <w:pStyle w:val="ListBullet"/>
      </w:pPr>
      <w:r>
        <w:t>Keep the article's time-sensitive regulatory claims tied to a visible Last Updated date.</w:t>
      </w:r>
    </w:p>
    <w:p>
      <w:pPr>
        <w:pStyle w:val="Heading1"/>
      </w:pPr>
      <w:r>
        <w:t>Editorial Rules for 2026</w:t>
      </w:r>
    </w:p>
    <w:p>
      <w:pPr>
        <w:pStyle w:val="ListBullet"/>
      </w:pPr>
      <w:r>
        <w:t>Do not claim a university is 'UGC approved' as a blanket statement when the official terminology is more specific.</w:t>
      </w:r>
    </w:p>
    <w:p>
      <w:pPr>
        <w:pStyle w:val="ListBullet"/>
      </w:pPr>
      <w:r>
        <w:t>Do not treat university-level status as proof for every programme.</w:t>
      </w:r>
    </w:p>
    <w:p>
      <w:pPr>
        <w:pStyle w:val="ListBullet"/>
      </w:pPr>
      <w:r>
        <w:t>Do not merge Online and ODL status.</w:t>
      </w:r>
    </w:p>
    <w:p>
      <w:pPr>
        <w:pStyle w:val="ListBullet"/>
      </w:pPr>
      <w:r>
        <w:t>Do not reuse old admission dates as evergreen content.</w:t>
      </w:r>
    </w:p>
    <w:p>
      <w:pPr>
        <w:pStyle w:val="ListBullet"/>
      </w:pPr>
      <w:r>
        <w:t>Do not claim NAAC/NIRF is equivalent to UGC-DEB programme status.</w:t>
      </w:r>
    </w:p>
    <w:p>
      <w:pPr>
        <w:pStyle w:val="ListBullet"/>
      </w:pPr>
      <w:r>
        <w:t>Do not promise career outcomes from recognition.</w:t>
      </w:r>
    </w:p>
    <w:p>
      <w:pPr>
        <w:pStyle w:val="ListBullet"/>
      </w:pPr>
      <w:r>
        <w:t>Do not publish prohibited-programme lists without checking the latest UGC-DEB rules.</w:t>
      </w:r>
    </w:p>
    <w:p>
      <w:pPr>
        <w:pStyle w:val="ListBullet"/>
      </w:pPr>
      <w:r>
        <w:t>Keep regulatory research in a structured source database so every university/course record can be refreshed without rewriting the entire article.</w:t>
      </w:r>
    </w:p>
    <w:p>
      <w:pPr>
        <w:pStyle w:val="Heading1"/>
      </w:pPr>
      <w:r>
        <w:t>Conclusion</w:t>
      </w:r>
    </w:p>
    <w:p>
      <w:r>
        <w:t>For a student choosing an online degree in 2026, the important question is not whether a website displays the words 'UGC approved' or 'DEB approved'. The important question is whether the exact Higher Educational Institution and exact programme are covered under the correct Online or ODL framework for the academic session in which admission is being taken.</w:t>
      </w:r>
    </w:p>
    <w:p>
      <w:r>
        <w:t>UGC-DEB's official listings provide the most useful verification layer. Students should check the institution, mode, programme and academic year together, and should also consider any additional regulatory requirements relevant to the programme. This approach is more reliable than relying on badges, rankings, advertisements or third-party claims alone.</w:t>
      </w:r>
    </w:p>
    <w:p>
      <w:pPr>
        <w:pStyle w:val="Heading1"/>
      </w:pPr>
      <w:r>
        <w:t>Official Research Basis Used for This Master</w:t>
      </w:r>
    </w:p>
    <w:p>
      <w:r>
        <w:t>This article was expanded and accuracy-checked against current official UGC-DEB material. The UGC-DEB portal provides separate Online and ODL information and current admission timelines. Its instructions describe eligibility for Online HEIs, the Entitled Category, programme limits and prohibited areas. The official HEI/programme database provides programme-level fields including academic year, mode, HEI and programme.</w:t>
      </w:r>
    </w:p>
    <w:p>
      <w:r>
        <w:t>Source links for editors: official UGC-DEB portal and official UGC-DEB HEI/programme listing.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