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Shoolini University Online Fees 2026: Course-Wise Fee Structure, Scholarships &amp; Payment Options</w:t>
      </w:r>
    </w:p>
    <w:p>
      <w:r>
        <w:rPr>
          <w:b/>
        </w:rPr>
        <w:t xml:space="preserve">Content Type: </w:t>
      </w:r>
      <w:r>
        <w:t>University-wise Fees Pillar Blog</w:t>
      </w:r>
    </w:p>
    <w:p>
      <w:r>
        <w:rPr>
          <w:b/>
        </w:rPr>
        <w:t xml:space="preserve">Primary Topic: </w:t>
      </w:r>
      <w:r>
        <w:t>Shoolini University Online Fees Structure</w:t>
      </w:r>
    </w:p>
    <w:p>
      <w:r>
        <w:rPr>
          <w:b/>
        </w:rPr>
        <w:t xml:space="preserve">Content Purpose: </w:t>
      </w:r>
      <w:r>
        <w:t>A comprehensive university-level fee resource covering UG and PG online programs, payment options, scholarships, and admission-related fee information.</w:t>
      </w:r>
    </w:p>
    <w:p>
      <w:pPr>
        <w:pStyle w:val="Heading1"/>
      </w:pPr>
      <w:r>
        <w:t>Introduction</w:t>
      </w:r>
    </w:p>
    <w:p>
      <w:r>
        <w:t>Choosing an online university involves more than comparing course names. Students also need a clear picture of tuition fees, semester payments, scholarships, EMI facilities, and other available fee benefits. The Shoolini University Online Fees Structure gives prospective learners a way to compare the cost of undergraduate and postgraduate programs before making an academic decision.</w:t>
        <w:br/>
        <w:br/>
        <w:t>Shoolini University Online offers flexible degree programs for learners who want to study without relocating to a physical campus. Its online learning model combines digital course delivery with live and recorded learning resources, an LMS, and career-oriented support. For students balancing education with work or personal commitments, the fee structure and payment flexibility can be an important part of the overall decision.</w:t>
      </w:r>
    </w:p>
    <w:p>
      <w:pPr>
        <w:pStyle w:val="Heading1"/>
      </w:pPr>
      <w:r>
        <w:t>About Shoolini University Online</w:t>
      </w:r>
    </w:p>
    <w:p>
      <w:r>
        <w:t>Shoolini University is a private university in Himachal Pradesh known for its academic, research, and student-focused approach. Through its online education platform, learners can pursue undergraduate and postgraduate degrees remotely.</w:t>
        <w:br/>
        <w:br/>
        <w:t>The online model is designed around digital learning, with access to live classes, recorded lectures, digital study material, an LMS, and career support. This allows students to pursue a recognized online degree while managing professional or personal responsibilities alongside their studies.</w:t>
      </w:r>
    </w:p>
    <w:p>
      <w:pPr>
        <w:pStyle w:val="Heading1"/>
      </w:pPr>
      <w:r>
        <w:t>Shoolini University Online Fees Structure: Quick Overview</w:t>
      </w:r>
    </w:p>
    <w:p>
      <w:r>
        <w:t>The Shoolini University Online fee structure varies by program. Based on the supplied fee information, undergraduate programs include Online BBA, Online BCA, and Online BCom (Hons.), while postgraduate options include Online MBA and Online MA.</w:t>
        <w:br/>
        <w:br/>
        <w:t>Fees are presented on a semester basis, and students may have access to EMI and other payment options. Certain discounts and fee-saving plans may also reduce the overall cost depending on the payment method and eligibility.</w:t>
      </w:r>
    </w:p>
    <w:p>
      <w:pPr>
        <w:pStyle w:val="Heading1"/>
      </w:pPr>
      <w:r>
        <w:t>Shoolini University Online UG Course Fees</w:t>
      </w:r>
    </w:p>
    <w:p>
      <w:r>
        <w:t>The undergraduate online programs are designed for students who have completed 10+2 and want to pursue a bachelor's degree through flexible online learning.</w:t>
      </w:r>
    </w:p>
    <w:p>
      <w:pPr>
        <w:pStyle w:val="Heading1"/>
      </w:pPr>
      <w:r>
        <w:t>Shoolini University Online UG Fee Table</w:t>
      </w:r>
    </w:p>
    <w:p>
      <w:pPr>
        <w:pStyle w:val="Heading1"/>
      </w:pPr>
      <w:r>
        <w:t>Shoolini University Online PG Course Fees</w:t>
      </w:r>
    </w:p>
    <w:p>
      <w:r>
        <w:t>Students seeking postgraduate education can choose from online master's programs. The supplied fee information lists Online MBA and Online MA with different semester-wise costs.</w:t>
      </w:r>
    </w:p>
    <w:p>
      <w:pPr>
        <w:pStyle w:val="Heading1"/>
      </w:pPr>
      <w:r>
        <w:t>Shoolini University Online PG Fee Table</w:t>
      </w:r>
    </w:p>
    <w:p>
      <w:pPr>
        <w:pStyle w:val="Heading1"/>
      </w:pPr>
      <w:r>
        <w:t>Course-Wise Shoolini University Online Fees Comparison</w:t>
      </w:r>
    </w:p>
    <w:p>
      <w:r>
        <w:t>The following consolidated table makes it easier to compare the listed online programs by degree level, duration, and semester fee.</w:t>
      </w:r>
    </w:p>
    <w:p>
      <w:pPr>
        <w:pStyle w:val="Heading1"/>
      </w:pPr>
      <w:r>
        <w:t>Flexible Payment Options at Shoolini University Online</w:t>
      </w:r>
    </w:p>
    <w:p>
      <w:r>
        <w:t>A key consideration in online education is how the course fee can be paid. The supplied information lists multiple payment mechanisms intended to make fee payments more manageable.</w:t>
        <w:br/>
        <w:br/>
        <w:t>Students may have access to no-interest EMI options, education-loan support, and semester-based installments. The supplied material also describes a Pay-After-Placement (PAP) model for eligible students, under which 70% of tuition is paid initially and the remaining 30% is paid after securing employment. Students should confirm the latest eligibility rules and terms before selecting a payment plan.</w:t>
      </w:r>
    </w:p>
    <w:p>
      <w:pPr>
        <w:pStyle w:val="Heading1"/>
      </w:pPr>
      <w:r>
        <w:t>Scholarships and Fee Benefits</w:t>
      </w:r>
    </w:p>
    <w:p>
      <w:r>
        <w:t>In addition to the base tuition fee, Shoolini University Online may offer fee-saving opportunities through different payment choices.</w:t>
        <w:br/>
        <w:br/>
        <w:t>The supplied material mentions a 20% course-cost reduction for students who opt out of the pay-after-placement option, a 10% discount for one-time full-course payment, and an additional 5% discount for annual payment. Availability and applicable terms should be verified at the time of admission.</w:t>
      </w:r>
    </w:p>
    <w:p>
      <w:pPr>
        <w:pStyle w:val="Heading1"/>
      </w:pPr>
      <w:r>
        <w:t>Why the Shoolini University Fee Structure Can Offer Good Value</w:t>
      </w:r>
    </w:p>
    <w:p>
      <w:r>
        <w:t>The value of an online degree should be assessed beyond the headline tuition fee. Students also save on expenses that can arise with campus-based education, such as relocation, accommodation, daily travel, and printed learning resources.</w:t>
        <w:br/>
        <w:br/>
        <w:t>Shoolini University Online's model combines digital learning resources, live and recorded classes, an LMS, and career-oriented support. For learners who need to continue working or managing personal commitments, this flexibility can be an important part of the overall value proposition.</w:t>
      </w:r>
    </w:p>
    <w:p>
      <w:pPr>
        <w:pStyle w:val="Heading1"/>
      </w:pPr>
      <w:r>
        <w:t>Popular Online Courses at Shoolini University</w:t>
      </w:r>
    </w:p>
    <w:p>
      <w:r>
        <w:t>The university's online portfolio covers business, technology, commerce, and humanities-oriented learning needs. The main programs listed in the supplied fee source are:</w:t>
      </w:r>
    </w:p>
    <w:p>
      <w:pPr>
        <w:pStyle w:val="Heading1"/>
      </w:pPr>
      <w:r>
        <w:t>Online MBA</w:t>
      </w:r>
    </w:p>
    <w:p>
      <w:r>
        <w:t>The Online MBA is aimed at learners and working professionals seeking stronger knowledge in management, leadership, strategic decision-making, and business functions.</w:t>
      </w:r>
    </w:p>
    <w:p>
      <w:pPr>
        <w:pStyle w:val="Heading1"/>
      </w:pPr>
      <w:r>
        <w:t>Online BBA</w:t>
      </w:r>
    </w:p>
    <w:p>
      <w:r>
        <w:t>The Online BBA provides a foundation in business administration, marketing, human resources, finance, and entrepreneurship.</w:t>
      </w:r>
    </w:p>
    <w:p>
      <w:pPr>
        <w:pStyle w:val="Heading1"/>
      </w:pPr>
      <w:r>
        <w:t>Online BCA</w:t>
      </w:r>
    </w:p>
    <w:p>
      <w:r>
        <w:t>The Online BCA is designed for learners interested in computer applications and IT, with areas such as programming, databases, software development, networking, and emerging technologies.</w:t>
      </w:r>
    </w:p>
    <w:p>
      <w:pPr>
        <w:pStyle w:val="Heading1"/>
      </w:pPr>
      <w:r>
        <w:t>Online BCom (Hons.)</w:t>
      </w:r>
    </w:p>
    <w:p>
      <w:r>
        <w:t>The Online BCom (Hons.) is suited to students interested in commerce, accounting, taxation, banking, and finance.</w:t>
      </w:r>
    </w:p>
    <w:p>
      <w:pPr>
        <w:pStyle w:val="Heading1"/>
      </w:pPr>
      <w:r>
        <w:t>Online MA</w:t>
      </w:r>
    </w:p>
    <w:p>
      <w:r>
        <w:t>The Online MA supports learners who want to deepen subject knowledge while improving their academic and professional prospects.</w:t>
      </w:r>
    </w:p>
    <w:p>
      <w:pPr>
        <w:pStyle w:val="Heading1"/>
      </w:pPr>
      <w:r>
        <w:t>Admission and Fee Payment Process</w:t>
      </w:r>
    </w:p>
    <w:p>
      <w:r>
        <w:t>The online admission process is designed to be completed remotely. A typical sequence based on the supplied material is:</w:t>
        <w:br/>
        <w:br/>
        <w:t>1. Register online and enter personal and academic information.</w:t>
        <w:br/>
        <w:t>2. Complete the application and upload the required documents.</w:t>
        <w:br/>
        <w:t>3. Review the submitted information and supporting documents.</w:t>
        <w:br/>
        <w:t>4. Pay the applicable semester or course fee using the available payment method.</w:t>
        <w:br/>
        <w:t>5. Receive admission confirmation and access to the LMS to begin learning.</w:t>
        <w:br/>
        <w:br/>
        <w:t>Students should verify the latest application fee, payment deadlines, document requirements, and refund terms before completing payment.</w:t>
      </w:r>
    </w:p>
    <w:p>
      <w:pPr>
        <w:pStyle w:val="Heading1"/>
      </w:pPr>
      <w:r>
        <w:t>Who Should Consider Shoolini University Online Programs?</w:t>
      </w:r>
    </w:p>
    <w:p>
      <w:r>
        <w:t>The online model can be suitable for professionals who want to study alongside work, recent graduates seeking further qualifications, entrepreneurs developing business knowledge, and learners who require a flexible study format. It can also suit students who prefer remote learning and want to manage education alongside other commitments.</w:t>
      </w:r>
    </w:p>
    <w:p>
      <w:pPr>
        <w:pStyle w:val="Heading1"/>
      </w:pPr>
      <w:r>
        <w:t>What Students Should Check Before Paying the Fees</w:t>
      </w:r>
    </w:p>
    <w:p>
      <w:r>
        <w:t>Before making a final payment, prospective students should verify the latest university-published fee schedule, applicable scholarships, payment-plan eligibility, application charges, examination-related charges, refund rules, and any conditions attached to Pay-After-Placement or discount offers. Fee structures can change, so the current admission cycle should always be treated as the final reference.</w:t>
      </w:r>
    </w:p>
    <w:p>
      <w:pPr>
        <w:pStyle w:val="Heading1"/>
      </w:pPr>
      <w:r>
        <w:t>FAQs: Shoolini University Online Fees</w:t>
      </w:r>
    </w:p>
    <w:p>
      <w:r>
        <w:t>Q1. What is the semester fee for Shoolini University Online BCA?</w:t>
        <w:br/>
        <w:t>The supplied fee table lists the Online BCA semester fee as ₹17,500.</w:t>
        <w:br/>
        <w:br/>
        <w:t>Q2. What is the semester fee for Shoolini University Online BBA?</w:t>
        <w:br/>
        <w:t>The supplied fee table lists the Online BBA semester fee as ₹17,500.</w:t>
        <w:br/>
        <w:br/>
        <w:t>Q3. What is the semester fee for Online BCom (Hons.)?</w:t>
        <w:br/>
        <w:t>The supplied fee table lists the Online BCom (Hons.) semester fee as ₹15,000.</w:t>
        <w:br/>
        <w:br/>
        <w:t>Q4. What is the semester fee for Shoolini University Online MBA?</w:t>
        <w:br/>
        <w:t>The supplied fee table lists the Online MBA semester fee as ₹35,500.</w:t>
        <w:br/>
        <w:br/>
        <w:t>Q5. What is the semester fee for Online MA?</w:t>
        <w:br/>
        <w:t>The supplied fee table lists the Online MA semester fee as ₹15,000.</w:t>
        <w:br/>
        <w:br/>
        <w:t>Q6. Are EMI options available?</w:t>
        <w:br/>
        <w:t>Yes. The supplied fee overview marks EMI as available for the listed programs.</w:t>
        <w:br/>
        <w:br/>
        <w:t>Q7. Does Shoolini University Online offer a Pay-After-Placement option?</w:t>
        <w:br/>
        <w:t>The supplied material describes a Pay-After-Placement option for eligible students. The exact terms should be confirmed with the university during admission.</w:t>
        <w:br/>
        <w:br/>
        <w:t>Q8. Is there a discount for paying the full course fee at once?</w:t>
        <w:br/>
        <w:t>The supplied material mentions a 10% one-time payment discount.</w:t>
        <w:br/>
        <w:br/>
        <w:t>Q9. Is there an annual payment discount?</w:t>
        <w:br/>
        <w:t>The supplied material mentions an additional 5% discount for annual payment.</w:t>
        <w:br/>
        <w:br/>
        <w:t>Q10. Does the fee structure remain the same for every course?</w:t>
        <w:br/>
        <w:t>No. Semester fees vary by program, so students should check the specific course fee before applying.</w:t>
      </w:r>
    </w:p>
    <w:p>
      <w:pPr>
        <w:pStyle w:val="Heading1"/>
      </w:pPr>
      <w:r>
        <w:t>Conclusion</w:t>
      </w:r>
    </w:p>
    <w:p>
      <w:r>
        <w:t>The Shoolini University Online Fees Structure provides a course-wise view of the cost of pursuing online undergraduate and postgraduate degrees. The supplied fee information lists semester-based pricing for BBA, BCA, BCom (Hons.), MBA, and MA, along with EMI availability and several fee-saving options.</w:t>
        <w:br/>
        <w:br/>
        <w:t>For students comparing online universities, the right approach is to consider both the total academic cost and the value of flexibility, digital learning resources, career support, and payment convenience. Before enrollment, applicants should confirm the latest official fee structure and the terms of any scholarship, discount, EMI, or Pay-After-Placement offer.</w:t>
      </w:r>
    </w:p>
    <w:p>
      <w:pPr>
        <w:pStyle w:val="Heading1"/>
      </w:pPr>
      <w:r>
        <w:t>Shoolini University Online UG Fee Structure</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Course</w:t>
            </w:r>
          </w:p>
        </w:tc>
        <w:tc>
          <w:tcPr>
            <w:tcW w:type="dxa" w:w="2160"/>
          </w:tcPr>
          <w:p>
            <w:r>
              <w:t>Duration</w:t>
            </w:r>
          </w:p>
        </w:tc>
        <w:tc>
          <w:tcPr>
            <w:tcW w:type="dxa" w:w="2160"/>
          </w:tcPr>
          <w:p>
            <w:r>
              <w:t>Semester Fee</w:t>
            </w:r>
          </w:p>
        </w:tc>
        <w:tc>
          <w:tcPr>
            <w:tcW w:type="dxa" w:w="2160"/>
          </w:tcPr>
          <w:p>
            <w:r>
              <w:t>EMI Available</w:t>
            </w:r>
          </w:p>
        </w:tc>
      </w:tr>
      <w:tr>
        <w:tc>
          <w:tcPr>
            <w:tcW w:type="dxa" w:w="2160"/>
          </w:tcPr>
          <w:p>
            <w:r>
              <w:t>Online BBA</w:t>
            </w:r>
          </w:p>
        </w:tc>
        <w:tc>
          <w:tcPr>
            <w:tcW w:type="dxa" w:w="2160"/>
          </w:tcPr>
          <w:p>
            <w:r>
              <w:t>3 Years</w:t>
            </w:r>
          </w:p>
        </w:tc>
        <w:tc>
          <w:tcPr>
            <w:tcW w:type="dxa" w:w="2160"/>
          </w:tcPr>
          <w:p>
            <w:r>
              <w:t>₹17,500</w:t>
            </w:r>
          </w:p>
        </w:tc>
        <w:tc>
          <w:tcPr>
            <w:tcW w:type="dxa" w:w="2160"/>
          </w:tcPr>
          <w:p>
            <w:r>
              <w:t>Yes</w:t>
            </w:r>
          </w:p>
        </w:tc>
      </w:tr>
      <w:tr>
        <w:tc>
          <w:tcPr>
            <w:tcW w:type="dxa" w:w="2160"/>
          </w:tcPr>
          <w:p>
            <w:r>
              <w:t>Online BCA</w:t>
            </w:r>
          </w:p>
        </w:tc>
        <w:tc>
          <w:tcPr>
            <w:tcW w:type="dxa" w:w="2160"/>
          </w:tcPr>
          <w:p>
            <w:r>
              <w:t>3 Years</w:t>
            </w:r>
          </w:p>
        </w:tc>
        <w:tc>
          <w:tcPr>
            <w:tcW w:type="dxa" w:w="2160"/>
          </w:tcPr>
          <w:p>
            <w:r>
              <w:t>₹17,500</w:t>
            </w:r>
          </w:p>
        </w:tc>
        <w:tc>
          <w:tcPr>
            <w:tcW w:type="dxa" w:w="2160"/>
          </w:tcPr>
          <w:p>
            <w:r>
              <w:t>Yes</w:t>
            </w:r>
          </w:p>
        </w:tc>
      </w:tr>
      <w:tr>
        <w:tc>
          <w:tcPr>
            <w:tcW w:type="dxa" w:w="2160"/>
          </w:tcPr>
          <w:p>
            <w:r>
              <w:t>Online BCom (Hons.)</w:t>
            </w:r>
          </w:p>
        </w:tc>
        <w:tc>
          <w:tcPr>
            <w:tcW w:type="dxa" w:w="2160"/>
          </w:tcPr>
          <w:p>
            <w:r>
              <w:t>3 Years</w:t>
            </w:r>
          </w:p>
        </w:tc>
        <w:tc>
          <w:tcPr>
            <w:tcW w:type="dxa" w:w="2160"/>
          </w:tcPr>
          <w:p>
            <w:r>
              <w:t>₹15,000</w:t>
            </w:r>
          </w:p>
        </w:tc>
        <w:tc>
          <w:tcPr>
            <w:tcW w:type="dxa" w:w="2160"/>
          </w:tcPr>
          <w:p>
            <w:r>
              <w:t>Yes</w:t>
            </w:r>
          </w:p>
        </w:tc>
      </w:tr>
    </w:tbl>
    <w:p>
      <w:pPr>
        <w:pStyle w:val="Heading1"/>
      </w:pPr>
      <w:r>
        <w:t>Shoolini University Online PG Fee Structure</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Course</w:t>
            </w:r>
          </w:p>
        </w:tc>
        <w:tc>
          <w:tcPr>
            <w:tcW w:type="dxa" w:w="2160"/>
          </w:tcPr>
          <w:p>
            <w:r>
              <w:t>Duration</w:t>
            </w:r>
          </w:p>
        </w:tc>
        <w:tc>
          <w:tcPr>
            <w:tcW w:type="dxa" w:w="2160"/>
          </w:tcPr>
          <w:p>
            <w:r>
              <w:t>Semester Fee</w:t>
            </w:r>
          </w:p>
        </w:tc>
        <w:tc>
          <w:tcPr>
            <w:tcW w:type="dxa" w:w="2160"/>
          </w:tcPr>
          <w:p>
            <w:r>
              <w:t>EMI Available</w:t>
            </w:r>
          </w:p>
        </w:tc>
      </w:tr>
      <w:tr>
        <w:tc>
          <w:tcPr>
            <w:tcW w:type="dxa" w:w="2160"/>
          </w:tcPr>
          <w:p>
            <w:r>
              <w:t>Online MBA</w:t>
            </w:r>
          </w:p>
        </w:tc>
        <w:tc>
          <w:tcPr>
            <w:tcW w:type="dxa" w:w="2160"/>
          </w:tcPr>
          <w:p>
            <w:r>
              <w:t>2 Years</w:t>
            </w:r>
          </w:p>
        </w:tc>
        <w:tc>
          <w:tcPr>
            <w:tcW w:type="dxa" w:w="2160"/>
          </w:tcPr>
          <w:p>
            <w:r>
              <w:t>₹35,500</w:t>
            </w:r>
          </w:p>
        </w:tc>
        <w:tc>
          <w:tcPr>
            <w:tcW w:type="dxa" w:w="2160"/>
          </w:tcPr>
          <w:p>
            <w:r>
              <w:t>Yes</w:t>
            </w:r>
          </w:p>
        </w:tc>
      </w:tr>
      <w:tr>
        <w:tc>
          <w:tcPr>
            <w:tcW w:type="dxa" w:w="2160"/>
          </w:tcPr>
          <w:p>
            <w:r>
              <w:t>Online MA</w:t>
            </w:r>
          </w:p>
        </w:tc>
        <w:tc>
          <w:tcPr>
            <w:tcW w:type="dxa" w:w="2160"/>
          </w:tcPr>
          <w:p>
            <w:r>
              <w:t>2 Years</w:t>
            </w:r>
          </w:p>
        </w:tc>
        <w:tc>
          <w:tcPr>
            <w:tcW w:type="dxa" w:w="2160"/>
          </w:tcPr>
          <w:p>
            <w:r>
              <w:t>₹15,000</w:t>
            </w:r>
          </w:p>
        </w:tc>
        <w:tc>
          <w:tcPr>
            <w:tcW w:type="dxa" w:w="2160"/>
          </w:tcPr>
          <w:p>
            <w:r>
              <w:t>Yes</w:t>
            </w:r>
          </w:p>
        </w:tc>
      </w:tr>
    </w:tbl>
    <w:p>
      <w:pPr>
        <w:pStyle w:val="Heading1"/>
      </w:pPr>
      <w:r>
        <w:t>Course-Wise Fee Comparison</w:t>
      </w:r>
    </w:p>
    <w:tbl>
      <w:tblPr>
        <w:tblW w:type="auto" w:w="0"/>
        <w:tblLook w:firstColumn="1" w:firstRow="1" w:lastColumn="0" w:lastRow="0" w:noHBand="0" w:noVBand="1" w:val="04A0"/>
      </w:tblPr>
      <w:tblGrid>
        <w:gridCol w:w="2160"/>
        <w:gridCol w:w="2160"/>
        <w:gridCol w:w="2160"/>
        <w:gridCol w:w="2160"/>
      </w:tblGrid>
      <w:tr>
        <w:tc>
          <w:tcPr>
            <w:tcW w:type="dxa" w:w="2160"/>
          </w:tcPr>
          <w:p>
            <w:r>
              <w:t>Course</w:t>
            </w:r>
          </w:p>
        </w:tc>
        <w:tc>
          <w:tcPr>
            <w:tcW w:type="dxa" w:w="2160"/>
          </w:tcPr>
          <w:p>
            <w:r>
              <w:t>Degree Type</w:t>
            </w:r>
          </w:p>
        </w:tc>
        <w:tc>
          <w:tcPr>
            <w:tcW w:type="dxa" w:w="2160"/>
          </w:tcPr>
          <w:p>
            <w:r>
              <w:t>Duration</w:t>
            </w:r>
          </w:p>
        </w:tc>
        <w:tc>
          <w:tcPr>
            <w:tcW w:type="dxa" w:w="2160"/>
          </w:tcPr>
          <w:p>
            <w:r>
              <w:t>Semester Fee</w:t>
            </w:r>
          </w:p>
        </w:tc>
      </w:tr>
      <w:tr>
        <w:tc>
          <w:tcPr>
            <w:tcW w:type="dxa" w:w="2160"/>
          </w:tcPr>
          <w:p>
            <w:r>
              <w:t>Online MBA</w:t>
            </w:r>
          </w:p>
        </w:tc>
        <w:tc>
          <w:tcPr>
            <w:tcW w:type="dxa" w:w="2160"/>
          </w:tcPr>
          <w:p>
            <w:r>
              <w:t>Master’s</w:t>
            </w:r>
          </w:p>
        </w:tc>
        <w:tc>
          <w:tcPr>
            <w:tcW w:type="dxa" w:w="2160"/>
          </w:tcPr>
          <w:p>
            <w:r>
              <w:t>2 Years</w:t>
            </w:r>
          </w:p>
        </w:tc>
        <w:tc>
          <w:tcPr>
            <w:tcW w:type="dxa" w:w="2160"/>
          </w:tcPr>
          <w:p>
            <w:r>
              <w:t>₹35,500</w:t>
            </w:r>
          </w:p>
        </w:tc>
      </w:tr>
      <w:tr>
        <w:tc>
          <w:tcPr>
            <w:tcW w:type="dxa" w:w="2160"/>
          </w:tcPr>
          <w:p>
            <w:r>
              <w:t>Online MA</w:t>
            </w:r>
          </w:p>
        </w:tc>
        <w:tc>
          <w:tcPr>
            <w:tcW w:type="dxa" w:w="2160"/>
          </w:tcPr>
          <w:p>
            <w:r>
              <w:t>Master’s</w:t>
            </w:r>
          </w:p>
        </w:tc>
        <w:tc>
          <w:tcPr>
            <w:tcW w:type="dxa" w:w="2160"/>
          </w:tcPr>
          <w:p>
            <w:r>
              <w:t>2 Years</w:t>
            </w:r>
          </w:p>
        </w:tc>
        <w:tc>
          <w:tcPr>
            <w:tcW w:type="dxa" w:w="2160"/>
          </w:tcPr>
          <w:p>
            <w:r>
              <w:t>₹15,000</w:t>
            </w:r>
          </w:p>
        </w:tc>
      </w:tr>
      <w:tr>
        <w:tc>
          <w:tcPr>
            <w:tcW w:type="dxa" w:w="2160"/>
          </w:tcPr>
          <w:p>
            <w:r>
              <w:t>Online BBA</w:t>
            </w:r>
          </w:p>
        </w:tc>
        <w:tc>
          <w:tcPr>
            <w:tcW w:type="dxa" w:w="2160"/>
          </w:tcPr>
          <w:p>
            <w:r>
              <w:t>Bachelor’s</w:t>
            </w:r>
          </w:p>
        </w:tc>
        <w:tc>
          <w:tcPr>
            <w:tcW w:type="dxa" w:w="2160"/>
          </w:tcPr>
          <w:p>
            <w:r>
              <w:t>3 Years</w:t>
            </w:r>
          </w:p>
        </w:tc>
        <w:tc>
          <w:tcPr>
            <w:tcW w:type="dxa" w:w="2160"/>
          </w:tcPr>
          <w:p>
            <w:r>
              <w:t>₹17,500</w:t>
            </w:r>
          </w:p>
        </w:tc>
      </w:tr>
      <w:tr>
        <w:tc>
          <w:tcPr>
            <w:tcW w:type="dxa" w:w="2160"/>
          </w:tcPr>
          <w:p>
            <w:r>
              <w:t>Online BCA</w:t>
            </w:r>
          </w:p>
        </w:tc>
        <w:tc>
          <w:tcPr>
            <w:tcW w:type="dxa" w:w="2160"/>
          </w:tcPr>
          <w:p>
            <w:r>
              <w:t>Bachelor’s</w:t>
            </w:r>
          </w:p>
        </w:tc>
        <w:tc>
          <w:tcPr>
            <w:tcW w:type="dxa" w:w="2160"/>
          </w:tcPr>
          <w:p>
            <w:r>
              <w:t>3 Years</w:t>
            </w:r>
          </w:p>
        </w:tc>
        <w:tc>
          <w:tcPr>
            <w:tcW w:type="dxa" w:w="2160"/>
          </w:tcPr>
          <w:p>
            <w:r>
              <w:t>₹17,500</w:t>
            </w:r>
          </w:p>
        </w:tc>
      </w:tr>
      <w:tr>
        <w:tc>
          <w:tcPr>
            <w:tcW w:type="dxa" w:w="2160"/>
          </w:tcPr>
          <w:p>
            <w:r>
              <w:t>Online BCom (Hons.)</w:t>
            </w:r>
          </w:p>
        </w:tc>
        <w:tc>
          <w:tcPr>
            <w:tcW w:type="dxa" w:w="2160"/>
          </w:tcPr>
          <w:p>
            <w:r>
              <w:t>Bachelor’s</w:t>
            </w:r>
          </w:p>
        </w:tc>
        <w:tc>
          <w:tcPr>
            <w:tcW w:type="dxa" w:w="2160"/>
          </w:tcPr>
          <w:p>
            <w:r>
              <w:t>3 Years</w:t>
            </w:r>
          </w:p>
        </w:tc>
        <w:tc>
          <w:tcPr>
            <w:tcW w:type="dxa" w:w="2160"/>
          </w:tcPr>
          <w:p>
            <w:r>
              <w:t>₹15,000</w:t>
            </w:r>
          </w:p>
        </w:tc>
      </w:tr>
    </w:tbl>
    <w:p>
      <w:pPr>
        <w:pStyle w:val="Heading1"/>
      </w:pPr>
      <w:r>
        <w:t>SEO Content Architecture / Internal Linking Map</w:t>
      </w:r>
    </w:p>
    <w:p>
      <w:r>
        <w:t>This page should function as the university-level fee pillar. Individual course pages should link back to this page using natural anchors such as “Shoolini University Online Fees”, “Shoolini University fee structure”, and “course-wise fees”. The fee pillar can, in turn, link to dedicated BCA, BCom, BBA, MBA, and MA course pages. This creates a connected university → fees → course architecture without creating multiple thin fee pages.</w:t>
      </w:r>
    </w:p>
    <w:p>
      <w:pPr>
        <w:pStyle w:val="Heading1"/>
      </w:pPr>
      <w:r>
        <w:t>Editorial Note for Vendor</w:t>
      </w:r>
    </w:p>
    <w:p>
      <w:r>
        <w:t>Use this as one university-wise fees content asset. Do not split the above fee sections into separate thin pages. Course-specific fee details can be expanded on dedicated course pages only when there is substantial unique information; those pages should link back to this university fee pillar. Verify current fees, approvals, scholarships, and payment-plan terms against the university before publishing.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