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NSOU DEEP BLOG CONTENT BLOCKS</w:t>
      </w:r>
    </w:p>
    <w:p>
      <w:pPr>
        <w:jc w:val="center"/>
      </w:pPr>
      <w:r>
        <w:t>Mixed MS Word file for CMS / Lovable extraction</w:t>
      </w:r>
    </w:p>
    <w:p>
      <w:r>
        <w:t>Five NSOU topics converted into reusable, deep content blocks. Each H2 is intentionally isolated so it can be extracted as an individual website section.</w:t>
      </w:r>
    </w:p>
    <w:p>
      <w:r>
        <w:br w:type="page"/>
      </w:r>
    </w:p>
    <w:p>
      <w:pPr>
        <w:pStyle w:val="Heading1"/>
      </w:pPr>
      <w:r>
        <w:t>NSOU MBA Distance Course Admission Fees: Complete Guide</w:t>
      </w:r>
    </w:p>
    <w:p>
      <w:r>
        <w:t>Planning to pursue an MBA through distance learning without leaving your job or compromising your current commitments? This guide covers admission, eligibility, fees, specializations, learning support, examinations and career scope.</w:t>
      </w:r>
    </w:p>
    <w:p>
      <w:pPr>
        <w:pStyle w:val="Heading2"/>
      </w:pPr>
      <w:r>
        <w:t>CMS Block Structure</w:t>
      </w:r>
    </w:p>
    <w:p>
      <w:pPr>
        <w:pStyle w:val="ListBullet"/>
      </w:pPr>
      <w:r>
        <w:t>Hero / Introduction block</w:t>
      </w:r>
    </w:p>
    <w:p>
      <w:pPr>
        <w:pStyle w:val="ListBullet"/>
      </w:pPr>
      <w:r>
        <w:t>Table of Contents block</w:t>
      </w:r>
    </w:p>
    <w:p>
      <w:pPr>
        <w:pStyle w:val="ListBullet"/>
      </w:pPr>
      <w:r>
        <w:t>Deep explanatory content blocks</w:t>
      </w:r>
    </w:p>
    <w:p>
      <w:pPr>
        <w:pStyle w:val="ListBullet"/>
      </w:pPr>
      <w:r>
        <w:t>Comparison / fee / eligibility table blocks</w:t>
      </w:r>
    </w:p>
    <w:p>
      <w:pPr>
        <w:pStyle w:val="ListBullet"/>
      </w:pPr>
      <w:r>
        <w:t>Step-by-step process blocks</w:t>
      </w:r>
    </w:p>
    <w:p>
      <w:pPr>
        <w:pStyle w:val="ListBullet"/>
      </w:pPr>
      <w:r>
        <w:t>Important-note / warning blocks</w:t>
      </w:r>
    </w:p>
    <w:p>
      <w:pPr>
        <w:pStyle w:val="ListBullet"/>
      </w:pPr>
      <w:r>
        <w:t>Career / outcome blocks</w:t>
      </w:r>
    </w:p>
    <w:p>
      <w:pPr>
        <w:pStyle w:val="ListBullet"/>
      </w:pPr>
      <w:r>
        <w:t>FAQ block</w:t>
      </w:r>
    </w:p>
    <w:p>
      <w:pPr>
        <w:pStyle w:val="ListBullet"/>
      </w:pPr>
      <w:r>
        <w:t>Conclusion + counselling CTA block</w:t>
      </w:r>
    </w:p>
    <w:p>
      <w:pPr>
        <w:pStyle w:val="Heading2"/>
      </w:pPr>
      <w:r>
        <w:t>About NSOU MBA Distance Course</w:t>
      </w:r>
    </w:p>
    <w:p>
      <w:r>
        <w:t>The MBA Distance Course offered by Netaji Subhas Open University is designed for working professionals and students who want to build management skills without attending regular classes. The supplied content presents it as a flexible postgraduate option focused on practical business knowledge, leadership skills and industry-relevant competencies.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Key Highlight</w:t>
            </w:r>
          </w:p>
        </w:tc>
        <w:tc>
          <w:tcPr>
            <w:tcW w:type="dxa" w:w="5112"/>
            <w:shd w:fill="D9EAF7"/>
          </w:tcPr>
          <w:p>
            <w:r>
              <w:t>Details</w:t>
            </w:r>
          </w:p>
        </w:tc>
      </w:tr>
      <w:tr>
        <w:tc>
          <w:tcPr>
            <w:tcW w:type="dxa" w:w="5112"/>
          </w:tcPr>
          <w:p>
            <w:r>
              <w:t>University</w:t>
            </w:r>
          </w:p>
        </w:tc>
        <w:tc>
          <w:tcPr>
            <w:tcW w:type="dxa" w:w="5112"/>
          </w:tcPr>
          <w:p>
            <w:r>
              <w:t>Netaji Subhas Open University</w:t>
            </w:r>
          </w:p>
        </w:tc>
      </w:tr>
      <w:tr>
        <w:tc>
          <w:tcPr>
            <w:tcW w:type="dxa" w:w="5112"/>
          </w:tcPr>
          <w:p>
            <w:r>
              <w:t>Mode</w:t>
            </w:r>
          </w:p>
        </w:tc>
        <w:tc>
          <w:tcPr>
            <w:tcW w:type="dxa" w:w="5112"/>
          </w:tcPr>
          <w:p>
            <w:r>
              <w:t>Distance Learning</w:t>
            </w:r>
          </w:p>
        </w:tc>
      </w:tr>
      <w:tr>
        <w:tc>
          <w:tcPr>
            <w:tcW w:type="dxa" w:w="5112"/>
          </w:tcPr>
          <w:p>
            <w:r>
              <w:t>Duration</w:t>
            </w:r>
          </w:p>
        </w:tc>
        <w:tc>
          <w:tcPr>
            <w:tcW w:type="dxa" w:w="5112"/>
          </w:tcPr>
          <w:p>
            <w:r>
              <w:t>2 Years (Minimum)</w:t>
            </w:r>
          </w:p>
        </w:tc>
      </w:tr>
      <w:tr>
        <w:tc>
          <w:tcPr>
            <w:tcW w:type="dxa" w:w="5112"/>
          </w:tcPr>
          <w:p>
            <w:r>
              <w:t>Approval</w:t>
            </w:r>
          </w:p>
        </w:tc>
        <w:tc>
          <w:tcPr>
            <w:tcW w:type="dxa" w:w="5112"/>
          </w:tcPr>
          <w:p>
            <w:r>
              <w:t>UGC-DEB Approved</w:t>
            </w:r>
          </w:p>
        </w:tc>
      </w:tr>
      <w:tr>
        <w:tc>
          <w:tcPr>
            <w:tcW w:type="dxa" w:w="5112"/>
          </w:tcPr>
          <w:p>
            <w:r>
              <w:t>Admission Mode</w:t>
            </w:r>
          </w:p>
        </w:tc>
        <w:tc>
          <w:tcPr>
            <w:tcW w:type="dxa" w:w="5112"/>
          </w:tcPr>
          <w:p>
            <w:r>
              <w:t>Online</w:t>
            </w:r>
          </w:p>
        </w:tc>
      </w:tr>
      <w:tr>
        <w:tc>
          <w:tcPr>
            <w:tcW w:type="dxa" w:w="5112"/>
          </w:tcPr>
          <w:p>
            <w:r>
              <w:t>Course Type</w:t>
            </w:r>
          </w:p>
        </w:tc>
        <w:tc>
          <w:tcPr>
            <w:tcW w:type="dxa" w:w="5112"/>
          </w:tcPr>
          <w:p>
            <w:r>
              <w:t>Professional Postgraduate Program</w:t>
            </w:r>
          </w:p>
        </w:tc>
      </w:tr>
    </w:tbl>
    <w:p/>
    <w:p>
      <w:pPr>
        <w:pStyle w:val="Heading2"/>
      </w:pPr>
      <w:r>
        <w:t>NSOU MBA Distance Course Admission 2026</w:t>
      </w:r>
    </w:p>
    <w:p>
      <w:r>
        <w:t>The supplied content states that the NSOU admission 2026 process is expected to be conducted online through the official university portal. Candidates can apply from anywhere in India, subject to the latest programme notification.</w:t>
      </w:r>
    </w:p>
    <w:p>
      <w:pPr>
        <w:pStyle w:val="ListBullet"/>
      </w:pPr>
      <w:r>
        <w:t>Visit the official NSOU admission portal</w:t>
      </w:r>
    </w:p>
    <w:p>
      <w:pPr>
        <w:pStyle w:val="ListBullet"/>
      </w:pPr>
      <w:r>
        <w:t>Register with a valid email ID and mobile number</w:t>
      </w:r>
    </w:p>
    <w:p>
      <w:pPr>
        <w:pStyle w:val="ListBullet"/>
      </w:pPr>
      <w:r>
        <w:t>Fill out the application form carefully</w:t>
      </w:r>
    </w:p>
    <w:p>
      <w:pPr>
        <w:pStyle w:val="ListBullet"/>
      </w:pPr>
      <w:r>
        <w:t>Upload photograph, signature and academic documents</w:t>
      </w:r>
    </w:p>
    <w:p>
      <w:pPr>
        <w:pStyle w:val="ListBullet"/>
      </w:pPr>
      <w:r>
        <w:t>Pay the applicable fee online</w:t>
      </w:r>
    </w:p>
    <w:p>
      <w:pPr>
        <w:pStyle w:val="ListBullet"/>
      </w:pPr>
      <w:r>
        <w:t>Submit the form and download confirmation</w:t>
      </w:r>
    </w:p>
    <w:p>
      <w:r>
        <w:rPr>
          <w:b/>
        </w:rPr>
        <w:t xml:space="preserve">Important: </w:t>
      </w:r>
      <w:r>
        <w:t>Any entrance or merit-based selection should be checked in the latest university notification.</w:t>
      </w:r>
    </w:p>
    <w:p>
      <w:pPr>
        <w:pStyle w:val="Heading2"/>
      </w:pPr>
      <w:r>
        <w:t>Eligibility Criteria for MBA Distance Course</w:t>
      </w:r>
    </w:p>
    <w:p>
      <w:r>
        <w:t>Applicants should check the latest course-specific eligibility before applying. The supplied content lists a bachelor's degree from a recognised university and minimum qualifying marks as the core requirements.</w:t>
      </w:r>
    </w:p>
    <w:p>
      <w:pPr>
        <w:pStyle w:val="ListBullet"/>
      </w:pPr>
      <w:r>
        <w:t>Bachelor’s degree from a recognised university</w:t>
      </w:r>
    </w:p>
    <w:p>
      <w:pPr>
        <w:pStyle w:val="ListBullet"/>
      </w:pPr>
      <w:r>
        <w:t>Minimum qualifying marks as per university norms</w:t>
      </w:r>
    </w:p>
    <w:p>
      <w:pPr>
        <w:pStyle w:val="ListBullet"/>
      </w:pPr>
      <w:r>
        <w:t>Work experience may be preferred but is not always mandatory</w:t>
      </w:r>
    </w:p>
    <w:p>
      <w:pPr>
        <w:pStyle w:val="Heading2"/>
      </w:pPr>
      <w:r>
        <w:t>NSOU MBA Distance Course Fees Structure</w:t>
      </w:r>
    </w:p>
    <w:p>
      <w:r>
        <w:t>The supplied content gives an approximate fee range and advises students to verify the exact amount from the current university notification.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Fee Component</w:t>
            </w:r>
          </w:p>
        </w:tc>
        <w:tc>
          <w:tcPr>
            <w:tcW w:type="dxa" w:w="5112"/>
            <w:shd w:fill="D9EAF7"/>
          </w:tcPr>
          <w:p>
            <w:r>
              <w:t>Amount (Approx.)</w:t>
            </w:r>
          </w:p>
        </w:tc>
      </w:tr>
      <w:tr>
        <w:tc>
          <w:tcPr>
            <w:tcW w:type="dxa" w:w="5112"/>
          </w:tcPr>
          <w:p>
            <w:r>
              <w:t>Total Program Fee</w:t>
            </w:r>
          </w:p>
        </w:tc>
        <w:tc>
          <w:tcPr>
            <w:tcW w:type="dxa" w:w="5112"/>
          </w:tcPr>
          <w:p>
            <w:r>
              <w:t>₹30,000 – ₹50,000</w:t>
            </w:r>
          </w:p>
        </w:tc>
      </w:tr>
      <w:tr>
        <w:tc>
          <w:tcPr>
            <w:tcW w:type="dxa" w:w="5112"/>
          </w:tcPr>
          <w:p>
            <w:r>
              <w:t>Per Year Fee</w:t>
            </w:r>
          </w:p>
        </w:tc>
        <w:tc>
          <w:tcPr>
            <w:tcW w:type="dxa" w:w="5112"/>
          </w:tcPr>
          <w:p>
            <w:r>
              <w:t>₹15,000 – ₹25,000</w:t>
            </w:r>
          </w:p>
        </w:tc>
      </w:tr>
      <w:tr>
        <w:tc>
          <w:tcPr>
            <w:tcW w:type="dxa" w:w="5112"/>
          </w:tcPr>
          <w:p>
            <w:r>
              <w:t>Registration Fee</w:t>
            </w:r>
          </w:p>
        </w:tc>
        <w:tc>
          <w:tcPr>
            <w:tcW w:type="dxa" w:w="5112"/>
          </w:tcPr>
          <w:p>
            <w:r>
              <w:t>As per notification</w:t>
            </w:r>
          </w:p>
        </w:tc>
      </w:tr>
      <w:tr>
        <w:tc>
          <w:tcPr>
            <w:tcW w:type="dxa" w:w="5112"/>
          </w:tcPr>
          <w:p>
            <w:r>
              <w:t>Examination Fee</w:t>
            </w:r>
          </w:p>
        </w:tc>
        <w:tc>
          <w:tcPr>
            <w:tcW w:type="dxa" w:w="5112"/>
          </w:tcPr>
          <w:p>
            <w:r>
              <w:t>Separate</w:t>
            </w:r>
          </w:p>
        </w:tc>
      </w:tr>
    </w:tbl>
    <w:p/>
    <w:p>
      <w:r>
        <w:rPr>
          <w:b/>
        </w:rPr>
        <w:t xml:space="preserve">Important: </w:t>
      </w:r>
      <w:r>
        <w:t>Fees may vary with university updates and programme conditions.</w:t>
      </w:r>
    </w:p>
    <w:p>
      <w:pPr>
        <w:pStyle w:val="Heading2"/>
      </w:pPr>
      <w:r>
        <w:t>Specializations Offered in NSOU MBA</w:t>
      </w:r>
    </w:p>
    <w:p>
      <w:pPr>
        <w:pStyle w:val="ListBullet"/>
      </w:pPr>
      <w:r>
        <w:t>Marketing Management</w:t>
      </w:r>
    </w:p>
    <w:p>
      <w:pPr>
        <w:pStyle w:val="ListBullet"/>
      </w:pPr>
      <w:r>
        <w:t>Human Resource Management</w:t>
      </w:r>
    </w:p>
    <w:p>
      <w:pPr>
        <w:pStyle w:val="ListBullet"/>
      </w:pPr>
      <w:r>
        <w:t>Finance Management</w:t>
      </w:r>
    </w:p>
    <w:p>
      <w:pPr>
        <w:pStyle w:val="ListBullet"/>
      </w:pPr>
      <w:r>
        <w:t>Operations Management</w:t>
      </w:r>
    </w:p>
    <w:p>
      <w:pPr>
        <w:pStyle w:val="Heading2"/>
      </w:pPr>
      <w:r>
        <w:t>Career Opportunities After NSOU MBA Distance Course</w:t>
      </w:r>
    </w:p>
    <w:p>
      <w:r>
        <w:t>The supplied content lists managerial and business-oriented career options. Actual salary depends on experience, employer, location, skills and role.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Job Role</w:t>
            </w:r>
          </w:p>
        </w:tc>
        <w:tc>
          <w:tcPr>
            <w:tcW w:type="dxa" w:w="5112"/>
            <w:shd w:fill="D9EAF7"/>
          </w:tcPr>
          <w:p>
            <w:r>
              <w:t>Average Salary (INR)</w:t>
            </w:r>
          </w:p>
        </w:tc>
      </w:tr>
      <w:tr>
        <w:tc>
          <w:tcPr>
            <w:tcW w:type="dxa" w:w="5112"/>
          </w:tcPr>
          <w:p>
            <w:r>
              <w:t>Marketing Manager</w:t>
            </w:r>
          </w:p>
        </w:tc>
        <w:tc>
          <w:tcPr>
            <w:tcW w:type="dxa" w:w="5112"/>
          </w:tcPr>
          <w:p>
            <w:r>
              <w:t>₹5 – ₹10 LPA</w:t>
            </w:r>
          </w:p>
        </w:tc>
      </w:tr>
      <w:tr>
        <w:tc>
          <w:tcPr>
            <w:tcW w:type="dxa" w:w="5112"/>
          </w:tcPr>
          <w:p>
            <w:r>
              <w:t>HR Manager</w:t>
            </w:r>
          </w:p>
        </w:tc>
        <w:tc>
          <w:tcPr>
            <w:tcW w:type="dxa" w:w="5112"/>
          </w:tcPr>
          <w:p>
            <w:r>
              <w:t>₹4 – ₹8 LPA</w:t>
            </w:r>
          </w:p>
        </w:tc>
      </w:tr>
      <w:tr>
        <w:tc>
          <w:tcPr>
            <w:tcW w:type="dxa" w:w="5112"/>
          </w:tcPr>
          <w:p>
            <w:r>
              <w:t>Financial Analyst</w:t>
            </w:r>
          </w:p>
        </w:tc>
        <w:tc>
          <w:tcPr>
            <w:tcW w:type="dxa" w:w="5112"/>
          </w:tcPr>
          <w:p>
            <w:r>
              <w:t>₹5 – ₹9 LPA</w:t>
            </w:r>
          </w:p>
        </w:tc>
      </w:tr>
      <w:tr>
        <w:tc>
          <w:tcPr>
            <w:tcW w:type="dxa" w:w="5112"/>
          </w:tcPr>
          <w:p>
            <w:r>
              <w:t>Operations Manager</w:t>
            </w:r>
          </w:p>
        </w:tc>
        <w:tc>
          <w:tcPr>
            <w:tcW w:type="dxa" w:w="5112"/>
          </w:tcPr>
          <w:p>
            <w:r>
              <w:t>₹6 – ₹12 LPA</w:t>
            </w:r>
          </w:p>
        </w:tc>
      </w:tr>
    </w:tbl>
    <w:p/>
    <w:p>
      <w:pPr>
        <w:pStyle w:val="Heading2"/>
      </w:pPr>
      <w:r>
        <w:t>Important Instructions for NSOU Admission</w:t>
      </w:r>
    </w:p>
    <w:p>
      <w:pPr>
        <w:pStyle w:val="ListBullet"/>
      </w:pPr>
      <w:r>
        <w:t>Use only official admission portals</w:t>
      </w:r>
    </w:p>
    <w:p>
      <w:pPr>
        <w:pStyle w:val="ListBullet"/>
      </w:pPr>
      <w:r>
        <w:t>Avoid agents and third-party submission websites</w:t>
      </w:r>
    </w:p>
    <w:p>
      <w:pPr>
        <w:pStyle w:val="ListBullet"/>
      </w:pPr>
      <w:r>
        <w:t>Upload clear and correct documents</w:t>
      </w:r>
    </w:p>
    <w:p>
      <w:pPr>
        <w:pStyle w:val="ListBullet"/>
      </w:pPr>
      <w:r>
        <w:t>Pay fees within the stipulated deadline</w:t>
      </w:r>
    </w:p>
    <w:p>
      <w:pPr>
        <w:pStyle w:val="ListBullet"/>
      </w:pPr>
      <w:r>
        <w:t>Keep login credentials safe for assignments, results and re-enrolment</w:t>
      </w:r>
    </w:p>
    <w:p>
      <w:pPr>
        <w:pStyle w:val="ListBullet"/>
      </w:pPr>
      <w:r>
        <w:t>Follow programme-specific schedules and notices</w:t>
      </w:r>
    </w:p>
    <w:p>
      <w:pPr>
        <w:pStyle w:val="Heading2"/>
      </w:pPr>
      <w:r>
        <w:t>Study Material, LMS &amp; Learning Support</w:t>
      </w:r>
    </w:p>
    <w:p>
      <w:pPr>
        <w:pStyle w:val="ListBullet"/>
      </w:pPr>
      <w:r>
        <w:t>Self-Learning Material (SLM) in print or digital form</w:t>
      </w:r>
    </w:p>
    <w:p>
      <w:pPr>
        <w:pStyle w:val="ListBullet"/>
      </w:pPr>
      <w:r>
        <w:t>Learning Management System (LMS) for online modules and updates</w:t>
      </w:r>
    </w:p>
    <w:p>
      <w:pPr>
        <w:pStyle w:val="ListBullet"/>
      </w:pPr>
      <w:r>
        <w:t>Learner Support Centres (LSCs) for counselling and academic help</w:t>
      </w:r>
    </w:p>
    <w:p>
      <w:pPr>
        <w:pStyle w:val="ListBullet"/>
      </w:pPr>
      <w:r>
        <w:t>Assignment and examination schedules through official student updates</w:t>
      </w:r>
    </w:p>
    <w:p>
      <w:pPr>
        <w:pStyle w:val="Heading2"/>
      </w:pPr>
      <w:r>
        <w:t>Examinations, Assignments &amp; Evaluation</w:t>
      </w:r>
    </w:p>
    <w:p>
      <w:pPr>
        <w:pStyle w:val="ListBullet"/>
      </w:pPr>
      <w:r>
        <w:t>Many programmes require assignments before Term-End Examinations (TEE)</w:t>
      </w:r>
    </w:p>
    <w:p>
      <w:pPr>
        <w:pStyle w:val="ListBullet"/>
      </w:pPr>
      <w:r>
        <w:t>TEE dates and admit cards are published through official notices</w:t>
      </w:r>
    </w:p>
    <w:p>
      <w:pPr>
        <w:pStyle w:val="ListBullet"/>
      </w:pPr>
      <w:r>
        <w:t>Evaluation may include theory examinations and assignments/projects depending on the programme</w:t>
      </w:r>
    </w:p>
    <w:p>
      <w:pPr>
        <w:pStyle w:val="ListBullet"/>
      </w:pPr>
      <w:r>
        <w:t>Results and grade cards are published through the university examination system</w:t>
      </w:r>
    </w:p>
    <w:p>
      <w:pPr>
        <w:pStyle w:val="Heading2"/>
      </w:pPr>
      <w:r>
        <w:t>Why Choose NSOU</w:t>
      </w:r>
    </w:p>
    <w:p>
      <w:pPr>
        <w:pStyle w:val="ListBullet"/>
      </w:pPr>
      <w:r>
        <w:t>UGC and DEB recognition as stated in the supplied content</w:t>
      </w:r>
    </w:p>
    <w:p>
      <w:pPr>
        <w:pStyle w:val="ListBullet"/>
      </w:pPr>
      <w:r>
        <w:t>Flexible learning model</w:t>
      </w:r>
    </w:p>
    <w:p>
      <w:pPr>
        <w:pStyle w:val="ListBullet"/>
      </w:pPr>
      <w:r>
        <w:t>Structured admission and academic process</w:t>
      </w:r>
    </w:p>
    <w:p>
      <w:pPr>
        <w:pStyle w:val="ListBullet"/>
      </w:pPr>
      <w:r>
        <w:t>Wide range of UG, PG, diploma and certificate programmes</w:t>
      </w:r>
    </w:p>
    <w:p>
      <w:pPr>
        <w:pStyle w:val="ListBullet"/>
      </w:pPr>
      <w:r>
        <w:t>Moderate fee structure compared with many full-time institutions</w:t>
      </w:r>
    </w:p>
    <w:p>
      <w:pPr>
        <w:pStyle w:val="Heading2"/>
      </w:pPr>
      <w:r>
        <w:t>Conclusion</w:t>
      </w:r>
    </w:p>
    <w:p>
      <w:r>
        <w:t>The supplied content presents NSOU admission as a structured process where students should prepare documents, verify eligibility, check current fees and follow official application instructions. For 2026, the latest university notification should be treated as the final authority for dates, fees and programme conditions.</w:t>
      </w:r>
    </w:p>
    <w:p>
      <w:pPr>
        <w:pStyle w:val="Heading2"/>
      </w:pPr>
      <w:r>
        <w:t>FAQs</w:t>
      </w:r>
    </w:p>
    <w:p>
      <w:pPr>
        <w:pStyle w:val="ListBullet"/>
      </w:pPr>
      <w:r>
        <w:t>What is the duration? — The supplied content states a minimum duration of 2 years.</w:t>
      </w:r>
    </w:p>
    <w:p>
      <w:pPr>
        <w:pStyle w:val="ListBullet"/>
      </w:pPr>
      <w:r>
        <w:t>What is the approximate total MBA fee? — ₹30,000–₹50,000 in the supplied material, subject to official updates.</w:t>
      </w:r>
    </w:p>
    <w:p>
      <w:pPr>
        <w:pStyle w:val="ListBullet"/>
      </w:pPr>
      <w:r>
        <w:t>Is admission online? — The supplied material describes online admission.</w:t>
      </w:r>
    </w:p>
    <w:p>
      <w:pPr>
        <w:pStyle w:val="ListBullet"/>
      </w:pPr>
      <w:r>
        <w:t>What documents are generally needed? — Photograph, signature and academic documents are among the listed requirements.</w:t>
      </w:r>
    </w:p>
    <w:p>
      <w:r>
        <w:br w:type="page"/>
      </w:r>
    </w:p>
    <w:p>
      <w:pPr>
        <w:pStyle w:val="Heading1"/>
      </w:pPr>
      <w:r>
        <w:t>NSOU Admission 2026: Fees, Eligibility &amp; Last Date</w:t>
      </w:r>
    </w:p>
    <w:p>
      <w:r>
        <w:t>NSOU Admission 2026 (July Session) is presented as an opportunity for learners seeking flexible and affordable higher education. This block covers the admission cycle, last-date status, courses, eligibility, fees, application process and career options.</w:t>
      </w:r>
    </w:p>
    <w:p>
      <w:pPr>
        <w:pStyle w:val="Heading2"/>
      </w:pPr>
      <w:r>
        <w:t>CMS Block Structure</w:t>
      </w:r>
    </w:p>
    <w:p>
      <w:pPr>
        <w:pStyle w:val="ListBullet"/>
      </w:pPr>
      <w:r>
        <w:t>Hero / Introduction block</w:t>
      </w:r>
    </w:p>
    <w:p>
      <w:pPr>
        <w:pStyle w:val="ListBullet"/>
      </w:pPr>
      <w:r>
        <w:t>Table of Contents block</w:t>
      </w:r>
    </w:p>
    <w:p>
      <w:pPr>
        <w:pStyle w:val="ListBullet"/>
      </w:pPr>
      <w:r>
        <w:t>Deep explanatory content blocks</w:t>
      </w:r>
    </w:p>
    <w:p>
      <w:pPr>
        <w:pStyle w:val="ListBullet"/>
      </w:pPr>
      <w:r>
        <w:t>Comparison / fee / eligibility table blocks</w:t>
      </w:r>
    </w:p>
    <w:p>
      <w:pPr>
        <w:pStyle w:val="ListBullet"/>
      </w:pPr>
      <w:r>
        <w:t>Step-by-step process blocks</w:t>
      </w:r>
    </w:p>
    <w:p>
      <w:pPr>
        <w:pStyle w:val="ListBullet"/>
      </w:pPr>
      <w:r>
        <w:t>Important-note / warning blocks</w:t>
      </w:r>
    </w:p>
    <w:p>
      <w:pPr>
        <w:pStyle w:val="ListBullet"/>
      </w:pPr>
      <w:r>
        <w:t>Career / outcome blocks</w:t>
      </w:r>
    </w:p>
    <w:p>
      <w:pPr>
        <w:pStyle w:val="ListBullet"/>
      </w:pPr>
      <w:r>
        <w:t>FAQ block</w:t>
      </w:r>
    </w:p>
    <w:p>
      <w:pPr>
        <w:pStyle w:val="ListBullet"/>
      </w:pPr>
      <w:r>
        <w:t>Conclusion + counselling CTA block</w:t>
      </w:r>
    </w:p>
    <w:p>
      <w:pPr>
        <w:pStyle w:val="Heading2"/>
      </w:pPr>
      <w:r>
        <w:t>What is NSOU Admission 2026?</w:t>
      </w:r>
    </w:p>
    <w:p>
      <w:r>
        <w:t>The supplied content describes NSOU Admission 2026 (July Session) as the mid-year admission cycle for distance-learning programmes. It mentions January and July sessions and says the July session can help students planning fresh enrolment or those who missed an earlier cycle.</w:t>
      </w:r>
    </w:p>
    <w:p>
      <w:pPr>
        <w:pStyle w:val="ListBullet"/>
      </w:pPr>
      <w:r>
        <w:t>January Session</w:t>
      </w:r>
    </w:p>
    <w:p>
      <w:pPr>
        <w:pStyle w:val="ListBullet"/>
      </w:pPr>
      <w:r>
        <w:t>July Session (Current Focus)</w:t>
      </w:r>
    </w:p>
    <w:p>
      <w:pPr>
        <w:pStyle w:val="Heading2"/>
      </w:pPr>
      <w:r>
        <w:t>NSOU Admission Last Date (July Session): Key Update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Event</w:t>
            </w:r>
          </w:p>
        </w:tc>
        <w:tc>
          <w:tcPr>
            <w:tcW w:type="dxa" w:w="5112"/>
            <w:shd w:fill="D9EAF7"/>
          </w:tcPr>
          <w:p>
            <w:r>
              <w:t>Status (2026 July Session)</w:t>
            </w:r>
          </w:p>
        </w:tc>
      </w:tr>
      <w:tr>
        <w:tc>
          <w:tcPr>
            <w:tcW w:type="dxa" w:w="5112"/>
          </w:tcPr>
          <w:p>
            <w:r>
              <w:t>Admission Start Date</w:t>
            </w:r>
          </w:p>
        </w:tc>
        <w:tc>
          <w:tcPr>
            <w:tcW w:type="dxa" w:w="5112"/>
          </w:tcPr>
          <w:p>
            <w:r>
              <w:t>July 2026 (Expected)</w:t>
            </w:r>
          </w:p>
        </w:tc>
      </w:tr>
      <w:tr>
        <w:tc>
          <w:tcPr>
            <w:tcW w:type="dxa" w:w="5112"/>
          </w:tcPr>
          <w:p>
            <w:r>
              <w:t>NSOU Admission Last Date</w:t>
            </w:r>
          </w:p>
        </w:tc>
        <w:tc>
          <w:tcPr>
            <w:tcW w:type="dxa" w:w="5112"/>
          </w:tcPr>
          <w:p>
            <w:r>
              <w:t>Yet to be announced</w:t>
            </w:r>
          </w:p>
        </w:tc>
      </w:tr>
      <w:tr>
        <w:tc>
          <w:tcPr>
            <w:tcW w:type="dxa" w:w="5112"/>
          </w:tcPr>
          <w:p>
            <w:r>
              <w:t>Document Verification</w:t>
            </w:r>
          </w:p>
        </w:tc>
        <w:tc>
          <w:tcPr>
            <w:tcW w:type="dxa" w:w="5112"/>
          </w:tcPr>
          <w:p>
            <w:r>
              <w:t>After application submission</w:t>
            </w:r>
          </w:p>
        </w:tc>
      </w:tr>
      <w:tr>
        <w:tc>
          <w:tcPr>
            <w:tcW w:type="dxa" w:w="5112"/>
          </w:tcPr>
          <w:p>
            <w:r>
              <w:t>Course Commencement</w:t>
            </w:r>
          </w:p>
        </w:tc>
        <w:tc>
          <w:tcPr>
            <w:tcW w:type="dxa" w:w="5112"/>
          </w:tcPr>
          <w:p>
            <w:r>
              <w:t>September 2026 (Expected)</w:t>
            </w:r>
          </w:p>
        </w:tc>
      </w:tr>
    </w:tbl>
    <w:p/>
    <w:p>
      <w:r>
        <w:rPr>
          <w:b/>
        </w:rPr>
        <w:t xml:space="preserve">Important: </w:t>
      </w:r>
      <w:r>
        <w:t>The supplied material says the last date was yet to be announced. Verify the current official notice before relying on a date.</w:t>
      </w:r>
    </w:p>
    <w:p>
      <w:pPr>
        <w:pStyle w:val="Heading2"/>
      </w:pPr>
      <w:r>
        <w:t>Courses Offered Under NSOU</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Level</w:t>
            </w:r>
          </w:p>
        </w:tc>
        <w:tc>
          <w:tcPr>
            <w:tcW w:type="dxa" w:w="5112"/>
            <w:shd w:fill="D9EAF7"/>
          </w:tcPr>
          <w:p>
            <w:r>
              <w:t>Courses Mentioned</w:t>
            </w:r>
          </w:p>
        </w:tc>
      </w:tr>
      <w:tr>
        <w:tc>
          <w:tcPr>
            <w:tcW w:type="dxa" w:w="5112"/>
          </w:tcPr>
          <w:p>
            <w:r>
              <w:t>Undergraduate</w:t>
            </w:r>
          </w:p>
        </w:tc>
        <w:tc>
          <w:tcPr>
            <w:tcW w:type="dxa" w:w="5112"/>
          </w:tcPr>
          <w:p>
            <w:r>
              <w:t>BA, BCom, BSc, BLIS</w:t>
            </w:r>
          </w:p>
        </w:tc>
      </w:tr>
      <w:tr>
        <w:tc>
          <w:tcPr>
            <w:tcW w:type="dxa" w:w="5112"/>
          </w:tcPr>
          <w:p>
            <w:r>
              <w:t>Postgraduate</w:t>
            </w:r>
          </w:p>
        </w:tc>
        <w:tc>
          <w:tcPr>
            <w:tcW w:type="dxa" w:w="5112"/>
          </w:tcPr>
          <w:p>
            <w:r>
              <w:t>MA, MCom, MSc</w:t>
            </w:r>
          </w:p>
        </w:tc>
      </w:tr>
      <w:tr>
        <w:tc>
          <w:tcPr>
            <w:tcW w:type="dxa" w:w="5112"/>
          </w:tcPr>
          <w:p>
            <w:r>
              <w:t>Other</w:t>
            </w:r>
          </w:p>
        </w:tc>
        <w:tc>
          <w:tcPr>
            <w:tcW w:type="dxa" w:w="5112"/>
          </w:tcPr>
          <w:p>
            <w:r>
              <w:t>PG Diplomas, Diploma and Skill-based Certificate Courses</w:t>
            </w:r>
          </w:p>
        </w:tc>
      </w:tr>
    </w:tbl>
    <w:p/>
    <w:p>
      <w:pPr>
        <w:pStyle w:val="Heading2"/>
      </w:pPr>
      <w:r>
        <w:t>NSOU Admission 2026 Eligibility Criteria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Course Level</w:t>
            </w:r>
          </w:p>
        </w:tc>
        <w:tc>
          <w:tcPr>
            <w:tcW w:type="dxa" w:w="5112"/>
            <w:shd w:fill="D9EAF7"/>
          </w:tcPr>
          <w:p>
            <w:r>
              <w:t>General Requirement</w:t>
            </w:r>
          </w:p>
        </w:tc>
      </w:tr>
      <w:tr>
        <w:tc>
          <w:tcPr>
            <w:tcW w:type="dxa" w:w="5112"/>
          </w:tcPr>
          <w:p>
            <w:r>
              <w:t>Undergraduate</w:t>
            </w:r>
          </w:p>
        </w:tc>
        <w:tc>
          <w:tcPr>
            <w:tcW w:type="dxa" w:w="5112"/>
          </w:tcPr>
          <w:p>
            <w:r>
              <w:t>10+2 from a recognised board</w:t>
            </w:r>
          </w:p>
        </w:tc>
      </w:tr>
      <w:tr>
        <w:tc>
          <w:tcPr>
            <w:tcW w:type="dxa" w:w="5112"/>
          </w:tcPr>
          <w:p>
            <w:r>
              <w:t>Postgraduate</w:t>
            </w:r>
          </w:p>
        </w:tc>
        <w:tc>
          <w:tcPr>
            <w:tcW w:type="dxa" w:w="5112"/>
          </w:tcPr>
          <w:p>
            <w:r>
              <w:t>Bachelor’s degree from a recognised university</w:t>
            </w:r>
          </w:p>
        </w:tc>
      </w:tr>
      <w:tr>
        <w:tc>
          <w:tcPr>
            <w:tcW w:type="dxa" w:w="5112"/>
          </w:tcPr>
          <w:p>
            <w:r>
              <w:t>Diploma/Certificate</w:t>
            </w:r>
          </w:p>
        </w:tc>
        <w:tc>
          <w:tcPr>
            <w:tcW w:type="dxa" w:w="5112"/>
          </w:tcPr>
          <w:p>
            <w:r>
              <w:t>Eligibility varies by programme</w:t>
            </w:r>
          </w:p>
        </w:tc>
      </w:tr>
    </w:tbl>
    <w:p/>
    <w:p>
      <w:r>
        <w:rPr>
          <w:b/>
        </w:rPr>
        <w:t xml:space="preserve">Important: </w:t>
      </w:r>
      <w:r>
        <w:t>Subject-specific eligibility may apply.</w:t>
      </w:r>
    </w:p>
    <w:p>
      <w:pPr>
        <w:pStyle w:val="Heading2"/>
      </w:pPr>
      <w:r>
        <w:t>NSOU Admission 2026 Fees Structure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Course Type</w:t>
            </w:r>
          </w:p>
        </w:tc>
        <w:tc>
          <w:tcPr>
            <w:tcW w:type="dxa" w:w="5112"/>
            <w:shd w:fill="D9EAF7"/>
          </w:tcPr>
          <w:p>
            <w:r>
              <w:t>Approx. Fees Per Year</w:t>
            </w:r>
          </w:p>
        </w:tc>
      </w:tr>
      <w:tr>
        <w:tc>
          <w:tcPr>
            <w:tcW w:type="dxa" w:w="5112"/>
          </w:tcPr>
          <w:p>
            <w:r>
              <w:t>Undergraduate Programs</w:t>
            </w:r>
          </w:p>
        </w:tc>
        <w:tc>
          <w:tcPr>
            <w:tcW w:type="dxa" w:w="5112"/>
          </w:tcPr>
          <w:p>
            <w:r>
              <w:t>₹3,000 – ₹6,000</w:t>
            </w:r>
          </w:p>
        </w:tc>
      </w:tr>
      <w:tr>
        <w:tc>
          <w:tcPr>
            <w:tcW w:type="dxa" w:w="5112"/>
          </w:tcPr>
          <w:p>
            <w:r>
              <w:t>Postgraduate Programs</w:t>
            </w:r>
          </w:p>
        </w:tc>
        <w:tc>
          <w:tcPr>
            <w:tcW w:type="dxa" w:w="5112"/>
          </w:tcPr>
          <w:p>
            <w:r>
              <w:t>₹6,000 – ₹15,000</w:t>
            </w:r>
          </w:p>
        </w:tc>
      </w:tr>
      <w:tr>
        <w:tc>
          <w:tcPr>
            <w:tcW w:type="dxa" w:w="5112"/>
          </w:tcPr>
          <w:p>
            <w:r>
              <w:t>Diploma Courses</w:t>
            </w:r>
          </w:p>
        </w:tc>
        <w:tc>
          <w:tcPr>
            <w:tcW w:type="dxa" w:w="5112"/>
          </w:tcPr>
          <w:p>
            <w:r>
              <w:t>₹2,000 – ₹8,000</w:t>
            </w:r>
          </w:p>
        </w:tc>
      </w:tr>
    </w:tbl>
    <w:p/>
    <w:p>
      <w:r>
        <w:rPr>
          <w:b/>
        </w:rPr>
        <w:t xml:space="preserve">Important: </w:t>
      </w:r>
      <w:r>
        <w:t>The supplied content describes these as approximate figures; verify exact fees from the current notification.</w:t>
      </w:r>
    </w:p>
    <w:p>
      <w:pPr>
        <w:pStyle w:val="Heading2"/>
      </w:pPr>
      <w:r>
        <w:t>NSOU Admission Process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Step</w:t>
            </w:r>
          </w:p>
        </w:tc>
        <w:tc>
          <w:tcPr>
            <w:tcW w:type="dxa" w:w="5112"/>
            <w:shd w:fill="D9EAF7"/>
          </w:tcPr>
          <w:p>
            <w:r>
              <w:t>What to Do</w:t>
            </w:r>
          </w:p>
        </w:tc>
      </w:tr>
      <w:tr>
        <w:tc>
          <w:tcPr>
            <w:tcW w:type="dxa" w:w="5112"/>
          </w:tcPr>
          <w:p>
            <w:r>
              <w:t>1</w:t>
            </w:r>
          </w:p>
        </w:tc>
        <w:tc>
          <w:tcPr>
            <w:tcW w:type="dxa" w:w="5112"/>
          </w:tcPr>
          <w:p>
            <w:r>
              <w:t>Visit the official admission website</w:t>
            </w:r>
          </w:p>
        </w:tc>
      </w:tr>
      <w:tr>
        <w:tc>
          <w:tcPr>
            <w:tcW w:type="dxa" w:w="5112"/>
          </w:tcPr>
          <w:p>
            <w:r>
              <w:t>2</w:t>
            </w:r>
          </w:p>
        </w:tc>
        <w:tc>
          <w:tcPr>
            <w:tcW w:type="dxa" w:w="5112"/>
          </w:tcPr>
          <w:p>
            <w:r>
              <w:t>Register using email and mobile number</w:t>
            </w:r>
          </w:p>
        </w:tc>
      </w:tr>
      <w:tr>
        <w:tc>
          <w:tcPr>
            <w:tcW w:type="dxa" w:w="5112"/>
          </w:tcPr>
          <w:p>
            <w:r>
              <w:t>3</w:t>
            </w:r>
          </w:p>
        </w:tc>
        <w:tc>
          <w:tcPr>
            <w:tcW w:type="dxa" w:w="5112"/>
          </w:tcPr>
          <w:p>
            <w:r>
              <w:t>Fill personal and academic details</w:t>
            </w:r>
          </w:p>
        </w:tc>
      </w:tr>
      <w:tr>
        <w:tc>
          <w:tcPr>
            <w:tcW w:type="dxa" w:w="5112"/>
          </w:tcPr>
          <w:p>
            <w:r>
              <w:t>4</w:t>
            </w:r>
          </w:p>
        </w:tc>
        <w:tc>
          <w:tcPr>
            <w:tcW w:type="dxa" w:w="5112"/>
          </w:tcPr>
          <w:p>
            <w:r>
              <w:t>Upload scanned documents</w:t>
            </w:r>
          </w:p>
        </w:tc>
      </w:tr>
      <w:tr>
        <w:tc>
          <w:tcPr>
            <w:tcW w:type="dxa" w:w="5112"/>
          </w:tcPr>
          <w:p>
            <w:r>
              <w:t>5</w:t>
            </w:r>
          </w:p>
        </w:tc>
        <w:tc>
          <w:tcPr>
            <w:tcW w:type="dxa" w:w="5112"/>
          </w:tcPr>
          <w:p>
            <w:r>
              <w:t>Pay applicable fee</w:t>
            </w:r>
          </w:p>
        </w:tc>
      </w:tr>
      <w:tr>
        <w:tc>
          <w:tcPr>
            <w:tcW w:type="dxa" w:w="5112"/>
          </w:tcPr>
          <w:p>
            <w:r>
              <w:t>6</w:t>
            </w:r>
          </w:p>
        </w:tc>
        <w:tc>
          <w:tcPr>
            <w:tcW w:type="dxa" w:w="5112"/>
          </w:tcPr>
          <w:p>
            <w:r>
              <w:t>Submit form and download confirmation</w:t>
            </w:r>
          </w:p>
        </w:tc>
      </w:tr>
    </w:tbl>
    <w:p/>
    <w:p>
      <w:pPr>
        <w:pStyle w:val="Heading2"/>
      </w:pPr>
      <w:r>
        <w:t>Documents Required for NSOU Admission 2026</w:t>
      </w:r>
    </w:p>
    <w:p>
      <w:pPr>
        <w:pStyle w:val="ListBullet"/>
      </w:pPr>
      <w:r>
        <w:t>10th and 12th marksheets</w:t>
      </w:r>
    </w:p>
    <w:p>
      <w:pPr>
        <w:pStyle w:val="ListBullet"/>
      </w:pPr>
      <w:r>
        <w:t>Graduation certificate for PG courses</w:t>
      </w:r>
    </w:p>
    <w:p>
      <w:pPr>
        <w:pStyle w:val="ListBullet"/>
      </w:pPr>
      <w:r>
        <w:t>Passport-size photograph</w:t>
      </w:r>
    </w:p>
    <w:p>
      <w:pPr>
        <w:pStyle w:val="ListBullet"/>
      </w:pPr>
      <w:r>
        <w:t>Valid ID proof</w:t>
      </w:r>
    </w:p>
    <w:p>
      <w:pPr>
        <w:pStyle w:val="ListBullet"/>
      </w:pPr>
      <w:r>
        <w:t>Category certificate, if applicable</w:t>
      </w:r>
    </w:p>
    <w:p>
      <w:pPr>
        <w:pStyle w:val="Heading2"/>
      </w:pPr>
      <w:r>
        <w:t>Career Opportunities After NSOU Courses</w:t>
      </w:r>
    </w:p>
    <w:p>
      <w:r>
        <w:t>The supplied content positions NSOU degrees as useful across multiple career and further-study pathways. Actual outcomes depend on the chosen programme, skills and recruitment requirements.</w:t>
      </w:r>
    </w:p>
    <w:p>
      <w:pPr>
        <w:pStyle w:val="ListBullet"/>
      </w:pPr>
      <w:r>
        <w:t>Government-sector job preparation</w:t>
      </w:r>
    </w:p>
    <w:p>
      <w:pPr>
        <w:pStyle w:val="ListBullet"/>
      </w:pPr>
      <w:r>
        <w:t>Private-sector employment</w:t>
      </w:r>
    </w:p>
    <w:p>
      <w:pPr>
        <w:pStyle w:val="ListBullet"/>
      </w:pPr>
      <w:r>
        <w:t>Higher education</w:t>
      </w:r>
    </w:p>
    <w:p>
      <w:pPr>
        <w:pStyle w:val="ListBullet"/>
      </w:pPr>
      <w:r>
        <w:t>Competitive examination preparation</w:t>
      </w:r>
    </w:p>
    <w:p>
      <w:pPr>
        <w:pStyle w:val="Heading2"/>
      </w:pPr>
      <w:r>
        <w:t>Conclusion</w:t>
      </w:r>
    </w:p>
    <w:p>
      <w:r>
        <w:t>Students targeting NSOU Admission 2026 should prepare documents early, verify course-specific eligibility, check the latest fee notification and follow official application instructions. The supplied content states that the July-session last date was yet to be announced.</w:t>
      </w:r>
    </w:p>
    <w:p>
      <w:pPr>
        <w:pStyle w:val="Heading2"/>
      </w:pPr>
      <w:r>
        <w:t>FAQs</w:t>
      </w:r>
    </w:p>
    <w:p>
      <w:pPr>
        <w:pStyle w:val="ListBullet"/>
      </w:pPr>
      <w:r>
        <w:t>Which session is covered? — July 2026.</w:t>
      </w:r>
    </w:p>
    <w:p>
      <w:pPr>
        <w:pStyle w:val="ListBullet"/>
      </w:pPr>
      <w:r>
        <w:t>What was the last-date status in the supplied material? — Yet to be announced.</w:t>
      </w:r>
    </w:p>
    <w:p>
      <w:pPr>
        <w:pStyle w:val="ListBullet"/>
      </w:pPr>
      <w:r>
        <w:t>Is the process online? — Yes, the supplied content describes an online application process.</w:t>
      </w:r>
    </w:p>
    <w:p>
      <w:r>
        <w:br w:type="page"/>
      </w:r>
    </w:p>
    <w:p>
      <w:pPr>
        <w:pStyle w:val="Heading1"/>
      </w:pPr>
      <w:r>
        <w:t>NSOU Distance MCom Admission Process 2026</w:t>
      </w:r>
    </w:p>
    <w:p>
      <w:r>
        <w:t>NSOU Distance M.Com is presented as a postgraduate commerce programme under Open and Distance Learning. This deep block covers overview, eligibility, fees, admission steps, ABC/DEB ID, documents, verification and course structure.</w:t>
      </w:r>
    </w:p>
    <w:p>
      <w:pPr>
        <w:pStyle w:val="Heading2"/>
      </w:pPr>
      <w:r>
        <w:t>CMS Block Structure</w:t>
      </w:r>
    </w:p>
    <w:p>
      <w:pPr>
        <w:pStyle w:val="ListBullet"/>
      </w:pPr>
      <w:r>
        <w:t>Hero / Introduction block</w:t>
      </w:r>
    </w:p>
    <w:p>
      <w:pPr>
        <w:pStyle w:val="ListBullet"/>
      </w:pPr>
      <w:r>
        <w:t>Table of Contents block</w:t>
      </w:r>
    </w:p>
    <w:p>
      <w:pPr>
        <w:pStyle w:val="ListBullet"/>
      </w:pPr>
      <w:r>
        <w:t>Deep explanatory content blocks</w:t>
      </w:r>
    </w:p>
    <w:p>
      <w:pPr>
        <w:pStyle w:val="ListBullet"/>
      </w:pPr>
      <w:r>
        <w:t>Comparison / fee / eligibility table blocks</w:t>
      </w:r>
    </w:p>
    <w:p>
      <w:pPr>
        <w:pStyle w:val="ListBullet"/>
      </w:pPr>
      <w:r>
        <w:t>Step-by-step process blocks</w:t>
      </w:r>
    </w:p>
    <w:p>
      <w:pPr>
        <w:pStyle w:val="ListBullet"/>
      </w:pPr>
      <w:r>
        <w:t>Important-note / warning blocks</w:t>
      </w:r>
    </w:p>
    <w:p>
      <w:pPr>
        <w:pStyle w:val="ListBullet"/>
      </w:pPr>
      <w:r>
        <w:t>Career / outcome blocks</w:t>
      </w:r>
    </w:p>
    <w:p>
      <w:pPr>
        <w:pStyle w:val="ListBullet"/>
      </w:pPr>
      <w:r>
        <w:t>FAQ block</w:t>
      </w:r>
    </w:p>
    <w:p>
      <w:pPr>
        <w:pStyle w:val="ListBullet"/>
      </w:pPr>
      <w:r>
        <w:t>Conclusion + counselling CTA block</w:t>
      </w:r>
    </w:p>
    <w:p>
      <w:pPr>
        <w:pStyle w:val="Heading2"/>
      </w:pPr>
      <w:r>
        <w:t>Overview of Distance MCom Admission Process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Particular</w:t>
            </w:r>
          </w:p>
        </w:tc>
        <w:tc>
          <w:tcPr>
            <w:tcW w:type="dxa" w:w="5112"/>
            <w:shd w:fill="D9EAF7"/>
          </w:tcPr>
          <w:p>
            <w:r>
              <w:t>Details</w:t>
            </w:r>
          </w:p>
        </w:tc>
      </w:tr>
      <w:tr>
        <w:tc>
          <w:tcPr>
            <w:tcW w:type="dxa" w:w="5112"/>
          </w:tcPr>
          <w:p>
            <w:r>
              <w:t>University Name</w:t>
            </w:r>
          </w:p>
        </w:tc>
        <w:tc>
          <w:tcPr>
            <w:tcW w:type="dxa" w:w="5112"/>
          </w:tcPr>
          <w:p>
            <w:r>
              <w:t>Netaji Subhas Open University</w:t>
            </w:r>
          </w:p>
        </w:tc>
      </w:tr>
      <w:tr>
        <w:tc>
          <w:tcPr>
            <w:tcW w:type="dxa" w:w="5112"/>
          </w:tcPr>
          <w:p>
            <w:r>
              <w:t>Short Name</w:t>
            </w:r>
          </w:p>
        </w:tc>
        <w:tc>
          <w:tcPr>
            <w:tcW w:type="dxa" w:w="5112"/>
          </w:tcPr>
          <w:p>
            <w:r>
              <w:t>NSOU</w:t>
            </w:r>
          </w:p>
        </w:tc>
      </w:tr>
      <w:tr>
        <w:tc>
          <w:tcPr>
            <w:tcW w:type="dxa" w:w="5112"/>
          </w:tcPr>
          <w:p>
            <w:r>
              <w:t>Course Name</w:t>
            </w:r>
          </w:p>
        </w:tc>
        <w:tc>
          <w:tcPr>
            <w:tcW w:type="dxa" w:w="5112"/>
          </w:tcPr>
          <w:p>
            <w:r>
              <w:t>Master of Commerce</w:t>
            </w:r>
          </w:p>
        </w:tc>
      </w:tr>
      <w:tr>
        <w:tc>
          <w:tcPr>
            <w:tcW w:type="dxa" w:w="5112"/>
          </w:tcPr>
          <w:p>
            <w:r>
              <w:t>Programme Code</w:t>
            </w:r>
          </w:p>
        </w:tc>
        <w:tc>
          <w:tcPr>
            <w:tcW w:type="dxa" w:w="5112"/>
          </w:tcPr>
          <w:p>
            <w:r>
              <w:t>PGCO</w:t>
            </w:r>
          </w:p>
        </w:tc>
      </w:tr>
      <w:tr>
        <w:tc>
          <w:tcPr>
            <w:tcW w:type="dxa" w:w="5112"/>
          </w:tcPr>
          <w:p>
            <w:r>
              <w:t>School</w:t>
            </w:r>
          </w:p>
        </w:tc>
        <w:tc>
          <w:tcPr>
            <w:tcW w:type="dxa" w:w="5112"/>
          </w:tcPr>
          <w:p>
            <w:r>
              <w:t>School of Professional Studies</w:t>
            </w:r>
          </w:p>
        </w:tc>
      </w:tr>
      <w:tr>
        <w:tc>
          <w:tcPr>
            <w:tcW w:type="dxa" w:w="5112"/>
          </w:tcPr>
          <w:p>
            <w:r>
              <w:t>Mode</w:t>
            </w:r>
          </w:p>
        </w:tc>
        <w:tc>
          <w:tcPr>
            <w:tcW w:type="dxa" w:w="5112"/>
          </w:tcPr>
          <w:p>
            <w:r>
              <w:t>Open and Distance Learning</w:t>
            </w:r>
          </w:p>
        </w:tc>
      </w:tr>
      <w:tr>
        <w:tc>
          <w:tcPr>
            <w:tcW w:type="dxa" w:w="5112"/>
          </w:tcPr>
          <w:p>
            <w:r>
              <w:t>Course Level</w:t>
            </w:r>
          </w:p>
        </w:tc>
        <w:tc>
          <w:tcPr>
            <w:tcW w:type="dxa" w:w="5112"/>
          </w:tcPr>
          <w:p>
            <w:r>
              <w:t>Postgraduate</w:t>
            </w:r>
          </w:p>
        </w:tc>
      </w:tr>
      <w:tr>
        <w:tc>
          <w:tcPr>
            <w:tcW w:type="dxa" w:w="5112"/>
          </w:tcPr>
          <w:p>
            <w:r>
              <w:t>Duration</w:t>
            </w:r>
          </w:p>
        </w:tc>
        <w:tc>
          <w:tcPr>
            <w:tcW w:type="dxa" w:w="5112"/>
          </w:tcPr>
          <w:p>
            <w:r>
              <w:t>2 Years</w:t>
            </w:r>
          </w:p>
        </w:tc>
      </w:tr>
      <w:tr>
        <w:tc>
          <w:tcPr>
            <w:tcW w:type="dxa" w:w="5112"/>
          </w:tcPr>
          <w:p>
            <w:r>
              <w:t>Eligibility</w:t>
            </w:r>
          </w:p>
        </w:tc>
        <w:tc>
          <w:tcPr>
            <w:tcW w:type="dxa" w:w="5112"/>
          </w:tcPr>
          <w:p>
            <w:r>
              <w:t>B.Com, BBA, BBM, or equivalent commerce/business qualification under 10+2+3 pattern</w:t>
            </w:r>
          </w:p>
        </w:tc>
      </w:tr>
      <w:tr>
        <w:tc>
          <w:tcPr>
            <w:tcW w:type="dxa" w:w="5112"/>
          </w:tcPr>
          <w:p>
            <w:r>
              <w:t>Programme Fee</w:t>
            </w:r>
          </w:p>
        </w:tc>
        <w:tc>
          <w:tcPr>
            <w:tcW w:type="dxa" w:w="5112"/>
          </w:tcPr>
          <w:p>
            <w:r>
              <w:t>Rs. 7,600</w:t>
            </w:r>
          </w:p>
        </w:tc>
      </w:tr>
      <w:tr>
        <w:tc>
          <w:tcPr>
            <w:tcW w:type="dxa" w:w="5112"/>
          </w:tcPr>
          <w:p>
            <w:r>
              <w:t>First-Year Payable Amount</w:t>
            </w:r>
          </w:p>
        </w:tc>
        <w:tc>
          <w:tcPr>
            <w:tcW w:type="dxa" w:w="5112"/>
          </w:tcPr>
          <w:p>
            <w:r>
              <w:t>Rs. 4,550 excluding bank/payment gateway charges</w:t>
            </w:r>
          </w:p>
        </w:tc>
      </w:tr>
      <w:tr>
        <w:tc>
          <w:tcPr>
            <w:tcW w:type="dxa" w:w="5112"/>
          </w:tcPr>
          <w:p>
            <w:r>
              <w:t>Admission Mode</w:t>
            </w:r>
          </w:p>
        </w:tc>
        <w:tc>
          <w:tcPr>
            <w:tcW w:type="dxa" w:w="5112"/>
          </w:tcPr>
          <w:p>
            <w:r>
              <w:t>Online application and verification</w:t>
            </w:r>
          </w:p>
        </w:tc>
      </w:tr>
    </w:tbl>
    <w:p/>
    <w:p>
      <w:pPr>
        <w:pStyle w:val="Heading2"/>
      </w:pPr>
      <w:r>
        <w:t>About NSOU Distance MCom Admission</w:t>
      </w:r>
    </w:p>
    <w:p>
      <w:r>
        <w:t>The supplied content describes the programme as covering advanced areas of commerce, accounting, finance, business management, taxation, corporate governance, auditing and research methods. It is intended for learners who want postgraduate commerce study without joining a regular college.</w:t>
      </w:r>
    </w:p>
    <w:p>
      <w:pPr>
        <w:pStyle w:val="ListBullet"/>
      </w:pPr>
      <w:r>
        <w:t>Online registration and application</w:t>
      </w:r>
    </w:p>
    <w:p>
      <w:pPr>
        <w:pStyle w:val="ListBullet"/>
      </w:pPr>
      <w:r>
        <w:t>Document upload and eligibility verification</w:t>
      </w:r>
    </w:p>
    <w:p>
      <w:pPr>
        <w:pStyle w:val="ListBullet"/>
      </w:pPr>
      <w:r>
        <w:t>Approved-fee payment</w:t>
      </w:r>
    </w:p>
    <w:p>
      <w:pPr>
        <w:pStyle w:val="ListBullet"/>
      </w:pPr>
      <w:r>
        <w:t>DEB ID verification</w:t>
      </w:r>
    </w:p>
    <w:p>
      <w:pPr>
        <w:pStyle w:val="ListBullet"/>
      </w:pPr>
      <w:r>
        <w:t>Payment confirmation and provisional enrolment documentation</w:t>
      </w:r>
    </w:p>
    <w:p>
      <w:pPr>
        <w:pStyle w:val="Heading2"/>
      </w:pPr>
      <w:r>
        <w:t>NSOU Distance MCom Eligibility Criteria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Eligibility Type</w:t>
            </w:r>
          </w:p>
        </w:tc>
        <w:tc>
          <w:tcPr>
            <w:tcW w:type="dxa" w:w="5112"/>
            <w:shd w:fill="D9EAF7"/>
          </w:tcPr>
          <w:p>
            <w:r>
              <w:t>Requirement</w:t>
            </w:r>
          </w:p>
        </w:tc>
      </w:tr>
      <w:tr>
        <w:tc>
          <w:tcPr>
            <w:tcW w:type="dxa" w:w="5112"/>
          </w:tcPr>
          <w:p>
            <w:r>
              <w:t>Non-CBCS Qualification</w:t>
            </w:r>
          </w:p>
        </w:tc>
        <w:tc>
          <w:tcPr>
            <w:tcW w:type="dxa" w:w="5112"/>
          </w:tcPr>
          <w:p>
            <w:r>
              <w:t>B.Com, BBA, or BBM under 10+2+3 pattern</w:t>
            </w:r>
          </w:p>
        </w:tc>
      </w:tr>
      <w:tr>
        <w:tc>
          <w:tcPr>
            <w:tcW w:type="dxa" w:w="5112"/>
          </w:tcPr>
          <w:p>
            <w:r>
              <w:t>CBCS Qualification</w:t>
            </w:r>
          </w:p>
        </w:tc>
        <w:tc>
          <w:tcPr>
            <w:tcW w:type="dxa" w:w="5112"/>
          </w:tcPr>
          <w:p>
            <w:r>
              <w:t>Graduate under 10+2+3 with relevant Commerce, Business Administration or Business Management background</w:t>
            </w:r>
          </w:p>
        </w:tc>
      </w:tr>
      <w:tr>
        <w:tc>
          <w:tcPr>
            <w:tcW w:type="dxa" w:w="5112"/>
          </w:tcPr>
          <w:p>
            <w:r>
              <w:t>Course Level</w:t>
            </w:r>
          </w:p>
        </w:tc>
        <w:tc>
          <w:tcPr>
            <w:tcW w:type="dxa" w:w="5112"/>
          </w:tcPr>
          <w:p>
            <w:r>
              <w:t>Postgraduate</w:t>
            </w:r>
          </w:p>
        </w:tc>
      </w:tr>
      <w:tr>
        <w:tc>
          <w:tcPr>
            <w:tcW w:type="dxa" w:w="5112"/>
          </w:tcPr>
          <w:p>
            <w:r>
              <w:t>Admission Mode</w:t>
            </w:r>
          </w:p>
        </w:tc>
        <w:tc>
          <w:tcPr>
            <w:tcW w:type="dxa" w:w="5112"/>
          </w:tcPr>
          <w:p>
            <w:r>
              <w:t>Online application followed by verification</w:t>
            </w:r>
          </w:p>
        </w:tc>
      </w:tr>
      <w:tr>
        <w:tc>
          <w:tcPr>
            <w:tcW w:type="dxa" w:w="5112"/>
          </w:tcPr>
          <w:p>
            <w:r>
              <w:t>Programme Code</w:t>
            </w:r>
          </w:p>
        </w:tc>
        <w:tc>
          <w:tcPr>
            <w:tcW w:type="dxa" w:w="5112"/>
          </w:tcPr>
          <w:p>
            <w:r>
              <w:t>PGCO</w:t>
            </w:r>
          </w:p>
        </w:tc>
      </w:tr>
    </w:tbl>
    <w:p/>
    <w:p>
      <w:pPr>
        <w:pStyle w:val="Heading2"/>
      </w:pPr>
      <w:r>
        <w:t>NSOU Distance MCom Fees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Fee Component</w:t>
            </w:r>
          </w:p>
        </w:tc>
        <w:tc>
          <w:tcPr>
            <w:tcW w:type="dxa" w:w="5112"/>
            <w:shd w:fill="D9EAF7"/>
          </w:tcPr>
          <w:p>
            <w:r>
              <w:t>Amount</w:t>
            </w:r>
          </w:p>
        </w:tc>
      </w:tr>
      <w:tr>
        <w:tc>
          <w:tcPr>
            <w:tcW w:type="dxa" w:w="5112"/>
          </w:tcPr>
          <w:p>
            <w:r>
              <w:t>First-Year Programme Fee</w:t>
            </w:r>
          </w:p>
        </w:tc>
        <w:tc>
          <w:tcPr>
            <w:tcW w:type="dxa" w:w="5112"/>
          </w:tcPr>
          <w:p>
            <w:r>
              <w:t>Rs. 3,800</w:t>
            </w:r>
          </w:p>
        </w:tc>
      </w:tr>
      <w:tr>
        <w:tc>
          <w:tcPr>
            <w:tcW w:type="dxa" w:w="5112"/>
          </w:tcPr>
          <w:p>
            <w:r>
              <w:t>Other Fee</w:t>
            </w:r>
          </w:p>
        </w:tc>
        <w:tc>
          <w:tcPr>
            <w:tcW w:type="dxa" w:w="5112"/>
          </w:tcPr>
          <w:p>
            <w:r>
              <w:t>Rs. 750</w:t>
            </w:r>
          </w:p>
        </w:tc>
      </w:tr>
      <w:tr>
        <w:tc>
          <w:tcPr>
            <w:tcW w:type="dxa" w:w="5112"/>
          </w:tcPr>
          <w:p>
            <w:r>
              <w:t>First-Year Payable Amount</w:t>
            </w:r>
          </w:p>
        </w:tc>
        <w:tc>
          <w:tcPr>
            <w:tcW w:type="dxa" w:w="5112"/>
          </w:tcPr>
          <w:p>
            <w:r>
              <w:t>Rs. 4,550</w:t>
            </w:r>
          </w:p>
        </w:tc>
      </w:tr>
      <w:tr>
        <w:tc>
          <w:tcPr>
            <w:tcW w:type="dxa" w:w="5112"/>
          </w:tcPr>
          <w:p>
            <w:r>
              <w:t>Second-Year Programme Fee</w:t>
            </w:r>
          </w:p>
        </w:tc>
        <w:tc>
          <w:tcPr>
            <w:tcW w:type="dxa" w:w="5112"/>
          </w:tcPr>
          <w:p>
            <w:r>
              <w:t>Rs. 3,800</w:t>
            </w:r>
          </w:p>
        </w:tc>
      </w:tr>
      <w:tr>
        <w:tc>
          <w:tcPr>
            <w:tcW w:type="dxa" w:w="5112"/>
          </w:tcPr>
          <w:p>
            <w:r>
              <w:t>Total Programme Fee</w:t>
            </w:r>
          </w:p>
        </w:tc>
        <w:tc>
          <w:tcPr>
            <w:tcW w:type="dxa" w:w="5112"/>
          </w:tcPr>
          <w:p>
            <w:r>
              <w:t>Rs. 7,600</w:t>
            </w:r>
          </w:p>
        </w:tc>
      </w:tr>
      <w:tr>
        <w:tc>
          <w:tcPr>
            <w:tcW w:type="dxa" w:w="5112"/>
          </w:tcPr>
          <w:p>
            <w:r>
              <w:t>Extra Charges</w:t>
            </w:r>
          </w:p>
        </w:tc>
        <w:tc>
          <w:tcPr>
            <w:tcW w:type="dxa" w:w="5112"/>
          </w:tcPr>
          <w:p>
            <w:r>
              <w:t>Bank/payment gateway charges, if applicable</w:t>
            </w:r>
          </w:p>
        </w:tc>
      </w:tr>
    </w:tbl>
    <w:p/>
    <w:p>
      <w:r>
        <w:rPr>
          <w:b/>
        </w:rPr>
        <w:t xml:space="preserve">Important: </w:t>
      </w:r>
      <w:r>
        <w:t>The supplied content says the other fee includes enrolment, identity-cum-registration card, annual development, migration and application processing components.</w:t>
      </w:r>
    </w:p>
    <w:p>
      <w:pPr>
        <w:pStyle w:val="Heading2"/>
      </w:pPr>
      <w:r>
        <w:t>NSOU MCom Admission Process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Step</w:t>
            </w:r>
          </w:p>
        </w:tc>
        <w:tc>
          <w:tcPr>
            <w:tcW w:type="dxa" w:w="5112"/>
            <w:shd w:fill="D9EAF7"/>
          </w:tcPr>
          <w:p>
            <w:r>
              <w:t>Admission Process</w:t>
            </w:r>
          </w:p>
        </w:tc>
      </w:tr>
      <w:tr>
        <w:tc>
          <w:tcPr>
            <w:tcW w:type="dxa" w:w="5112"/>
          </w:tcPr>
          <w:p>
            <w:r>
              <w:t>1</w:t>
            </w:r>
          </w:p>
        </w:tc>
        <w:tc>
          <w:tcPr>
            <w:tcW w:type="dxa" w:w="5112"/>
          </w:tcPr>
          <w:p>
            <w:r>
              <w:t>Read notification, eligibility, fee details and instructions</w:t>
            </w:r>
          </w:p>
        </w:tc>
      </w:tr>
      <w:tr>
        <w:tc>
          <w:tcPr>
            <w:tcW w:type="dxa" w:w="5112"/>
          </w:tcPr>
          <w:p>
            <w:r>
              <w:t>2</w:t>
            </w:r>
          </w:p>
        </w:tc>
        <w:tc>
          <w:tcPr>
            <w:tcW w:type="dxa" w:w="5112"/>
          </w:tcPr>
          <w:p>
            <w:r>
              <w:t>Create ABC ID</w:t>
            </w:r>
          </w:p>
        </w:tc>
      </w:tr>
      <w:tr>
        <w:tc>
          <w:tcPr>
            <w:tcW w:type="dxa" w:w="5112"/>
          </w:tcPr>
          <w:p>
            <w:r>
              <w:t>3</w:t>
            </w:r>
          </w:p>
        </w:tc>
        <w:tc>
          <w:tcPr>
            <w:tcW w:type="dxa" w:w="5112"/>
          </w:tcPr>
          <w:p>
            <w:r>
              <w:t>Create DEB ID</w:t>
            </w:r>
          </w:p>
        </w:tc>
      </w:tr>
      <w:tr>
        <w:tc>
          <w:tcPr>
            <w:tcW w:type="dxa" w:w="5112"/>
          </w:tcPr>
          <w:p>
            <w:r>
              <w:t>4</w:t>
            </w:r>
          </w:p>
        </w:tc>
        <w:tc>
          <w:tcPr>
            <w:tcW w:type="dxa" w:w="5112"/>
          </w:tcPr>
          <w:p>
            <w:r>
              <w:t>Visit NSOU PG admission website</w:t>
            </w:r>
          </w:p>
        </w:tc>
      </w:tr>
      <w:tr>
        <w:tc>
          <w:tcPr>
            <w:tcW w:type="dxa" w:w="5112"/>
          </w:tcPr>
          <w:p>
            <w:r>
              <w:t>5</w:t>
            </w:r>
          </w:p>
        </w:tc>
        <w:tc>
          <w:tcPr>
            <w:tcW w:type="dxa" w:w="5112"/>
          </w:tcPr>
          <w:p>
            <w:r>
              <w:t>Register with correct personal details</w:t>
            </w:r>
          </w:p>
        </w:tc>
      </w:tr>
      <w:tr>
        <w:tc>
          <w:tcPr>
            <w:tcW w:type="dxa" w:w="5112"/>
          </w:tcPr>
          <w:p>
            <w:r>
              <w:t>6</w:t>
            </w:r>
          </w:p>
        </w:tc>
        <w:tc>
          <w:tcPr>
            <w:tcW w:type="dxa" w:w="5112"/>
          </w:tcPr>
          <w:p>
            <w:r>
              <w:t>Select M.Com / PGCO and complete application</w:t>
            </w:r>
          </w:p>
        </w:tc>
      </w:tr>
      <w:tr>
        <w:tc>
          <w:tcPr>
            <w:tcW w:type="dxa" w:w="5112"/>
          </w:tcPr>
          <w:p>
            <w:r>
              <w:t>7</w:t>
            </w:r>
          </w:p>
        </w:tc>
        <w:tc>
          <w:tcPr>
            <w:tcW w:type="dxa" w:w="5112"/>
          </w:tcPr>
          <w:p>
            <w:r>
              <w:t>Upload photograph, signature and academic documents</w:t>
            </w:r>
          </w:p>
        </w:tc>
      </w:tr>
      <w:tr>
        <w:tc>
          <w:tcPr>
            <w:tcW w:type="dxa" w:w="5112"/>
          </w:tcPr>
          <w:p>
            <w:r>
              <w:t>8</w:t>
            </w:r>
          </w:p>
        </w:tc>
        <w:tc>
          <w:tcPr>
            <w:tcW w:type="dxa" w:w="5112"/>
          </w:tcPr>
          <w:p>
            <w:r>
              <w:t>Wait for online eligibility verification</w:t>
            </w:r>
          </w:p>
        </w:tc>
      </w:tr>
      <w:tr>
        <w:tc>
          <w:tcPr>
            <w:tcW w:type="dxa" w:w="5112"/>
          </w:tcPr>
          <w:p>
            <w:r>
              <w:t>9</w:t>
            </w:r>
          </w:p>
        </w:tc>
        <w:tc>
          <w:tcPr>
            <w:tcW w:type="dxa" w:w="5112"/>
          </w:tcPr>
          <w:p>
            <w:r>
              <w:t>Pay programme fee after approval</w:t>
            </w:r>
          </w:p>
        </w:tc>
      </w:tr>
      <w:tr>
        <w:tc>
          <w:tcPr>
            <w:tcW w:type="dxa" w:w="5112"/>
          </w:tcPr>
          <w:p>
            <w:r>
              <w:t>10</w:t>
            </w:r>
          </w:p>
        </w:tc>
        <w:tc>
          <w:tcPr>
            <w:tcW w:type="dxa" w:w="5112"/>
          </w:tcPr>
          <w:p>
            <w:r>
              <w:t>Submit/verify DEB ID and anti-ragging undertaking reference</w:t>
            </w:r>
          </w:p>
        </w:tc>
      </w:tr>
      <w:tr>
        <w:tc>
          <w:tcPr>
            <w:tcW w:type="dxa" w:w="5112"/>
          </w:tcPr>
          <w:p>
            <w:r>
              <w:t>11</w:t>
            </w:r>
          </w:p>
        </w:tc>
        <w:tc>
          <w:tcPr>
            <w:tcW w:type="dxa" w:w="5112"/>
          </w:tcPr>
          <w:p>
            <w:r>
              <w:t>Download payment confirmation</w:t>
            </w:r>
          </w:p>
        </w:tc>
      </w:tr>
      <w:tr>
        <w:tc>
          <w:tcPr>
            <w:tcW w:type="dxa" w:w="5112"/>
          </w:tcPr>
          <w:p>
            <w:r>
              <w:t>12</w:t>
            </w:r>
          </w:p>
        </w:tc>
        <w:tc>
          <w:tcPr>
            <w:tcW w:type="dxa" w:w="5112"/>
          </w:tcPr>
          <w:p>
            <w:r>
              <w:t>Download provisional enrolment certificate and SLM token when available</w:t>
            </w:r>
          </w:p>
        </w:tc>
      </w:tr>
    </w:tbl>
    <w:p/>
    <w:p>
      <w:pPr>
        <w:pStyle w:val="Heading2"/>
      </w:pPr>
      <w:r>
        <w:t>ABC ID and DEB ID Requirement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ID / Reference</w:t>
            </w:r>
          </w:p>
        </w:tc>
        <w:tc>
          <w:tcPr>
            <w:tcW w:type="dxa" w:w="5112"/>
            <w:shd w:fill="D9EAF7"/>
          </w:tcPr>
          <w:p>
            <w:r>
              <w:t>Purpose</w:t>
            </w:r>
          </w:p>
        </w:tc>
      </w:tr>
      <w:tr>
        <w:tc>
          <w:tcPr>
            <w:tcW w:type="dxa" w:w="5112"/>
          </w:tcPr>
          <w:p>
            <w:r>
              <w:t>ABC ID</w:t>
            </w:r>
          </w:p>
        </w:tc>
        <w:tc>
          <w:tcPr>
            <w:tcW w:type="dxa" w:w="5112"/>
          </w:tcPr>
          <w:p>
            <w:r>
              <w:t>Academic credit record and online admission requirement where specified</w:t>
            </w:r>
          </w:p>
        </w:tc>
      </w:tr>
      <w:tr>
        <w:tc>
          <w:tcPr>
            <w:tcW w:type="dxa" w:w="5112"/>
          </w:tcPr>
          <w:p>
            <w:r>
              <w:t>DEB ID</w:t>
            </w:r>
          </w:p>
        </w:tc>
        <w:tc>
          <w:tcPr>
            <w:tcW w:type="dxa" w:w="5112"/>
          </w:tcPr>
          <w:p>
            <w:r>
              <w:t>Mandatory for ODL learners as stated in the supplied content</w:t>
            </w:r>
          </w:p>
        </w:tc>
      </w:tr>
      <w:tr>
        <w:tc>
          <w:tcPr>
            <w:tcW w:type="dxa" w:w="5112"/>
          </w:tcPr>
          <w:p>
            <w:r>
              <w:t>Anti-Ragging Reference Number</w:t>
            </w:r>
          </w:p>
        </w:tc>
        <w:tc>
          <w:tcPr>
            <w:tcW w:type="dxa" w:w="5112"/>
          </w:tcPr>
          <w:p>
            <w:r>
              <w:t>Required during final admission process</w:t>
            </w:r>
          </w:p>
        </w:tc>
      </w:tr>
      <w:tr>
        <w:tc>
          <w:tcPr>
            <w:tcW w:type="dxa" w:w="5112"/>
          </w:tcPr>
          <w:p>
            <w:r>
              <w:t>Application ID</w:t>
            </w:r>
          </w:p>
        </w:tc>
        <w:tc>
          <w:tcPr>
            <w:tcW w:type="dxa" w:w="5112"/>
          </w:tcPr>
          <w:p>
            <w:r>
              <w:t>Login and admission-status tracking</w:t>
            </w:r>
          </w:p>
        </w:tc>
      </w:tr>
    </w:tbl>
    <w:p/>
    <w:p>
      <w:pPr>
        <w:pStyle w:val="Heading2"/>
      </w:pPr>
      <w:r>
        <w:t>Documents Required for NSOU Distance MCom Admission</w:t>
      </w:r>
    </w:p>
    <w:p>
      <w:pPr>
        <w:pStyle w:val="ListBullet"/>
      </w:pPr>
      <w:r>
        <w:t>Passport-size photograph</w:t>
      </w:r>
    </w:p>
    <w:p>
      <w:pPr>
        <w:pStyle w:val="ListBullet"/>
      </w:pPr>
      <w:r>
        <w:t>Signature</w:t>
      </w:r>
    </w:p>
    <w:p>
      <w:pPr>
        <w:pStyle w:val="ListBullet"/>
      </w:pPr>
      <w:r>
        <w:t>Class 10 certificate</w:t>
      </w:r>
    </w:p>
    <w:p>
      <w:pPr>
        <w:pStyle w:val="ListBullet"/>
      </w:pPr>
      <w:r>
        <w:t>Class 12 marksheet</w:t>
      </w:r>
    </w:p>
    <w:p>
      <w:pPr>
        <w:pStyle w:val="ListBullet"/>
      </w:pPr>
      <w:r>
        <w:t>Graduation marksheets</w:t>
      </w:r>
    </w:p>
    <w:p>
      <w:pPr>
        <w:pStyle w:val="ListBullet"/>
      </w:pPr>
      <w:r>
        <w:t>B.Com/BBA/BBM degree or provisional certificate</w:t>
      </w:r>
    </w:p>
    <w:p>
      <w:pPr>
        <w:pStyle w:val="ListBullet"/>
      </w:pPr>
      <w:r>
        <w:t>Category certificate, if applicable</w:t>
      </w:r>
    </w:p>
    <w:p>
      <w:pPr>
        <w:pStyle w:val="ListBullet"/>
      </w:pPr>
      <w:r>
        <w:t>Non-Creamy Layer certificate, if applicable</w:t>
      </w:r>
    </w:p>
    <w:p>
      <w:pPr>
        <w:pStyle w:val="ListBullet"/>
      </w:pPr>
      <w:r>
        <w:t>Valid ID proof</w:t>
      </w:r>
    </w:p>
    <w:p>
      <w:pPr>
        <w:pStyle w:val="ListBullet"/>
      </w:pPr>
      <w:r>
        <w:t>ABC ID</w:t>
      </w:r>
    </w:p>
    <w:p>
      <w:pPr>
        <w:pStyle w:val="ListBullet"/>
      </w:pPr>
      <w:r>
        <w:t>DEB ID</w:t>
      </w:r>
    </w:p>
    <w:p>
      <w:pPr>
        <w:pStyle w:val="ListBullet"/>
      </w:pPr>
      <w:r>
        <w:t>Fee receipt</w:t>
      </w:r>
    </w:p>
    <w:p>
      <w:pPr>
        <w:pStyle w:val="ListBullet"/>
      </w:pPr>
      <w:r>
        <w:t>Application form copy</w:t>
      </w:r>
    </w:p>
    <w:p>
      <w:pPr>
        <w:pStyle w:val="Heading2"/>
      </w:pPr>
      <w:r>
        <w:t>Online Verification and Fee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Application Status</w:t>
            </w:r>
          </w:p>
        </w:tc>
        <w:tc>
          <w:tcPr>
            <w:tcW w:type="dxa" w:w="5112"/>
            <w:shd w:fill="D9EAF7"/>
          </w:tcPr>
          <w:p>
            <w:r>
              <w:t>Student Action</w:t>
            </w:r>
          </w:p>
        </w:tc>
      </w:tr>
      <w:tr>
        <w:tc>
          <w:tcPr>
            <w:tcW w:type="dxa" w:w="5112"/>
          </w:tcPr>
          <w:p>
            <w:r>
              <w:t>Verified &amp; Approved</w:t>
            </w:r>
          </w:p>
        </w:tc>
        <w:tc>
          <w:tcPr>
            <w:tcW w:type="dxa" w:w="5112"/>
          </w:tcPr>
          <w:p>
            <w:r>
              <w:t>Pay admission fee</w:t>
            </w:r>
          </w:p>
        </w:tc>
      </w:tr>
      <w:tr>
        <w:tc>
          <w:tcPr>
            <w:tcW w:type="dxa" w:w="5112"/>
          </w:tcPr>
          <w:p>
            <w:r>
              <w:t>Re-edit Required</w:t>
            </w:r>
          </w:p>
        </w:tc>
        <w:tc>
          <w:tcPr>
            <w:tcW w:type="dxa" w:w="5112"/>
          </w:tcPr>
          <w:p>
            <w:r>
              <w:t>Correct details or upload proper documents</w:t>
            </w:r>
          </w:p>
        </w:tc>
      </w:tr>
      <w:tr>
        <w:tc>
          <w:tcPr>
            <w:tcW w:type="dxa" w:w="5112"/>
          </w:tcPr>
          <w:p>
            <w:r>
              <w:t>Rejected</w:t>
            </w:r>
          </w:p>
        </w:tc>
        <w:tc>
          <w:tcPr>
            <w:tcW w:type="dxa" w:w="5112"/>
          </w:tcPr>
          <w:p>
            <w:r>
              <w:t>Apply afresh if eligible and allowed</w:t>
            </w:r>
          </w:p>
        </w:tc>
      </w:tr>
      <w:tr>
        <w:tc>
          <w:tcPr>
            <w:tcW w:type="dxa" w:w="5112"/>
          </w:tcPr>
          <w:p>
            <w:r>
              <w:t>Payment Completed</w:t>
            </w:r>
          </w:p>
        </w:tc>
        <w:tc>
          <w:tcPr>
            <w:tcW w:type="dxa" w:w="5112"/>
          </w:tcPr>
          <w:p>
            <w:r>
              <w:t>Submit DEB ID and anti-ragging reference</w:t>
            </w:r>
          </w:p>
        </w:tc>
      </w:tr>
      <w:tr>
        <w:tc>
          <w:tcPr>
            <w:tcW w:type="dxa" w:w="5112"/>
          </w:tcPr>
          <w:p>
            <w:r>
              <w:t>Final Confirmation</w:t>
            </w:r>
          </w:p>
        </w:tc>
        <w:tc>
          <w:tcPr>
            <w:tcW w:type="dxa" w:w="5112"/>
          </w:tcPr>
          <w:p>
            <w:r>
              <w:t>Download payment receipt and provisional enrolment certificate</w:t>
            </w:r>
          </w:p>
        </w:tc>
      </w:tr>
    </w:tbl>
    <w:p/>
    <w:p>
      <w:pPr>
        <w:pStyle w:val="Heading2"/>
      </w:pPr>
      <w:r>
        <w:t>MCom Course Structure at NSOU</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 Area</w:t>
            </w:r>
          </w:p>
        </w:tc>
        <w:tc>
          <w:tcPr>
            <w:tcW w:type="dxa" w:w="5112"/>
            <w:shd w:fill="D9EAF7"/>
          </w:tcPr>
          <w:p>
            <w:r>
              <w:t>Learning Focus</w:t>
            </w:r>
          </w:p>
        </w:tc>
      </w:tr>
      <w:tr>
        <w:tc>
          <w:tcPr>
            <w:tcW w:type="dxa" w:w="5112"/>
          </w:tcPr>
          <w:p>
            <w:r>
              <w:t>Accounting</w:t>
            </w:r>
          </w:p>
        </w:tc>
        <w:tc>
          <w:tcPr>
            <w:tcW w:type="dxa" w:w="5112"/>
          </w:tcPr>
          <w:p>
            <w:r>
              <w:t>Managerial accounting, international accounting, financial statement analysis</w:t>
            </w:r>
          </w:p>
        </w:tc>
      </w:tr>
      <w:tr>
        <w:tc>
          <w:tcPr>
            <w:tcW w:type="dxa" w:w="5112"/>
          </w:tcPr>
          <w:p>
            <w:r>
              <w:t>Finance</w:t>
            </w:r>
          </w:p>
        </w:tc>
        <w:tc>
          <w:tcPr>
            <w:tcW w:type="dxa" w:w="5112"/>
          </w:tcPr>
          <w:p>
            <w:r>
              <w:t>Financial management, security analysis, portfolio management</w:t>
            </w:r>
          </w:p>
        </w:tc>
      </w:tr>
      <w:tr>
        <w:tc>
          <w:tcPr>
            <w:tcW w:type="dxa" w:w="5112"/>
          </w:tcPr>
          <w:p>
            <w:r>
              <w:t>Taxation</w:t>
            </w:r>
          </w:p>
        </w:tc>
        <w:tc>
          <w:tcPr>
            <w:tcW w:type="dxa" w:w="5112"/>
          </w:tcPr>
          <w:p>
            <w:r>
              <w:t>Corporate tax planning and management</w:t>
            </w:r>
          </w:p>
        </w:tc>
      </w:tr>
      <w:tr>
        <w:tc>
          <w:tcPr>
            <w:tcW w:type="dxa" w:w="5112"/>
          </w:tcPr>
          <w:p>
            <w:r>
              <w:t>Management</w:t>
            </w:r>
          </w:p>
        </w:tc>
        <w:tc>
          <w:tcPr>
            <w:tcW w:type="dxa" w:w="5112"/>
          </w:tcPr>
          <w:p>
            <w:r>
              <w:t>Strategic management, marketing management, human resource management</w:t>
            </w:r>
          </w:p>
        </w:tc>
      </w:tr>
      <w:tr>
        <w:tc>
          <w:tcPr>
            <w:tcW w:type="dxa" w:w="5112"/>
          </w:tcPr>
          <w:p>
            <w:r>
              <w:t>Audit</w:t>
            </w:r>
          </w:p>
        </w:tc>
        <w:tc>
          <w:tcPr>
            <w:tcW w:type="dxa" w:w="5112"/>
          </w:tcPr>
          <w:p>
            <w:r>
              <w:t>Audit and assurance service</w:t>
            </w:r>
          </w:p>
        </w:tc>
      </w:tr>
      <w:tr>
        <w:tc>
          <w:tcPr>
            <w:tcW w:type="dxa" w:w="5112"/>
          </w:tcPr>
          <w:p>
            <w:r>
              <w:t>Research</w:t>
            </w:r>
          </w:p>
        </w:tc>
        <w:tc>
          <w:tcPr>
            <w:tcW w:type="dxa" w:w="5112"/>
          </w:tcPr>
          <w:p>
            <w:r>
              <w:t>Research methodology</w:t>
            </w:r>
          </w:p>
        </w:tc>
      </w:tr>
      <w:tr>
        <w:tc>
          <w:tcPr>
            <w:tcW w:type="dxa" w:w="5112"/>
          </w:tcPr>
          <w:p>
            <w:r>
              <w:t>Business Technology</w:t>
            </w:r>
          </w:p>
        </w:tc>
        <w:tc>
          <w:tcPr>
            <w:tcW w:type="dxa" w:w="5112"/>
          </w:tcPr>
          <w:p>
            <w:r>
              <w:t>Computer applications in business</w:t>
            </w:r>
          </w:p>
        </w:tc>
      </w:tr>
    </w:tbl>
    <w:p/>
    <w:p>
      <w:pPr>
        <w:pStyle w:val="Heading2"/>
      </w:pPr>
      <w:r>
        <w:t>Conclusion</w:t>
      </w:r>
    </w:p>
    <w:p>
      <w:r>
        <w:t>The supplied material describes NSOU Distance M.Com as a systematic online admission process. Applicants should verify eligibility, prepare ABC and DEB IDs where required, upload clear documents, wait for verification, pay the approved fee and complete final verification. The stated programme fee is Rs. 7,600, with Rs. 4,550 payable in the first year excluding applicable payment charges.</w:t>
      </w:r>
    </w:p>
    <w:p>
      <w:pPr>
        <w:pStyle w:val="Heading2"/>
      </w:pPr>
      <w:r>
        <w:t>FAQs</w:t>
      </w:r>
    </w:p>
    <w:p>
      <w:pPr>
        <w:pStyle w:val="ListBullet"/>
      </w:pPr>
      <w:r>
        <w:t>What is the programme code? — PGCO.</w:t>
      </w:r>
    </w:p>
    <w:p>
      <w:pPr>
        <w:pStyle w:val="ListBullet"/>
      </w:pPr>
      <w:r>
        <w:t>What is the total programme fee stated here? — Rs. 7,600.</w:t>
      </w:r>
    </w:p>
    <w:p>
      <w:pPr>
        <w:pStyle w:val="ListBullet"/>
      </w:pPr>
      <w:r>
        <w:t>How much is payable in year one? — Rs. 4,550 excluding applicable payment charges.</w:t>
      </w:r>
    </w:p>
    <w:p>
      <w:pPr>
        <w:pStyle w:val="ListBullet"/>
      </w:pPr>
      <w:r>
        <w:t>Is DEB ID required? — The supplied content states that it is mandatory for ODL learners.</w:t>
      </w:r>
    </w:p>
    <w:p>
      <w:r>
        <w:br w:type="page"/>
      </w:r>
    </w:p>
    <w:p>
      <w:pPr>
        <w:pStyle w:val="Heading1"/>
      </w:pPr>
      <w:r>
        <w:t>NSOU Admission Form 2026 – Direct Link, Steps &amp; Documents Required</w:t>
      </w:r>
    </w:p>
    <w:p>
      <w:r>
        <w:t>Filling the NSOU Admission Form 2026 correctly is an important first step for students planning to study through open and distance learning. This block covers the university, programmes, supplied official links, form steps, eligibility, documents and common mistakes.</w:t>
      </w:r>
    </w:p>
    <w:p>
      <w:pPr>
        <w:pStyle w:val="Heading2"/>
      </w:pPr>
      <w:r>
        <w:t>CMS Block Structure</w:t>
      </w:r>
    </w:p>
    <w:p>
      <w:pPr>
        <w:pStyle w:val="ListBullet"/>
      </w:pPr>
      <w:r>
        <w:t>Hero / Introduction block</w:t>
      </w:r>
    </w:p>
    <w:p>
      <w:pPr>
        <w:pStyle w:val="ListBullet"/>
      </w:pPr>
      <w:r>
        <w:t>Table of Contents block</w:t>
      </w:r>
    </w:p>
    <w:p>
      <w:pPr>
        <w:pStyle w:val="ListBullet"/>
      </w:pPr>
      <w:r>
        <w:t>Deep explanatory content blocks</w:t>
      </w:r>
    </w:p>
    <w:p>
      <w:pPr>
        <w:pStyle w:val="ListBullet"/>
      </w:pPr>
      <w:r>
        <w:t>Comparison / fee / eligibility table blocks</w:t>
      </w:r>
    </w:p>
    <w:p>
      <w:pPr>
        <w:pStyle w:val="ListBullet"/>
      </w:pPr>
      <w:r>
        <w:t>Step-by-step process blocks</w:t>
      </w:r>
    </w:p>
    <w:p>
      <w:pPr>
        <w:pStyle w:val="ListBullet"/>
      </w:pPr>
      <w:r>
        <w:t>Important-note / warning blocks</w:t>
      </w:r>
    </w:p>
    <w:p>
      <w:pPr>
        <w:pStyle w:val="ListBullet"/>
      </w:pPr>
      <w:r>
        <w:t>Career / outcome blocks</w:t>
      </w:r>
    </w:p>
    <w:p>
      <w:pPr>
        <w:pStyle w:val="ListBullet"/>
      </w:pPr>
      <w:r>
        <w:t>FAQ block</w:t>
      </w:r>
    </w:p>
    <w:p>
      <w:pPr>
        <w:pStyle w:val="ListBullet"/>
      </w:pPr>
      <w:r>
        <w:t>Conclusion + counselling CTA block</w:t>
      </w:r>
    </w:p>
    <w:p>
      <w:pPr>
        <w:pStyle w:val="Heading2"/>
      </w:pPr>
      <w:r>
        <w:t>About Netaji Subhas Open University (NSOU)</w:t>
      </w:r>
    </w:p>
    <w:p>
      <w:r>
        <w:t>The supplied content describes NSOU as a state open university in West Bengal offering open and distance learning. It states that the university offers undergraduate, postgraduate, diploma and certificate programmes and uses official programme-wise admission portals.</w:t>
      </w:r>
    </w:p>
    <w:p>
      <w:pPr>
        <w:pStyle w:val="Heading2"/>
      </w:pPr>
      <w:r>
        <w:t>NSOU Admission 2026 – Programmes Offered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Level</w:t>
            </w:r>
          </w:p>
        </w:tc>
        <w:tc>
          <w:tcPr>
            <w:tcW w:type="dxa" w:w="5112"/>
            <w:shd w:fill="D9EAF7"/>
          </w:tcPr>
          <w:p>
            <w:r>
              <w:t>Programmes Mentioned</w:t>
            </w:r>
          </w:p>
        </w:tc>
      </w:tr>
      <w:tr>
        <w:tc>
          <w:tcPr>
            <w:tcW w:type="dxa" w:w="5112"/>
          </w:tcPr>
          <w:p>
            <w:r>
              <w:t>Undergraduate</w:t>
            </w:r>
          </w:p>
        </w:tc>
        <w:tc>
          <w:tcPr>
            <w:tcW w:type="dxa" w:w="5112"/>
          </w:tcPr>
          <w:p>
            <w:r>
              <w:t>BA, BSc, BCom, BLIS</w:t>
            </w:r>
          </w:p>
        </w:tc>
      </w:tr>
      <w:tr>
        <w:tc>
          <w:tcPr>
            <w:tcW w:type="dxa" w:w="5112"/>
          </w:tcPr>
          <w:p>
            <w:r>
              <w:t>Postgraduate</w:t>
            </w:r>
          </w:p>
        </w:tc>
        <w:tc>
          <w:tcPr>
            <w:tcW w:type="dxa" w:w="5112"/>
          </w:tcPr>
          <w:p>
            <w:r>
              <w:t>MA, MSc, MCom, MLIS</w:t>
            </w:r>
          </w:p>
        </w:tc>
      </w:tr>
      <w:tr>
        <w:tc>
          <w:tcPr>
            <w:tcW w:type="dxa" w:w="5112"/>
          </w:tcPr>
          <w:p>
            <w:r>
              <w:t>Other</w:t>
            </w:r>
          </w:p>
        </w:tc>
        <w:tc>
          <w:tcPr>
            <w:tcW w:type="dxa" w:w="5112"/>
          </w:tcPr>
          <w:p>
            <w:r>
              <w:t>Diploma and Certificate Courses</w:t>
            </w:r>
          </w:p>
        </w:tc>
      </w:tr>
    </w:tbl>
    <w:p/>
    <w:p>
      <w:pPr>
        <w:pStyle w:val="Heading2"/>
      </w:pPr>
      <w:r>
        <w:t>Direct Link to Fill NSOU Admission Form 2026</w:t>
      </w:r>
    </w:p>
    <w:p>
      <w:pPr>
        <w:pStyle w:val="ListBullet"/>
      </w:pPr>
      <w:r>
        <w:t>Undergraduate Admission Portal: https://ug.wbnsouadmissions.com</w:t>
      </w:r>
    </w:p>
    <w:p>
      <w:pPr>
        <w:pStyle w:val="ListBullet"/>
      </w:pPr>
      <w:r>
        <w:t>Main University Website: https://www.wbnsou.ac.in</w:t>
      </w:r>
    </w:p>
    <w:p>
      <w:r>
        <w:rPr>
          <w:b/>
        </w:rPr>
        <w:t xml:space="preserve">Important: </w:t>
      </w:r>
      <w:r>
        <w:t>Use only official links and verify the current programme notification before submission.</w:t>
      </w:r>
    </w:p>
    <w:p>
      <w:pPr>
        <w:pStyle w:val="Heading2"/>
      </w:pPr>
      <w:r>
        <w:t>Step-by-Step Process to Fill NSOU Admission Form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Step</w:t>
            </w:r>
          </w:p>
        </w:tc>
        <w:tc>
          <w:tcPr>
            <w:tcW w:type="dxa" w:w="5112"/>
            <w:shd w:fill="D9EAF7"/>
          </w:tcPr>
          <w:p>
            <w:r>
              <w:t>What to Do</w:t>
            </w:r>
          </w:p>
        </w:tc>
      </w:tr>
      <w:tr>
        <w:tc>
          <w:tcPr>
            <w:tcW w:type="dxa" w:w="5112"/>
          </w:tcPr>
          <w:p>
            <w:r>
              <w:t>1</w:t>
            </w:r>
          </w:p>
        </w:tc>
        <w:tc>
          <w:tcPr>
            <w:tcW w:type="dxa" w:w="5112"/>
          </w:tcPr>
          <w:p>
            <w:r>
              <w:t>Visit the official admission portal</w:t>
            </w:r>
          </w:p>
        </w:tc>
      </w:tr>
      <w:tr>
        <w:tc>
          <w:tcPr>
            <w:tcW w:type="dxa" w:w="5112"/>
          </w:tcPr>
          <w:p>
            <w:r>
              <w:t>2</w:t>
            </w:r>
          </w:p>
        </w:tc>
        <w:tc>
          <w:tcPr>
            <w:tcW w:type="dxa" w:w="5112"/>
          </w:tcPr>
          <w:p>
            <w:r>
              <w:t>New Applicant Registration</w:t>
            </w:r>
          </w:p>
        </w:tc>
      </w:tr>
      <w:tr>
        <w:tc>
          <w:tcPr>
            <w:tcW w:type="dxa" w:w="5112"/>
          </w:tcPr>
          <w:p>
            <w:r>
              <w:t>3</w:t>
            </w:r>
          </w:p>
        </w:tc>
        <w:tc>
          <w:tcPr>
            <w:tcW w:type="dxa" w:w="5112"/>
          </w:tcPr>
          <w:p>
            <w:r>
              <w:t>Login to the dashboard</w:t>
            </w:r>
          </w:p>
        </w:tc>
      </w:tr>
      <w:tr>
        <w:tc>
          <w:tcPr>
            <w:tcW w:type="dxa" w:w="5112"/>
          </w:tcPr>
          <w:p>
            <w:r>
              <w:t>4</w:t>
            </w:r>
          </w:p>
        </w:tc>
        <w:tc>
          <w:tcPr>
            <w:tcW w:type="dxa" w:w="5112"/>
          </w:tcPr>
          <w:p>
            <w:r>
              <w:t>Select the desired programme</w:t>
            </w:r>
          </w:p>
        </w:tc>
      </w:tr>
      <w:tr>
        <w:tc>
          <w:tcPr>
            <w:tcW w:type="dxa" w:w="5112"/>
          </w:tcPr>
          <w:p>
            <w:r>
              <w:t>5</w:t>
            </w:r>
          </w:p>
        </w:tc>
        <w:tc>
          <w:tcPr>
            <w:tcW w:type="dxa" w:w="5112"/>
          </w:tcPr>
          <w:p>
            <w:r>
              <w:t>Fill personal details</w:t>
            </w:r>
          </w:p>
        </w:tc>
      </w:tr>
      <w:tr>
        <w:tc>
          <w:tcPr>
            <w:tcW w:type="dxa" w:w="5112"/>
          </w:tcPr>
          <w:p>
            <w:r>
              <w:t>6</w:t>
            </w:r>
          </w:p>
        </w:tc>
        <w:tc>
          <w:tcPr>
            <w:tcW w:type="dxa" w:w="5112"/>
          </w:tcPr>
          <w:p>
            <w:r>
              <w:t>Enter academic qualifications</w:t>
            </w:r>
          </w:p>
        </w:tc>
      </w:tr>
      <w:tr>
        <w:tc>
          <w:tcPr>
            <w:tcW w:type="dxa" w:w="5112"/>
          </w:tcPr>
          <w:p>
            <w:r>
              <w:t>7</w:t>
            </w:r>
          </w:p>
        </w:tc>
        <w:tc>
          <w:tcPr>
            <w:tcW w:type="dxa" w:w="5112"/>
          </w:tcPr>
          <w:p>
            <w:r>
              <w:t>Upload required documents</w:t>
            </w:r>
          </w:p>
        </w:tc>
      </w:tr>
      <w:tr>
        <w:tc>
          <w:tcPr>
            <w:tcW w:type="dxa" w:w="5112"/>
          </w:tcPr>
          <w:p>
            <w:r>
              <w:t>8</w:t>
            </w:r>
          </w:p>
        </w:tc>
        <w:tc>
          <w:tcPr>
            <w:tcW w:type="dxa" w:w="5112"/>
          </w:tcPr>
          <w:p>
            <w:r>
              <w:t>Pay admission fee</w:t>
            </w:r>
          </w:p>
        </w:tc>
      </w:tr>
      <w:tr>
        <w:tc>
          <w:tcPr>
            <w:tcW w:type="dxa" w:w="5112"/>
          </w:tcPr>
          <w:p>
            <w:r>
              <w:t>9</w:t>
            </w:r>
          </w:p>
        </w:tc>
        <w:tc>
          <w:tcPr>
            <w:tcW w:type="dxa" w:w="5112"/>
          </w:tcPr>
          <w:p>
            <w:r>
              <w:t>Review and submit</w:t>
            </w:r>
          </w:p>
        </w:tc>
      </w:tr>
      <w:tr>
        <w:tc>
          <w:tcPr>
            <w:tcW w:type="dxa" w:w="5112"/>
          </w:tcPr>
          <w:p>
            <w:r>
              <w:t>10</w:t>
            </w:r>
          </w:p>
        </w:tc>
        <w:tc>
          <w:tcPr>
            <w:tcW w:type="dxa" w:w="5112"/>
          </w:tcPr>
          <w:p>
            <w:r>
              <w:t>Download and save confirmation/payment proof</w:t>
            </w:r>
          </w:p>
        </w:tc>
      </w:tr>
    </w:tbl>
    <w:p/>
    <w:p>
      <w:pPr>
        <w:pStyle w:val="Heading2"/>
      </w:pPr>
      <w:r>
        <w:t>Eligibility Criteria for NSOU Admission 2026</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Programme Type</w:t>
            </w:r>
          </w:p>
        </w:tc>
        <w:tc>
          <w:tcPr>
            <w:tcW w:type="dxa" w:w="5112"/>
            <w:shd w:fill="D9EAF7"/>
          </w:tcPr>
          <w:p>
            <w:r>
              <w:t>Eligibility Mentioned</w:t>
            </w:r>
          </w:p>
        </w:tc>
      </w:tr>
      <w:tr>
        <w:tc>
          <w:tcPr>
            <w:tcW w:type="dxa" w:w="5112"/>
          </w:tcPr>
          <w:p>
            <w:r>
              <w:t>Undergraduate</w:t>
            </w:r>
          </w:p>
        </w:tc>
        <w:tc>
          <w:tcPr>
            <w:tcW w:type="dxa" w:w="5112"/>
          </w:tcPr>
          <w:p>
            <w:r>
              <w:t>10+2 or equivalent</w:t>
            </w:r>
          </w:p>
        </w:tc>
      </w:tr>
      <w:tr>
        <w:tc>
          <w:tcPr>
            <w:tcW w:type="dxa" w:w="5112"/>
          </w:tcPr>
          <w:p>
            <w:r>
              <w:t>Postgraduate</w:t>
            </w:r>
          </w:p>
        </w:tc>
        <w:tc>
          <w:tcPr>
            <w:tcW w:type="dxa" w:w="5112"/>
          </w:tcPr>
          <w:p>
            <w:r>
              <w:t>Bachelor’s degree from a recognised university</w:t>
            </w:r>
          </w:p>
        </w:tc>
      </w:tr>
      <w:tr>
        <w:tc>
          <w:tcPr>
            <w:tcW w:type="dxa" w:w="5112"/>
          </w:tcPr>
          <w:p>
            <w:r>
              <w:t>Professional/Specialised</w:t>
            </w:r>
          </w:p>
        </w:tc>
        <w:tc>
          <w:tcPr>
            <w:tcW w:type="dxa" w:w="5112"/>
          </w:tcPr>
          <w:p>
            <w:r>
              <w:t>May include subject background or minimum marks</w:t>
            </w:r>
          </w:p>
        </w:tc>
      </w:tr>
    </w:tbl>
    <w:p/>
    <w:p>
      <w:r>
        <w:rPr>
          <w:b/>
        </w:rPr>
        <w:t xml:space="preserve">Important: </w:t>
      </w:r>
      <w:r>
        <w:t>Course-specific eligibility should always be checked in the latest official notification.</w:t>
      </w:r>
    </w:p>
    <w:p>
      <w:pPr>
        <w:pStyle w:val="Heading2"/>
      </w:pPr>
      <w:r>
        <w:t>Documents Required for NSOU Admission Form 2026</w:t>
      </w:r>
    </w:p>
    <w:p>
      <w:pPr>
        <w:pStyle w:val="ListBullet"/>
      </w:pPr>
      <w:r>
        <w:t>Recent passport-size photograph</w:t>
      </w:r>
    </w:p>
    <w:p>
      <w:pPr>
        <w:pStyle w:val="ListBullet"/>
      </w:pPr>
      <w:r>
        <w:t>Scanned signature</w:t>
      </w:r>
    </w:p>
    <w:p>
      <w:pPr>
        <w:pStyle w:val="ListBullet"/>
      </w:pPr>
      <w:r>
        <w:t>Class 10 marksheet and certificate</w:t>
      </w:r>
    </w:p>
    <w:p>
      <w:pPr>
        <w:pStyle w:val="ListBullet"/>
      </w:pPr>
      <w:r>
        <w:t>Class 12 marksheet and certificate</w:t>
      </w:r>
    </w:p>
    <w:p>
      <w:pPr>
        <w:pStyle w:val="ListBullet"/>
      </w:pPr>
      <w:r>
        <w:t>Graduation marksheets and degree certificate for PG applicants</w:t>
      </w:r>
    </w:p>
    <w:p>
      <w:pPr>
        <w:pStyle w:val="ListBullet"/>
      </w:pPr>
      <w:r>
        <w:t>Valid photo ID proof</w:t>
      </w:r>
    </w:p>
    <w:p>
      <w:pPr>
        <w:pStyle w:val="ListBullet"/>
      </w:pPr>
      <w:r>
        <w:t>Caste certificate if applicable</w:t>
      </w:r>
    </w:p>
    <w:p>
      <w:pPr>
        <w:pStyle w:val="ListBullet"/>
      </w:pPr>
      <w:r>
        <w:t>Additional certificate mentioned in the prospectus</w:t>
      </w:r>
    </w:p>
    <w:p>
      <w:pPr>
        <w:pStyle w:val="Heading2"/>
      </w:pPr>
      <w:r>
        <w:t>Common Mistakes to Avoid</w:t>
      </w:r>
    </w:p>
    <w:p>
      <w:pPr>
        <w:pStyle w:val="ListBullet"/>
      </w:pPr>
      <w:r>
        <w:t>Entering incorrect academic details</w:t>
      </w:r>
    </w:p>
    <w:p>
      <w:pPr>
        <w:pStyle w:val="ListBullet"/>
      </w:pPr>
      <w:r>
        <w:t>Uploading unclear or oversized documents</w:t>
      </w:r>
    </w:p>
    <w:p>
      <w:pPr>
        <w:pStyle w:val="ListBullet"/>
      </w:pPr>
      <w:r>
        <w:t>Waiting until the final date</w:t>
      </w:r>
    </w:p>
    <w:p>
      <w:pPr>
        <w:pStyle w:val="ListBullet"/>
      </w:pPr>
      <w:r>
        <w:t>Skipping final form review</w:t>
      </w:r>
    </w:p>
    <w:p>
      <w:pPr>
        <w:pStyle w:val="ListBullet"/>
      </w:pPr>
      <w:r>
        <w:t>Ignoring eligibility conditions</w:t>
      </w:r>
    </w:p>
    <w:p>
      <w:pPr>
        <w:pStyle w:val="ListBullet"/>
      </w:pPr>
      <w:r>
        <w:t>Using unofficial admission links</w:t>
      </w:r>
    </w:p>
    <w:p>
      <w:pPr>
        <w:pStyle w:val="Heading2"/>
      </w:pPr>
      <w:r>
        <w:t>Conclusion</w:t>
      </w:r>
    </w:p>
    <w:p>
      <w:r>
        <w:t>The supplied content presents the NSOU Admission Form 2026 as an online process where accuracy matters. Students should prepare documents in advance, verify eligibility, use official portals, review every entry and save the submitted form and payment confirmation.</w:t>
      </w:r>
    </w:p>
    <w:p>
      <w:pPr>
        <w:pStyle w:val="Heading2"/>
      </w:pPr>
      <w:r>
        <w:t>FAQs</w:t>
      </w:r>
    </w:p>
    <w:p>
      <w:pPr>
        <w:pStyle w:val="ListBullet"/>
      </w:pPr>
      <w:r>
        <w:t>Where should students apply? — Through the official programme-wise admission portal.</w:t>
      </w:r>
    </w:p>
    <w:p>
      <w:pPr>
        <w:pStyle w:val="ListBullet"/>
      </w:pPr>
      <w:r>
        <w:t>What should PG applicants keep ready? — Graduation marksheets and degree/provisional certificate among other documents.</w:t>
      </w:r>
    </w:p>
    <w:p>
      <w:pPr>
        <w:pStyle w:val="ListBullet"/>
      </w:pPr>
      <w:r>
        <w:t>Are offline applications normally used? — The supplied content says online application is the normal process unless an official notification says otherwise.</w:t>
      </w:r>
    </w:p>
    <w:p>
      <w:r>
        <w:br w:type="page"/>
      </w:r>
    </w:p>
    <w:p>
      <w:pPr>
        <w:pStyle w:val="Heading1"/>
      </w:pPr>
      <w:r>
        <w:t>NSOU Courses: Best Picks for Jobs &amp; Career Scope</w:t>
      </w:r>
    </w:p>
    <w:p>
      <w:r>
        <w:t>Choosing the right NSOU course is about matching education with career goals, schedule and future skill requirements. The supplied material covers education, languages, media, counselling, IT, business, healthcare, safety and technical-service options.</w:t>
      </w:r>
    </w:p>
    <w:p>
      <w:pPr>
        <w:pStyle w:val="Heading2"/>
      </w:pPr>
      <w:r>
        <w:t>CMS Block Structure</w:t>
      </w:r>
    </w:p>
    <w:p>
      <w:pPr>
        <w:pStyle w:val="ListBullet"/>
      </w:pPr>
      <w:r>
        <w:t>Hero / Introduction block</w:t>
      </w:r>
    </w:p>
    <w:p>
      <w:pPr>
        <w:pStyle w:val="ListBullet"/>
      </w:pPr>
      <w:r>
        <w:t>Table of Contents block</w:t>
      </w:r>
    </w:p>
    <w:p>
      <w:pPr>
        <w:pStyle w:val="ListBullet"/>
      </w:pPr>
      <w:r>
        <w:t>Deep explanatory content blocks</w:t>
      </w:r>
    </w:p>
    <w:p>
      <w:pPr>
        <w:pStyle w:val="ListBullet"/>
      </w:pPr>
      <w:r>
        <w:t>Comparison / fee / eligibility table blocks</w:t>
      </w:r>
    </w:p>
    <w:p>
      <w:pPr>
        <w:pStyle w:val="ListBullet"/>
      </w:pPr>
      <w:r>
        <w:t>Step-by-step process blocks</w:t>
      </w:r>
    </w:p>
    <w:p>
      <w:pPr>
        <w:pStyle w:val="ListBullet"/>
      </w:pPr>
      <w:r>
        <w:t>Important-note / warning blocks</w:t>
      </w:r>
    </w:p>
    <w:p>
      <w:pPr>
        <w:pStyle w:val="ListBullet"/>
      </w:pPr>
      <w:r>
        <w:t>Career / outcome blocks</w:t>
      </w:r>
    </w:p>
    <w:p>
      <w:pPr>
        <w:pStyle w:val="ListBullet"/>
      </w:pPr>
      <w:r>
        <w:t>FAQ block</w:t>
      </w:r>
    </w:p>
    <w:p>
      <w:pPr>
        <w:pStyle w:val="ListBullet"/>
      </w:pPr>
      <w:r>
        <w:t>Conclusion + counselling CTA block</w:t>
      </w:r>
    </w:p>
    <w:p>
      <w:pPr>
        <w:pStyle w:val="Heading2"/>
      </w:pPr>
      <w:r>
        <w:t>Why NSOU Courses Work Well for Job-Oriented Learners</w:t>
      </w:r>
    </w:p>
    <w:p>
      <w:pPr>
        <w:pStyle w:val="ListBullet"/>
      </w:pPr>
      <w:r>
        <w:t>Multiple study areas across humanities, education and vocational learning</w:t>
      </w:r>
    </w:p>
    <w:p>
      <w:pPr>
        <w:pStyle w:val="ListBullet"/>
      </w:pPr>
      <w:r>
        <w:t>Degree plus skill-based certificate/diploma combinations</w:t>
      </w:r>
    </w:p>
    <w:p>
      <w:pPr>
        <w:pStyle w:val="ListBullet"/>
      </w:pPr>
      <w:r>
        <w:t>Programme listings organised by school</w:t>
      </w:r>
    </w:p>
    <w:p>
      <w:pPr>
        <w:pStyle w:val="ListBullet"/>
      </w:pPr>
      <w:r>
        <w:t>Flexible learning supported by study centres, PCP schedules and official notices</w:t>
      </w:r>
    </w:p>
    <w:p>
      <w:pPr>
        <w:pStyle w:val="Heading2"/>
      </w:pPr>
      <w:r>
        <w:t>Teaching and Education Careers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NSOU Pick</w:t>
            </w:r>
          </w:p>
        </w:tc>
        <w:tc>
          <w:tcPr>
            <w:tcW w:type="dxa" w:w="5112"/>
            <w:shd w:fill="D9EAF7"/>
          </w:tcPr>
          <w:p>
            <w:r>
              <w:t>Potential Career Direction</w:t>
            </w:r>
          </w:p>
        </w:tc>
      </w:tr>
      <w:tr>
        <w:tc>
          <w:tcPr>
            <w:tcW w:type="dxa" w:w="5112"/>
          </w:tcPr>
          <w:p>
            <w:r>
              <w:t>UG Honours in Education (HED)</w:t>
            </w:r>
          </w:p>
        </w:tc>
        <w:tc>
          <w:tcPr>
            <w:tcW w:type="dxa" w:w="5112"/>
          </w:tcPr>
          <w:p>
            <w:r>
              <w:t>Teaching support, education support, further studies</w:t>
            </w:r>
          </w:p>
        </w:tc>
      </w:tr>
      <w:tr>
        <w:tc>
          <w:tcPr>
            <w:tcW w:type="dxa" w:w="5112"/>
          </w:tcPr>
          <w:p>
            <w:r>
              <w:t>M.A. in Education (PGED)</w:t>
            </w:r>
          </w:p>
        </w:tc>
        <w:tc>
          <w:tcPr>
            <w:tcW w:type="dxa" w:w="5112"/>
          </w:tcPr>
          <w:p>
            <w:r>
              <w:t>Education support, academic pathways</w:t>
            </w:r>
          </w:p>
        </w:tc>
      </w:tr>
      <w:tr>
        <w:tc>
          <w:tcPr>
            <w:tcW w:type="dxa" w:w="5112"/>
          </w:tcPr>
          <w:p>
            <w:r>
              <w:t>B.Ed. Special Education</w:t>
            </w:r>
          </w:p>
        </w:tc>
        <w:tc>
          <w:tcPr>
            <w:tcW w:type="dxa" w:w="5112"/>
          </w:tcPr>
          <w:p>
            <w:r>
              <w:t>Special education support where eligible</w:t>
            </w:r>
          </w:p>
        </w:tc>
      </w:tr>
      <w:tr>
        <w:tc>
          <w:tcPr>
            <w:tcW w:type="dxa" w:w="5112"/>
          </w:tcPr>
          <w:p>
            <w:r>
              <w:t>M.Ed. Special Education</w:t>
            </w:r>
          </w:p>
        </w:tc>
        <w:tc>
          <w:tcPr>
            <w:tcW w:type="dxa" w:w="5112"/>
          </w:tcPr>
          <w:p>
            <w:r>
              <w:t>Advanced special education-related pathways</w:t>
            </w:r>
          </w:p>
        </w:tc>
      </w:tr>
      <w:tr>
        <w:tc>
          <w:tcPr>
            <w:tcW w:type="dxa" w:w="5112"/>
          </w:tcPr>
          <w:p>
            <w:r>
              <w:t>One-Year Diploma in Inclusive Education</w:t>
            </w:r>
          </w:p>
        </w:tc>
        <w:tc>
          <w:tcPr>
            <w:tcW w:type="dxa" w:w="5112"/>
          </w:tcPr>
          <w:p>
            <w:r>
              <w:t>Inclusive education support</w:t>
            </w:r>
          </w:p>
        </w:tc>
      </w:tr>
    </w:tbl>
    <w:p/>
    <w:p>
      <w:r>
        <w:rPr>
          <w:b/>
        </w:rPr>
        <w:t xml:space="preserve">Important: </w:t>
      </w:r>
      <w:r>
        <w:t>Teaching and professional roles depend on eligibility and additional requirements.</w:t>
      </w:r>
    </w:p>
    <w:p>
      <w:pPr>
        <w:pStyle w:val="Heading2"/>
      </w:pPr>
      <w:r>
        <w:t>Language, Writing and Content Careers</w:t>
      </w:r>
    </w:p>
    <w:p>
      <w:r>
        <w:t>Possible directions include content writing, editing, academic writing, language training and communication-focused corporate roles. Teaching roles depend on applicable eligibility requirements.</w:t>
      </w:r>
    </w:p>
    <w:p>
      <w:pPr>
        <w:pStyle w:val="ListBullet"/>
      </w:pPr>
      <w:r>
        <w:t>B.A. (BDP) Bengali (EBG)</w:t>
      </w:r>
    </w:p>
    <w:p>
      <w:pPr>
        <w:pStyle w:val="ListBullet"/>
      </w:pPr>
      <w:r>
        <w:t>B.A. (BDP) English (EEG)</w:t>
      </w:r>
    </w:p>
    <w:p>
      <w:pPr>
        <w:pStyle w:val="ListBullet"/>
      </w:pPr>
      <w:r>
        <w:t>M.A. Bengali (PGBG)</w:t>
      </w:r>
    </w:p>
    <w:p>
      <w:pPr>
        <w:pStyle w:val="ListBullet"/>
      </w:pPr>
      <w:r>
        <w:t>M.A. English (PGEG)</w:t>
      </w:r>
    </w:p>
    <w:p>
      <w:pPr>
        <w:pStyle w:val="ListBullet"/>
      </w:pPr>
      <w:r>
        <w:t>M.A. English Language Teaching (PGET)</w:t>
      </w:r>
    </w:p>
    <w:p>
      <w:pPr>
        <w:pStyle w:val="ListBullet"/>
      </w:pPr>
      <w:r>
        <w:t>Diploma in English Language Teaching (DELT)</w:t>
      </w:r>
    </w:p>
    <w:p>
      <w:pPr>
        <w:pStyle w:val="Heading2"/>
      </w:pPr>
      <w:r>
        <w:t>Media, Journalism, PR and Communication</w:t>
      </w:r>
    </w:p>
    <w:p>
      <w:r>
        <w:t>Possible directions include journalism support, media research, content teams, PR support, social media content, branding support, advertising coordination and copywriting. Portfolio development is particularly useful for media careers.</w:t>
      </w:r>
    </w:p>
    <w:p>
      <w:pPr>
        <w:pStyle w:val="ListBullet"/>
      </w:pPr>
      <w:r>
        <w:t>Advance Diploma in Journalism &amp; Mass Communication (ADJMC)</w:t>
      </w:r>
    </w:p>
    <w:p>
      <w:pPr>
        <w:pStyle w:val="ListBullet"/>
      </w:pPr>
      <w:r>
        <w:t>Advance Diploma in Public Relations and Advertising (ADPR&amp;Ad.)</w:t>
      </w:r>
    </w:p>
    <w:p>
      <w:pPr>
        <w:pStyle w:val="Heading2"/>
      </w:pPr>
      <w:r>
        <w:t>Counselling, Psychology and People-Focused Careers</w:t>
      </w:r>
    </w:p>
    <w:p>
      <w:r>
        <w:t>The supplied content positions these programmes as skill-building options for counselling support, student guidance, NGO/community work and HR support.</w:t>
      </w:r>
    </w:p>
    <w:p>
      <w:pPr>
        <w:pStyle w:val="ListBullet"/>
      </w:pPr>
      <w:r>
        <w:t>Advanced Diploma in Psychological Counselling</w:t>
      </w:r>
    </w:p>
    <w:p>
      <w:pPr>
        <w:pStyle w:val="ListBullet"/>
      </w:pPr>
      <w:r>
        <w:t>Advanced Diploma in Psychological Testing</w:t>
      </w:r>
    </w:p>
    <w:p>
      <w:r>
        <w:rPr>
          <w:b/>
        </w:rPr>
        <w:t xml:space="preserve">Important: </w:t>
      </w:r>
      <w:r>
        <w:t>Clinical practice may require additional licensing or eligibility requirements.</w:t>
      </w:r>
    </w:p>
    <w:p>
      <w:pPr>
        <w:pStyle w:val="Heading2"/>
      </w:pPr>
      <w:r>
        <w:t>IT, Digital and Job-Ready Skill Tracks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Course / Skill</w:t>
            </w:r>
          </w:p>
        </w:tc>
        <w:tc>
          <w:tcPr>
            <w:tcW w:type="dxa" w:w="5112"/>
            <w:shd w:fill="D9EAF7"/>
          </w:tcPr>
          <w:p>
            <w:r>
              <w:t>Potential Direction</w:t>
            </w:r>
          </w:p>
        </w:tc>
      </w:tr>
      <w:tr>
        <w:tc>
          <w:tcPr>
            <w:tcW w:type="dxa" w:w="5112"/>
          </w:tcPr>
          <w:p>
            <w:r>
              <w:t>Digital Marketing Certificate</w:t>
            </w:r>
          </w:p>
        </w:tc>
        <w:tc>
          <w:tcPr>
            <w:tcW w:type="dxa" w:w="5112"/>
          </w:tcPr>
          <w:p>
            <w:r>
              <w:t>Digital marketing and social media support</w:t>
            </w:r>
          </w:p>
        </w:tc>
      </w:tr>
      <w:tr>
        <w:tc>
          <w:tcPr>
            <w:tcW w:type="dxa" w:w="5112"/>
          </w:tcPr>
          <w:p>
            <w:r>
              <w:t>Web Design and Development Diploma</w:t>
            </w:r>
          </w:p>
        </w:tc>
        <w:tc>
          <w:tcPr>
            <w:tcW w:type="dxa" w:w="5112"/>
          </w:tcPr>
          <w:p>
            <w:r>
              <w:t>Junior web/front-end support</w:t>
            </w:r>
          </w:p>
        </w:tc>
      </w:tr>
      <w:tr>
        <w:tc>
          <w:tcPr>
            <w:tcW w:type="dxa" w:w="5112"/>
          </w:tcPr>
          <w:p>
            <w:r>
              <w:t>Graphic Design / Publishing</w:t>
            </w:r>
          </w:p>
        </w:tc>
        <w:tc>
          <w:tcPr>
            <w:tcW w:type="dxa" w:w="5112"/>
          </w:tcPr>
          <w:p>
            <w:r>
              <w:t>Junior design and publishing support</w:t>
            </w:r>
          </w:p>
        </w:tc>
      </w:tr>
      <w:tr>
        <w:tc>
          <w:tcPr>
            <w:tcW w:type="dxa" w:w="5112"/>
          </w:tcPr>
          <w:p>
            <w:r>
              <w:t>Video Editing</w:t>
            </w:r>
          </w:p>
        </w:tc>
        <w:tc>
          <w:tcPr>
            <w:tcW w:type="dxa" w:w="5112"/>
          </w:tcPr>
          <w:p>
            <w:r>
              <w:t>Video editing assistant roles</w:t>
            </w:r>
          </w:p>
        </w:tc>
      </w:tr>
      <w:tr>
        <w:tc>
          <w:tcPr>
            <w:tcW w:type="dxa" w:w="5112"/>
          </w:tcPr>
          <w:p>
            <w:r>
              <w:t>ERP / Digital Application Analyst training</w:t>
            </w:r>
          </w:p>
        </w:tc>
        <w:tc>
          <w:tcPr>
            <w:tcW w:type="dxa" w:w="5112"/>
          </w:tcPr>
          <w:p>
            <w:r>
              <w:t>ERP/application support</w:t>
            </w:r>
          </w:p>
        </w:tc>
      </w:tr>
      <w:tr>
        <w:tc>
          <w:tcPr>
            <w:tcW w:type="dxa" w:w="5112"/>
          </w:tcPr>
          <w:p>
            <w:r>
              <w:t>Information Technology Applications</w:t>
            </w:r>
          </w:p>
        </w:tc>
        <w:tc>
          <w:tcPr>
            <w:tcW w:type="dxa" w:w="5112"/>
          </w:tcPr>
          <w:p>
            <w:r>
              <w:t>IT support-oriented skills</w:t>
            </w:r>
          </w:p>
        </w:tc>
      </w:tr>
      <w:tr>
        <w:tc>
          <w:tcPr>
            <w:tcW w:type="dxa" w:w="5112"/>
          </w:tcPr>
          <w:p>
            <w:r>
              <w:t>Cyber Laws Certificate</w:t>
            </w:r>
          </w:p>
        </w:tc>
        <w:tc>
          <w:tcPr>
            <w:tcW w:type="dxa" w:w="5112"/>
          </w:tcPr>
          <w:p>
            <w:r>
              <w:t>Cyber-law knowledge and support roles</w:t>
            </w:r>
          </w:p>
        </w:tc>
      </w:tr>
    </w:tbl>
    <w:p/>
    <w:p>
      <w:pPr>
        <w:pStyle w:val="Heading2"/>
      </w:pPr>
      <w:r>
        <w:t>Business, Administration and Management Careers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Programme</w:t>
            </w:r>
          </w:p>
        </w:tc>
        <w:tc>
          <w:tcPr>
            <w:tcW w:type="dxa" w:w="5112"/>
            <w:shd w:fill="D9EAF7"/>
          </w:tcPr>
          <w:p>
            <w:r>
              <w:t>Potential Direction</w:t>
            </w:r>
          </w:p>
        </w:tc>
      </w:tr>
      <w:tr>
        <w:tc>
          <w:tcPr>
            <w:tcW w:type="dxa" w:w="5112"/>
          </w:tcPr>
          <w:p>
            <w:r>
              <w:t>Business Administration</w:t>
            </w:r>
          </w:p>
        </w:tc>
        <w:tc>
          <w:tcPr>
            <w:tcW w:type="dxa" w:w="5112"/>
          </w:tcPr>
          <w:p>
            <w:r>
              <w:t>Office/business support</w:t>
            </w:r>
          </w:p>
        </w:tc>
      </w:tr>
      <w:tr>
        <w:tc>
          <w:tcPr>
            <w:tcW w:type="dxa" w:w="5112"/>
          </w:tcPr>
          <w:p>
            <w:r>
              <w:t>Entrepreneurship Development &amp; Small Business Management</w:t>
            </w:r>
          </w:p>
        </w:tc>
        <w:tc>
          <w:tcPr>
            <w:tcW w:type="dxa" w:w="5112"/>
          </w:tcPr>
          <w:p>
            <w:r>
              <w:t>Small-business setup support</w:t>
            </w:r>
          </w:p>
        </w:tc>
      </w:tr>
      <w:tr>
        <w:tc>
          <w:tcPr>
            <w:tcW w:type="dxa" w:w="5112"/>
          </w:tcPr>
          <w:p>
            <w:r>
              <w:t>Modern Office Management</w:t>
            </w:r>
          </w:p>
        </w:tc>
        <w:tc>
          <w:tcPr>
            <w:tcW w:type="dxa" w:w="5112"/>
          </w:tcPr>
          <w:p>
            <w:r>
              <w:t>Office administration and operations</w:t>
            </w:r>
          </w:p>
        </w:tc>
      </w:tr>
      <w:tr>
        <w:tc>
          <w:tcPr>
            <w:tcW w:type="dxa" w:w="5112"/>
          </w:tcPr>
          <w:p>
            <w:r>
              <w:t>Hospital Front Office Management</w:t>
            </w:r>
          </w:p>
        </w:tc>
        <w:tc>
          <w:tcPr>
            <w:tcW w:type="dxa" w:w="5112"/>
          </w:tcPr>
          <w:p>
            <w:r>
              <w:t>Front-office and service-sector roles</w:t>
            </w:r>
          </w:p>
        </w:tc>
      </w:tr>
    </w:tbl>
    <w:p/>
    <w:p>
      <w:pPr>
        <w:pStyle w:val="Heading2"/>
      </w:pPr>
      <w:r>
        <w:t>Health, Safety and Technical Service Careers</w:t>
      </w:r>
    </w:p>
    <w:p>
      <w:pPr>
        <w:pStyle w:val="ListBullet"/>
      </w:pPr>
      <w:r>
        <w:t>Fire Safety Skills and Security Management – safety/compliance support</w:t>
      </w:r>
    </w:p>
    <w:p>
      <w:pPr>
        <w:pStyle w:val="ListBullet"/>
      </w:pPr>
      <w:r>
        <w:t>Fire and Safety Skills – entry-level safety support</w:t>
      </w:r>
    </w:p>
    <w:p>
      <w:pPr>
        <w:pStyle w:val="ListBullet"/>
      </w:pPr>
      <w:r>
        <w:t>Health Care Management – healthcare administration support</w:t>
      </w:r>
    </w:p>
    <w:p>
      <w:pPr>
        <w:pStyle w:val="ListBullet"/>
      </w:pPr>
      <w:r>
        <w:t>AC &amp; Refrigeration Technician – technical service work</w:t>
      </w:r>
    </w:p>
    <w:p>
      <w:pPr>
        <w:pStyle w:val="ListBullet"/>
      </w:pPr>
      <w:r>
        <w:t>Electrical Technician – technical service work</w:t>
      </w:r>
    </w:p>
    <w:p>
      <w:r>
        <w:rPr>
          <w:b/>
        </w:rPr>
        <w:t xml:space="preserve">Important: </w:t>
      </w:r>
      <w:r>
        <w:t>Actual employment depends on practical training, employer requirements and local demand.</w:t>
      </w:r>
    </w:p>
    <w:p>
      <w:pPr>
        <w:pStyle w:val="Heading2"/>
      </w:pPr>
      <w:r>
        <w:t>How to Choose the Right NSOU Course in 5 Simple Checks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Check</w:t>
            </w:r>
          </w:p>
        </w:tc>
        <w:tc>
          <w:tcPr>
            <w:tcW w:type="dxa" w:w="5112"/>
            <w:shd w:fill="D9EAF7"/>
          </w:tcPr>
          <w:p>
            <w:r>
              <w:t>Question to Ask</w:t>
            </w:r>
          </w:p>
        </w:tc>
      </w:tr>
      <w:tr>
        <w:tc>
          <w:tcPr>
            <w:tcW w:type="dxa" w:w="5112"/>
          </w:tcPr>
          <w:p>
            <w:r>
              <w:t>1. Job Goal</w:t>
            </w:r>
          </w:p>
        </w:tc>
        <w:tc>
          <w:tcPr>
            <w:tcW w:type="dxa" w:w="5112"/>
          </w:tcPr>
          <w:p>
            <w:r>
              <w:t>What role or sector do I want?</w:t>
            </w:r>
          </w:p>
        </w:tc>
      </w:tr>
      <w:tr>
        <w:tc>
          <w:tcPr>
            <w:tcW w:type="dxa" w:w="5112"/>
          </w:tcPr>
          <w:p>
            <w:r>
              <w:t>2. Eligibility</w:t>
            </w:r>
          </w:p>
        </w:tc>
        <w:tc>
          <w:tcPr>
            <w:tcW w:type="dxa" w:w="5112"/>
          </w:tcPr>
          <w:p>
            <w:r>
              <w:t>Do I meet course-specific qualification requirements?</w:t>
            </w:r>
          </w:p>
        </w:tc>
      </w:tr>
      <w:tr>
        <w:tc>
          <w:tcPr>
            <w:tcW w:type="dxa" w:w="5112"/>
          </w:tcPr>
          <w:p>
            <w:r>
              <w:t>3. Duration</w:t>
            </w:r>
          </w:p>
        </w:tc>
        <w:tc>
          <w:tcPr>
            <w:tcW w:type="dxa" w:w="5112"/>
          </w:tcPr>
          <w:p>
            <w:r>
              <w:t>Can I commit to the programme duration?</w:t>
            </w:r>
          </w:p>
        </w:tc>
      </w:tr>
      <w:tr>
        <w:tc>
          <w:tcPr>
            <w:tcW w:type="dxa" w:w="5112"/>
          </w:tcPr>
          <w:p>
            <w:r>
              <w:t>4. Time</w:t>
            </w:r>
          </w:p>
        </w:tc>
        <w:tc>
          <w:tcPr>
            <w:tcW w:type="dxa" w:w="5112"/>
          </w:tcPr>
          <w:p>
            <w:r>
              <w:t>Can I maintain weekly study targets?</w:t>
            </w:r>
          </w:p>
        </w:tc>
      </w:tr>
      <w:tr>
        <w:tc>
          <w:tcPr>
            <w:tcW w:type="dxa" w:w="5112"/>
          </w:tcPr>
          <w:p>
            <w:r>
              <w:t>5. Skill Pairing</w:t>
            </w:r>
          </w:p>
        </w:tc>
        <w:tc>
          <w:tcPr>
            <w:tcW w:type="dxa" w:w="5112"/>
          </w:tcPr>
          <w:p>
            <w:r>
              <w:t>Should I combine a degree with a job-ready skill?</w:t>
            </w:r>
          </w:p>
        </w:tc>
      </w:tr>
    </w:tbl>
    <w:p/>
    <w:p>
      <w:pPr>
        <w:pStyle w:val="Heading2"/>
      </w:pPr>
      <w:r>
        <w:t>Conclusion</w:t>
      </w:r>
    </w:p>
    <w:p>
      <w:r>
        <w:t>The supplied content recommends a targeted approach: choose one strong academic path and, where useful, pair it with a practical skill such as digital marketing, web design, ERP, graphic design or another relevant vocational option. The best NSOU course depends on career goal, eligibility, available time and the skills required for the intended role.</w:t>
      </w:r>
    </w:p>
    <w:p>
      <w:pPr>
        <w:pStyle w:val="Heading2"/>
      </w:pPr>
      <w:r>
        <w:t>FAQs</w:t>
      </w:r>
    </w:p>
    <w:p>
      <w:pPr>
        <w:pStyle w:val="ListBullet"/>
      </w:pPr>
      <w:r>
        <w:t>Which NSOU options are useful for IT skills? — Digital marketing, web design, graphic design, video editing, ERP/application training, IT applications and cyber laws are listed.</w:t>
      </w:r>
    </w:p>
    <w:p>
      <w:pPr>
        <w:pStyle w:val="ListBullet"/>
      </w:pPr>
      <w:r>
        <w:t>Which options support education careers? — Education UG/PG and special education programmes are listed.</w:t>
      </w:r>
    </w:p>
    <w:p>
      <w:pPr>
        <w:pStyle w:val="ListBullet"/>
      </w:pPr>
      <w:r>
        <w:t>Is a degree alone enough for jobs? — The supplied content recommends pairing academic study with practical skills where useful.</w:t>
      </w:r>
    </w:p>
    <w:p>
      <w:r>
        <w:br w:type="page"/>
      </w:r>
    </w:p>
    <w:p>
      <w:pPr>
        <w:pStyle w:val="Heading1"/>
      </w:pPr>
      <w:r>
        <w:t>CMS / Lovable Extraction Guide</w:t>
      </w:r>
    </w:p>
    <w:p>
      <w:r>
        <w:t>Every Heading 2 in this document is a separate content block. Lovable/CMS can extract each block as a component and map tables to structured columns.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Block Type</w:t>
            </w:r>
          </w:p>
        </w:tc>
        <w:tc>
          <w:tcPr>
            <w:tcW w:type="dxa" w:w="3408"/>
            <w:shd w:fill="D9EAF7"/>
          </w:tcPr>
          <w:p>
            <w:r>
              <w:t>Extract</w:t>
            </w:r>
          </w:p>
        </w:tc>
        <w:tc>
          <w:tcPr>
            <w:tcW w:type="dxa" w:w="3408"/>
            <w:shd w:fill="D9EAF7"/>
          </w:tcPr>
          <w:p>
            <w:r>
              <w:t>Recommended Component</w:t>
            </w:r>
          </w:p>
        </w:tc>
      </w:tr>
      <w:tr>
        <w:tc>
          <w:tcPr>
            <w:tcW w:type="dxa" w:w="3408"/>
          </w:tcPr>
          <w:p>
            <w:r>
              <w:t>Hero / Intro</w:t>
            </w:r>
          </w:p>
        </w:tc>
        <w:tc>
          <w:tcPr>
            <w:tcW w:type="dxa" w:w="3408"/>
          </w:tcPr>
          <w:p>
            <w:r>
              <w:t>Title + introduction</w:t>
            </w:r>
          </w:p>
        </w:tc>
        <w:tc>
          <w:tcPr>
            <w:tcW w:type="dxa" w:w="3408"/>
          </w:tcPr>
          <w:p>
            <w:r>
              <w:t>Hero section</w:t>
            </w:r>
          </w:p>
        </w:tc>
      </w:tr>
      <w:tr>
        <w:tc>
          <w:tcPr>
            <w:tcW w:type="dxa" w:w="3408"/>
          </w:tcPr>
          <w:p>
            <w:r>
              <w:t>TOC</w:t>
            </w:r>
          </w:p>
        </w:tc>
        <w:tc>
          <w:tcPr>
            <w:tcW w:type="dxa" w:w="3408"/>
          </w:tcPr>
          <w:p>
            <w:r>
              <w:t>Heading list</w:t>
            </w:r>
          </w:p>
        </w:tc>
        <w:tc>
          <w:tcPr>
            <w:tcW w:type="dxa" w:w="3408"/>
          </w:tcPr>
          <w:p>
            <w:r>
              <w:t>Jump / sticky navigation</w:t>
            </w:r>
          </w:p>
        </w:tc>
      </w:tr>
      <w:tr>
        <w:tc>
          <w:tcPr>
            <w:tcW w:type="dxa" w:w="3408"/>
          </w:tcPr>
          <w:p>
            <w:r>
              <w:t>Deep Content</w:t>
            </w:r>
          </w:p>
        </w:tc>
        <w:tc>
          <w:tcPr>
            <w:tcW w:type="dxa" w:w="3408"/>
          </w:tcPr>
          <w:p>
            <w:r>
              <w:t>Heading + paragraphs</w:t>
            </w:r>
          </w:p>
        </w:tc>
        <w:tc>
          <w:tcPr>
            <w:tcW w:type="dxa" w:w="3408"/>
          </w:tcPr>
          <w:p>
            <w:r>
              <w:t>SEO content section</w:t>
            </w:r>
          </w:p>
        </w:tc>
      </w:tr>
      <w:tr>
        <w:tc>
          <w:tcPr>
            <w:tcW w:type="dxa" w:w="3408"/>
          </w:tcPr>
          <w:p>
            <w:r>
              <w:t>Bullet Block</w:t>
            </w:r>
          </w:p>
        </w:tc>
        <w:tc>
          <w:tcPr>
            <w:tcW w:type="dxa" w:w="3408"/>
          </w:tcPr>
          <w:p>
            <w:r>
              <w:t>Heading + bullets</w:t>
            </w:r>
          </w:p>
        </w:tc>
        <w:tc>
          <w:tcPr>
            <w:tcW w:type="dxa" w:w="3408"/>
          </w:tcPr>
          <w:p>
            <w:r>
              <w:t>Feature/document list</w:t>
            </w:r>
          </w:p>
        </w:tc>
      </w:tr>
      <w:tr>
        <w:tc>
          <w:tcPr>
            <w:tcW w:type="dxa" w:w="3408"/>
          </w:tcPr>
          <w:p>
            <w:r>
              <w:t>Table Block</w:t>
            </w:r>
          </w:p>
        </w:tc>
        <w:tc>
          <w:tcPr>
            <w:tcW w:type="dxa" w:w="3408"/>
          </w:tcPr>
          <w:p>
            <w:r>
              <w:t>Headers + rows</w:t>
            </w:r>
          </w:p>
        </w:tc>
        <w:tc>
          <w:tcPr>
            <w:tcW w:type="dxa" w:w="3408"/>
          </w:tcPr>
          <w:p>
            <w:r>
              <w:t>Fee/eligibility/career table</w:t>
            </w:r>
          </w:p>
        </w:tc>
      </w:tr>
      <w:tr>
        <w:tc>
          <w:tcPr>
            <w:tcW w:type="dxa" w:w="3408"/>
          </w:tcPr>
          <w:p>
            <w:r>
              <w:t>Process Block</w:t>
            </w:r>
          </w:p>
        </w:tc>
        <w:tc>
          <w:tcPr>
            <w:tcW w:type="dxa" w:w="3408"/>
          </w:tcPr>
          <w:p>
            <w:r>
              <w:t>Steps</w:t>
            </w:r>
          </w:p>
        </w:tc>
        <w:tc>
          <w:tcPr>
            <w:tcW w:type="dxa" w:w="3408"/>
          </w:tcPr>
          <w:p>
            <w:r>
              <w:t>Stepper/timeline</w:t>
            </w:r>
          </w:p>
        </w:tc>
      </w:tr>
      <w:tr>
        <w:tc>
          <w:tcPr>
            <w:tcW w:type="dxa" w:w="3408"/>
          </w:tcPr>
          <w:p>
            <w:r>
              <w:t>Important Note</w:t>
            </w:r>
          </w:p>
        </w:tc>
        <w:tc>
          <w:tcPr>
            <w:tcW w:type="dxa" w:w="3408"/>
          </w:tcPr>
          <w:p>
            <w:r>
              <w:t>Short warning</w:t>
            </w:r>
          </w:p>
        </w:tc>
        <w:tc>
          <w:tcPr>
            <w:tcW w:type="dxa" w:w="3408"/>
          </w:tcPr>
          <w:p>
            <w:r>
              <w:t>Callout</w:t>
            </w:r>
          </w:p>
        </w:tc>
      </w:tr>
      <w:tr>
        <w:tc>
          <w:tcPr>
            <w:tcW w:type="dxa" w:w="3408"/>
          </w:tcPr>
          <w:p>
            <w:r>
              <w:t>Career Block</w:t>
            </w:r>
          </w:p>
        </w:tc>
        <w:tc>
          <w:tcPr>
            <w:tcW w:type="dxa" w:w="3408"/>
          </w:tcPr>
          <w:p>
            <w:r>
              <w:t>Roles + salary/direction</w:t>
            </w:r>
          </w:p>
        </w:tc>
        <w:tc>
          <w:tcPr>
            <w:tcW w:type="dxa" w:w="3408"/>
          </w:tcPr>
          <w:p>
            <w:r>
              <w:t>Career section</w:t>
            </w:r>
          </w:p>
        </w:tc>
      </w:tr>
      <w:tr>
        <w:tc>
          <w:tcPr>
            <w:tcW w:type="dxa" w:w="3408"/>
          </w:tcPr>
          <w:p>
            <w:r>
              <w:t>FAQ Block</w:t>
            </w:r>
          </w:p>
        </w:tc>
        <w:tc>
          <w:tcPr>
            <w:tcW w:type="dxa" w:w="3408"/>
          </w:tcPr>
          <w:p>
            <w:r>
              <w:t>Question + answer</w:t>
            </w:r>
          </w:p>
        </w:tc>
        <w:tc>
          <w:tcPr>
            <w:tcW w:type="dxa" w:w="3408"/>
          </w:tcPr>
          <w:p>
            <w:r>
              <w:t>FAQ section</w:t>
            </w:r>
          </w:p>
        </w:tc>
      </w:tr>
      <w:tr>
        <w:tc>
          <w:tcPr>
            <w:tcW w:type="dxa" w:w="3408"/>
          </w:tcPr>
          <w:p>
            <w:r>
              <w:t>Conclusion</w:t>
            </w:r>
          </w:p>
        </w:tc>
        <w:tc>
          <w:tcPr>
            <w:tcW w:type="dxa" w:w="3408"/>
          </w:tcPr>
          <w:p>
            <w:r>
              <w:t>Summary</w:t>
            </w:r>
          </w:p>
        </w:tc>
        <w:tc>
          <w:tcPr>
            <w:tcW w:type="dxa" w:w="3408"/>
          </w:tcPr>
          <w:p>
            <w:r>
              <w:t>Conclusion section</w:t>
            </w:r>
          </w:p>
        </w:tc>
      </w:tr>
      <w:tr>
        <w:tc>
          <w:tcPr>
            <w:tcW w:type="dxa" w:w="3408"/>
          </w:tcPr>
          <w:p>
            <w:r>
              <w:t>CTA</w:t>
            </w:r>
          </w:p>
        </w:tc>
        <w:tc>
          <w:tcPr>
            <w:tcW w:type="dxa" w:w="3408"/>
          </w:tcPr>
          <w:p>
            <w:r>
              <w:t>Book 100% Free Counseling</w:t>
            </w:r>
          </w:p>
        </w:tc>
        <w:tc>
          <w:tcPr>
            <w:tcW w:type="dxa" w:w="3408"/>
          </w:tcPr>
          <w:p>
            <w:r>
              <w:t>Lead CTA</w:t>
            </w:r>
          </w:p>
        </w:tc>
      </w:tr>
    </w:tbl>
    <w:p/>
    <w:p>
      <w:r>
        <w:t>Source basis: user-supplied NSOU material. Verify programme-specific dates, fees, eligibility and official requirements against the latest university notification before publication.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