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B09D" w14:textId="77777777" w:rsidR="00556F1E" w:rsidRPr="00556F1E" w:rsidRDefault="00556F1E" w:rsidP="00556F1E">
      <w:pPr>
        <w:rPr>
          <w:b/>
          <w:bCs/>
          <w:color w:val="BF4E14" w:themeColor="accent2"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sz w:val="56"/>
          <w:szCs w:val="56"/>
        </w:rPr>
        <w:t xml:space="preserve"> </w:t>
      </w:r>
      <w:r w:rsidRPr="00556F1E">
        <w:rPr>
          <w:b/>
          <w:bCs/>
          <w:color w:val="BF4E14" w:themeColor="accent2"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DERIVABLE</w:t>
      </w:r>
      <w:r w:rsidRPr="00556F1E">
        <w:rPr>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556F1E">
        <w:rPr>
          <w:b/>
          <w:bCs/>
          <w:color w:val="BF4E14" w:themeColor="accent2"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JUDGMENT</w:t>
      </w:r>
    </w:p>
    <w:p w14:paraId="73F2427D" w14:textId="7F04DEA7" w:rsidR="00556F1E" w:rsidRPr="00556F1E" w:rsidRDefault="00556F1E" w:rsidP="00556F1E">
      <w:pPr>
        <w:rPr>
          <w:b/>
          <w:bCs/>
          <w:sz w:val="56"/>
          <w:szCs w:val="56"/>
        </w:rPr>
      </w:pPr>
      <w:r w:rsidRPr="00556F1E">
        <w:rPr>
          <w:b/>
          <w:bCs/>
          <w:sz w:val="56"/>
          <w:szCs w:val="56"/>
        </w:rPr>
        <w:t>FINAL SUMMARY</w:t>
      </w:r>
    </w:p>
    <w:p w14:paraId="2FED9CF6" w14:textId="77777777" w:rsidR="00556F1E" w:rsidRPr="00556F1E" w:rsidRDefault="00556F1E" w:rsidP="00556F1E">
      <w:r w:rsidRPr="00556F1E">
        <w:t xml:space="preserve">The health dataset was </w:t>
      </w:r>
      <w:proofErr w:type="spellStart"/>
      <w:r w:rsidRPr="00556F1E">
        <w:t>analyzed</w:t>
      </w:r>
      <w:proofErr w:type="spellEnd"/>
      <w:r w:rsidRPr="00556F1E">
        <w:t xml:space="preserve"> using different statistical techniques to understand the relationships and differences among important health-related variables. The analysis included hypothesis testing, confidence intervals, Chi-Square tests, ANOVA, Z-test, covariance, and correlation.</w:t>
      </w:r>
    </w:p>
    <w:p w14:paraId="49AB6468" w14:textId="77777777" w:rsidR="00556F1E" w:rsidRPr="00556F1E" w:rsidRDefault="00556F1E" w:rsidP="00556F1E">
      <w:r w:rsidRPr="00556F1E">
        <w:t xml:space="preserve">A </w:t>
      </w:r>
      <w:r w:rsidRPr="00556F1E">
        <w:rPr>
          <w:b/>
          <w:bCs/>
        </w:rPr>
        <w:t>95% Confidence Interval</w:t>
      </w:r>
      <w:r w:rsidRPr="00556F1E">
        <w:t xml:space="preserve"> was calculated for key numerical variables such as age, weight, BMI, blood pressure, cholesterol level, and glucose level. The confidence intervals provided a range of values within which the true population mean is expected to lie with 95% confidence.</w:t>
      </w:r>
    </w:p>
    <w:p w14:paraId="4F37B7DB" w14:textId="77777777" w:rsidR="00556F1E" w:rsidRPr="00556F1E" w:rsidRDefault="00556F1E" w:rsidP="00556F1E">
      <w:r w:rsidRPr="00556F1E">
        <w:t xml:space="preserve">A </w:t>
      </w:r>
      <w:r w:rsidRPr="00556F1E">
        <w:rPr>
          <w:b/>
          <w:bCs/>
        </w:rPr>
        <w:t>Chi-Square test</w:t>
      </w:r>
      <w:r w:rsidRPr="00556F1E">
        <w:t xml:space="preserve"> was performed to examine the relationship between </w:t>
      </w:r>
      <w:r w:rsidRPr="00556F1E">
        <w:rPr>
          <w:b/>
          <w:bCs/>
        </w:rPr>
        <w:t>smoking status and diabetes</w:t>
      </w:r>
      <w:r w:rsidRPr="00556F1E">
        <w:t xml:space="preserve">. The test produced a Chi-Square value of </w:t>
      </w:r>
      <w:r w:rsidRPr="00556F1E">
        <w:rPr>
          <w:b/>
          <w:bCs/>
        </w:rPr>
        <w:t>0.2462</w:t>
      </w:r>
      <w:r w:rsidRPr="00556F1E">
        <w:t xml:space="preserve"> and a p-value of </w:t>
      </w:r>
      <w:r w:rsidRPr="00556F1E">
        <w:rPr>
          <w:b/>
          <w:bCs/>
        </w:rPr>
        <w:t>0.8842</w:t>
      </w:r>
      <w:r w:rsidRPr="00556F1E">
        <w:t xml:space="preserve">. Since the p-value was greater than 0.05, the null hypothesis was </w:t>
      </w:r>
      <w:r w:rsidRPr="00556F1E">
        <w:rPr>
          <w:b/>
          <w:bCs/>
        </w:rPr>
        <w:t>not rejected</w:t>
      </w:r>
      <w:r w:rsidRPr="00556F1E">
        <w:t>. Therefore, there was no statistically significant association between smoking status and diabetes in the dataset.</w:t>
      </w:r>
    </w:p>
    <w:p w14:paraId="279530BD" w14:textId="77777777" w:rsidR="00556F1E" w:rsidRPr="00556F1E" w:rsidRDefault="00556F1E" w:rsidP="00556F1E">
      <w:r w:rsidRPr="00556F1E">
        <w:t xml:space="preserve">Another </w:t>
      </w:r>
      <w:r w:rsidRPr="00556F1E">
        <w:rPr>
          <w:b/>
          <w:bCs/>
        </w:rPr>
        <w:t>Chi-Square test</w:t>
      </w:r>
      <w:r w:rsidRPr="00556F1E">
        <w:t xml:space="preserve"> was performed between </w:t>
      </w:r>
      <w:r w:rsidRPr="00556F1E">
        <w:rPr>
          <w:b/>
          <w:bCs/>
        </w:rPr>
        <w:t>exercise frequency and hypertension</w:t>
      </w:r>
      <w:r w:rsidRPr="00556F1E">
        <w:t xml:space="preserve">. The Chi-Square value was </w:t>
      </w:r>
      <w:r w:rsidRPr="00556F1E">
        <w:rPr>
          <w:b/>
          <w:bCs/>
        </w:rPr>
        <w:t>0.9020</w:t>
      </w:r>
      <w:r w:rsidRPr="00556F1E">
        <w:t xml:space="preserve"> with a p-value of </w:t>
      </w:r>
      <w:r w:rsidRPr="00556F1E">
        <w:rPr>
          <w:b/>
          <w:bCs/>
        </w:rPr>
        <w:t>0.8249</w:t>
      </w:r>
      <w:r w:rsidRPr="00556F1E">
        <w:t xml:space="preserve">. Since the p-value was greater than 0.05, the null hypothesis was </w:t>
      </w:r>
      <w:r w:rsidRPr="00556F1E">
        <w:rPr>
          <w:b/>
          <w:bCs/>
        </w:rPr>
        <w:t>not rejected</w:t>
      </w:r>
      <w:r w:rsidRPr="00556F1E">
        <w:t>. This indicates that there was no statistically significant association between exercise frequency and hypertension in the given dataset.</w:t>
      </w:r>
    </w:p>
    <w:p w14:paraId="217B96E2" w14:textId="77777777" w:rsidR="00556F1E" w:rsidRPr="00556F1E" w:rsidRDefault="00556F1E" w:rsidP="00556F1E">
      <w:r w:rsidRPr="00556F1E">
        <w:t xml:space="preserve">A </w:t>
      </w:r>
      <w:r w:rsidRPr="00556F1E">
        <w:rPr>
          <w:b/>
          <w:bCs/>
        </w:rPr>
        <w:t>One-Way ANOVA test</w:t>
      </w:r>
      <w:r w:rsidRPr="00556F1E">
        <w:t xml:space="preserve"> was conducted to determine whether diabetes rates differed among different age groups. The test resulted in an F-statistic of </w:t>
      </w:r>
      <w:r w:rsidRPr="00556F1E">
        <w:rPr>
          <w:b/>
          <w:bCs/>
        </w:rPr>
        <w:t>4.5184</w:t>
      </w:r>
      <w:r w:rsidRPr="00556F1E">
        <w:t xml:space="preserve"> and a p-value of </w:t>
      </w:r>
      <w:r w:rsidRPr="00556F1E">
        <w:rPr>
          <w:b/>
          <w:bCs/>
        </w:rPr>
        <w:t>0.0016</w:t>
      </w:r>
      <w:r w:rsidRPr="00556F1E">
        <w:t xml:space="preserve">. Since the p-value was less than 0.05, the null hypothesis was </w:t>
      </w:r>
      <w:r w:rsidRPr="00556F1E">
        <w:rPr>
          <w:b/>
          <w:bCs/>
        </w:rPr>
        <w:t>rejected</w:t>
      </w:r>
      <w:r w:rsidRPr="00556F1E">
        <w:t>. This indicates that diabetes rates differ significantly across the age groups.</w:t>
      </w:r>
    </w:p>
    <w:p w14:paraId="1D5815E0" w14:textId="77777777" w:rsidR="00556F1E" w:rsidRPr="00556F1E" w:rsidRDefault="00556F1E" w:rsidP="00556F1E">
      <w:r w:rsidRPr="00556F1E">
        <w:t xml:space="preserve">A </w:t>
      </w:r>
      <w:r w:rsidRPr="00556F1E">
        <w:rPr>
          <w:b/>
          <w:bCs/>
        </w:rPr>
        <w:t>two-sample Z-test</w:t>
      </w:r>
      <w:r w:rsidRPr="00556F1E">
        <w:t xml:space="preserve"> was performed to compare the mean weight of male and female participants. The Z-statistic was approximately </w:t>
      </w:r>
      <w:r w:rsidRPr="00556F1E">
        <w:rPr>
          <w:b/>
          <w:bCs/>
        </w:rPr>
        <w:t>3.48</w:t>
      </w:r>
      <w:r w:rsidRPr="00556F1E">
        <w:t xml:space="preserve">, with a p-value of approximately </w:t>
      </w:r>
      <w:r w:rsidRPr="00556F1E">
        <w:rPr>
          <w:b/>
          <w:bCs/>
        </w:rPr>
        <w:lastRenderedPageBreak/>
        <w:t>0.0005</w:t>
      </w:r>
      <w:r w:rsidRPr="00556F1E">
        <w:t xml:space="preserve">. Since the p-value was less than 0.05, the null hypothesis was </w:t>
      </w:r>
      <w:r w:rsidRPr="00556F1E">
        <w:rPr>
          <w:b/>
          <w:bCs/>
        </w:rPr>
        <w:t>rejected</w:t>
      </w:r>
      <w:r w:rsidRPr="00556F1E">
        <w:t>. Therefore, there was a statistically significant difference in mean weight between male and female participants.</w:t>
      </w:r>
    </w:p>
    <w:p w14:paraId="574BE793" w14:textId="77777777" w:rsidR="00556F1E" w:rsidRPr="00556F1E" w:rsidRDefault="00556F1E" w:rsidP="00556F1E">
      <w:r w:rsidRPr="00556F1E">
        <w:t xml:space="preserve">Finally, </w:t>
      </w:r>
      <w:r w:rsidRPr="00556F1E">
        <w:rPr>
          <w:b/>
          <w:bCs/>
        </w:rPr>
        <w:t>covariance and Pearson correlation</w:t>
      </w:r>
      <w:r w:rsidRPr="00556F1E">
        <w:t xml:space="preserve"> were calculated between </w:t>
      </w:r>
      <w:r w:rsidRPr="00556F1E">
        <w:rPr>
          <w:b/>
          <w:bCs/>
        </w:rPr>
        <w:t>age and BMI</w:t>
      </w:r>
      <w:r w:rsidRPr="00556F1E">
        <w:t>, and a scatter plot was created to visualize their relationship. Covariance indicates the direction of the relationship, while correlation measures both the direction and strength of the linear relationship between age and BMI.</w:t>
      </w:r>
    </w:p>
    <w:p w14:paraId="15FFCAE5" w14:textId="77777777" w:rsidR="00556F1E" w:rsidRPr="00556F1E" w:rsidRDefault="00556F1E" w:rsidP="00556F1E">
      <w:pPr>
        <w:rPr>
          <w:b/>
          <w:bCs/>
        </w:rPr>
      </w:pPr>
      <w:r w:rsidRPr="00556F1E">
        <w:rPr>
          <w:b/>
          <w:bCs/>
        </w:rPr>
        <w:t>Overall Conclusion</w:t>
      </w:r>
    </w:p>
    <w:p w14:paraId="11177A87" w14:textId="77777777" w:rsidR="00556F1E" w:rsidRPr="00556F1E" w:rsidRDefault="00556F1E" w:rsidP="00556F1E">
      <w:r w:rsidRPr="00556F1E">
        <w:t xml:space="preserve">Overall, the statistical analysis provided useful insights into the health dataset. The results showed that </w:t>
      </w:r>
      <w:r w:rsidRPr="00556F1E">
        <w:rPr>
          <w:b/>
          <w:bCs/>
        </w:rPr>
        <w:t>smoking status was not significantly associated with diabetes</w:t>
      </w:r>
      <w:r w:rsidRPr="00556F1E">
        <w:t xml:space="preserve">, and </w:t>
      </w:r>
      <w:r w:rsidRPr="00556F1E">
        <w:rPr>
          <w:b/>
          <w:bCs/>
        </w:rPr>
        <w:t>exercise frequency was not significantly associated with hypertension</w:t>
      </w:r>
      <w:r w:rsidRPr="00556F1E">
        <w:t xml:space="preserve">. However, </w:t>
      </w:r>
      <w:r w:rsidRPr="00556F1E">
        <w:rPr>
          <w:b/>
          <w:bCs/>
        </w:rPr>
        <w:t>diabetes rates differed significantly across age groups</w:t>
      </w:r>
      <w:r w:rsidRPr="00556F1E">
        <w:t xml:space="preserve">, and there was a </w:t>
      </w:r>
      <w:r w:rsidRPr="00556F1E">
        <w:rPr>
          <w:b/>
          <w:bCs/>
        </w:rPr>
        <w:t>significant difference in mean weight between male and female groups</w:t>
      </w:r>
      <w:r w:rsidRPr="00556F1E">
        <w:t>. The covariance, correlation, and scatter plot further helped in understanding the relationship between age and BMI.</w:t>
      </w:r>
    </w:p>
    <w:p w14:paraId="4CC43D85" w14:textId="77777777" w:rsidR="00556F1E" w:rsidRPr="00556F1E" w:rsidRDefault="00556F1E" w:rsidP="00556F1E">
      <w:r w:rsidRPr="00556F1E">
        <w:t>This analysis demonstrates how statistical methods can be used to identify significant relationships, compare groups, and draw meaningful conclusions from health-related data.</w:t>
      </w:r>
    </w:p>
    <w:p w14:paraId="68F4495C" w14:textId="77777777" w:rsidR="00545C4B" w:rsidRDefault="00545C4B"/>
    <w:sectPr w:rsidR="00545C4B" w:rsidSect="00D80468">
      <w:type w:val="continuous"/>
      <w:pgSz w:w="12240" w:h="15840"/>
      <w:pgMar w:top="3402" w:right="1797" w:bottom="1134" w:left="107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1E"/>
    <w:rsid w:val="00545C4B"/>
    <w:rsid w:val="00556F1E"/>
    <w:rsid w:val="00C44645"/>
    <w:rsid w:val="00D80468"/>
    <w:rsid w:val="00FE3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DD21"/>
  <w15:chartTrackingRefBased/>
  <w15:docId w15:val="{4F7A6868-765B-42B8-9781-50B23450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1E"/>
    <w:rPr>
      <w:rFonts w:eastAsiaTheme="majorEastAsia" w:cstheme="majorBidi"/>
      <w:color w:val="272727" w:themeColor="text1" w:themeTint="D8"/>
    </w:rPr>
  </w:style>
  <w:style w:type="paragraph" w:styleId="Title">
    <w:name w:val="Title"/>
    <w:basedOn w:val="Normal"/>
    <w:next w:val="Normal"/>
    <w:link w:val="TitleChar"/>
    <w:uiPriority w:val="10"/>
    <w:qFormat/>
    <w:rsid w:val="00556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1E"/>
    <w:pPr>
      <w:spacing w:before="160"/>
      <w:jc w:val="center"/>
    </w:pPr>
    <w:rPr>
      <w:i/>
      <w:iCs/>
      <w:color w:val="404040" w:themeColor="text1" w:themeTint="BF"/>
    </w:rPr>
  </w:style>
  <w:style w:type="character" w:customStyle="1" w:styleId="QuoteChar">
    <w:name w:val="Quote Char"/>
    <w:basedOn w:val="DefaultParagraphFont"/>
    <w:link w:val="Quote"/>
    <w:uiPriority w:val="29"/>
    <w:rsid w:val="00556F1E"/>
    <w:rPr>
      <w:i/>
      <w:iCs/>
      <w:color w:val="404040" w:themeColor="text1" w:themeTint="BF"/>
    </w:rPr>
  </w:style>
  <w:style w:type="paragraph" w:styleId="ListParagraph">
    <w:name w:val="List Paragraph"/>
    <w:basedOn w:val="Normal"/>
    <w:uiPriority w:val="34"/>
    <w:qFormat/>
    <w:rsid w:val="00556F1E"/>
    <w:pPr>
      <w:ind w:left="720"/>
      <w:contextualSpacing/>
    </w:pPr>
  </w:style>
  <w:style w:type="character" w:styleId="IntenseEmphasis">
    <w:name w:val="Intense Emphasis"/>
    <w:basedOn w:val="DefaultParagraphFont"/>
    <w:uiPriority w:val="21"/>
    <w:qFormat/>
    <w:rsid w:val="00556F1E"/>
    <w:rPr>
      <w:i/>
      <w:iCs/>
      <w:color w:val="0F4761" w:themeColor="accent1" w:themeShade="BF"/>
    </w:rPr>
  </w:style>
  <w:style w:type="paragraph" w:styleId="IntenseQuote">
    <w:name w:val="Intense Quote"/>
    <w:basedOn w:val="Normal"/>
    <w:next w:val="Normal"/>
    <w:link w:val="IntenseQuoteChar"/>
    <w:uiPriority w:val="30"/>
    <w:qFormat/>
    <w:rsid w:val="0055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F1E"/>
    <w:rPr>
      <w:i/>
      <w:iCs/>
      <w:color w:val="0F4761" w:themeColor="accent1" w:themeShade="BF"/>
    </w:rPr>
  </w:style>
  <w:style w:type="character" w:styleId="IntenseReference">
    <w:name w:val="Intense Reference"/>
    <w:basedOn w:val="DefaultParagraphFont"/>
    <w:uiPriority w:val="32"/>
    <w:qFormat/>
    <w:rsid w:val="00556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sahil</dc:creator>
  <cp:keywords/>
  <dc:description/>
  <cp:lastModifiedBy>pathan sahil</cp:lastModifiedBy>
  <cp:revision>1</cp:revision>
  <dcterms:created xsi:type="dcterms:W3CDTF">2026-09-14T03:02:00Z</dcterms:created>
  <dcterms:modified xsi:type="dcterms:W3CDTF">2026-09-14T03:04:00Z</dcterms:modified>
</cp:coreProperties>
</file>