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STATISTICAL DATA ANALYSIS</w:t>
        <w:br/>
        <w:t>PROJECT DOCUMENTATION</w:t>
      </w:r>
    </w:p>
    <w:p>
      <w:pPr>
        <w:jc w:val="center"/>
      </w:pPr>
      <w:r>
        <w:rPr>
          <w:b/>
          <w:sz w:val="26"/>
        </w:rPr>
        <w:t>Practical Exam – Set A</w:t>
      </w:r>
    </w:p>
    <w:p>
      <w:pPr>
        <w:jc w:val="center"/>
      </w:pPr>
      <w:r>
        <w:rPr>
          <w:i/>
        </w:rPr>
        <w:t>Student Performance Analysis using Python and Google Colab</w:t>
      </w:r>
    </w:p>
    <w:p>
      <w:pPr>
        <w:pStyle w:val="Heading1"/>
      </w:pPr>
      <w:r>
        <w:t>1. Project Overview</w:t>
      </w:r>
    </w:p>
    <w:p>
      <w:r>
        <w:t>This project presents a practical statistical analysis of a student performance dataset containing 5,000 records and 8 variables. The work follows the practical questions given in Practical Exam – Set A and uses Python in Google Colab to perform calculations, probability analysis, visualization and basic linear algebra.</w:t>
      </w:r>
    </w:p>
    <w:p>
      <w:pPr>
        <w:pStyle w:val="Heading1"/>
      </w:pPr>
      <w:r>
        <w:t>2. Dataset Description</w:t>
      </w:r>
    </w:p>
    <w:p>
      <w:r>
        <w:t>The dataset contains the following variables:</w:t>
      </w:r>
    </w:p>
    <w:p>
      <w:pPr>
        <w:pStyle w:val="ListBullet"/>
      </w:pPr>
      <w:r>
        <w:t>Student_ID</w:t>
      </w:r>
    </w:p>
    <w:p>
      <w:pPr>
        <w:pStyle w:val="ListBullet"/>
      </w:pPr>
      <w:r>
        <w:t>Age</w:t>
      </w:r>
    </w:p>
    <w:p>
      <w:pPr>
        <w:pStyle w:val="ListBullet"/>
      </w:pPr>
      <w:r>
        <w:t>Math_Score</w:t>
      </w:r>
    </w:p>
    <w:p>
      <w:pPr>
        <w:pStyle w:val="ListBullet"/>
      </w:pPr>
      <w:r>
        <w:t>Science_Score</w:t>
      </w:r>
    </w:p>
    <w:p>
      <w:pPr>
        <w:pStyle w:val="ListBullet"/>
      </w:pPr>
      <w:r>
        <w:t>English_Score</w:t>
      </w:r>
    </w:p>
    <w:p>
      <w:pPr>
        <w:pStyle w:val="ListBullet"/>
      </w:pPr>
      <w:r>
        <w:t>Hours_Studied</w:t>
      </w:r>
    </w:p>
    <w:p>
      <w:pPr>
        <w:pStyle w:val="ListBullet"/>
      </w:pPr>
      <w:r>
        <w:t>Pass_Fail</w:t>
      </w:r>
    </w:p>
    <w:p>
      <w:pPr>
        <w:pStyle w:val="ListBullet"/>
      </w:pPr>
      <w:r>
        <w:t>Studied_More_Than_5</w:t>
      </w:r>
    </w:p>
    <w:p>
      <w:r>
        <w:t>Dataset size: 5,000 rows × 8 columns.</w:t>
      </w:r>
    </w:p>
    <w:p>
      <w:pPr>
        <w:pStyle w:val="Heading1"/>
      </w:pPr>
      <w:r>
        <w:t>3. Software and Libraries</w:t>
      </w:r>
    </w:p>
    <w:p>
      <w:r>
        <w:t>Python, Google Colab, Pandas, NumPy, SciPy and Matplotlib were used for the analysis.</w:t>
      </w:r>
    </w:p>
    <w:p>
      <w:pPr>
        <w:pStyle w:val="Heading1"/>
      </w:pPr>
      <w:r>
        <w:t>4. Data Inspection</w:t>
      </w:r>
    </w:p>
    <w:p>
      <w:r>
        <w:t>The CSV file was loaded into a Pandas DataFrame. The shape, column names, data types, missing values and duplicate records were checked before carrying out the statistical tasks.</w:t>
      </w:r>
    </w:p>
    <w:p>
      <w:r>
        <w:t>Shape: (5000, 8)</w:t>
      </w:r>
    </w:p>
    <w:p>
      <w:r>
        <w:t>Duplicate rows: 0</w:t>
      </w:r>
    </w:p>
    <w:p>
      <w:r>
        <w:t>Missing values: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Column</w:t>
            </w:r>
          </w:p>
        </w:tc>
        <w:tc>
          <w:tcPr>
            <w:tcW w:type="dxa" w:w="4968"/>
          </w:tcPr>
          <w:p>
            <w:r>
              <w:t>Missing Values</w:t>
            </w:r>
          </w:p>
        </w:tc>
      </w:tr>
      <w:tr>
        <w:tc>
          <w:tcPr>
            <w:tcW w:type="dxa" w:w="4968"/>
          </w:tcPr>
          <w:p>
            <w:r>
              <w:t>Student_ID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Age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Math_Score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Science_Score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English_Score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Hours_Studied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Pass_Fail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  <w:tr>
        <w:tc>
          <w:tcPr>
            <w:tcW w:type="dxa" w:w="4968"/>
          </w:tcPr>
          <w:p>
            <w:r>
              <w:t>Studied_More_Than_5</w:t>
            </w:r>
          </w:p>
        </w:tc>
        <w:tc>
          <w:tcPr>
            <w:tcW w:type="dxa" w:w="4968"/>
          </w:tcPr>
          <w:p>
            <w:r>
              <w:t>0</w:t>
            </w:r>
          </w:p>
        </w:tc>
      </w:tr>
    </w:tbl>
    <w:p>
      <w:pPr>
        <w:pStyle w:val="Heading1"/>
      </w:pPr>
      <w:r>
        <w:t>5. Step 1 – Measures of Central Tendency and Dispersion</w:t>
      </w:r>
    </w:p>
    <w:p>
      <w:pPr>
        <w:pStyle w:val="Heading2"/>
      </w:pPr>
      <w:r>
        <w:t>5.1 Math Score: Mean, Median and Mode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Mean</w:t>
            </w:r>
          </w:p>
        </w:tc>
        <w:tc>
          <w:tcPr>
            <w:tcW w:type="dxa" w:w="4968"/>
          </w:tcPr>
          <w:p>
            <w:r>
              <w:t>68.18</w:t>
            </w:r>
          </w:p>
        </w:tc>
      </w:tr>
      <w:tr>
        <w:tc>
          <w:tcPr>
            <w:tcW w:type="dxa" w:w="4968"/>
          </w:tcPr>
          <w:p>
            <w:r>
              <w:t>Median</w:t>
            </w:r>
          </w:p>
        </w:tc>
        <w:tc>
          <w:tcPr>
            <w:tcW w:type="dxa" w:w="4968"/>
          </w:tcPr>
          <w:p>
            <w:r>
              <w:t>68</w:t>
            </w:r>
          </w:p>
        </w:tc>
      </w:tr>
      <w:tr>
        <w:tc>
          <w:tcPr>
            <w:tcW w:type="dxa" w:w="4968"/>
          </w:tcPr>
          <w:p>
            <w:r>
              <w:t>Mode</w:t>
            </w:r>
          </w:p>
        </w:tc>
        <w:tc>
          <w:tcPr>
            <w:tcW w:type="dxa" w:w="4968"/>
          </w:tcPr>
          <w:p>
            <w:r>
              <w:t>72</w:t>
            </w:r>
          </w:p>
        </w:tc>
      </w:tr>
    </w:tbl>
    <w:p>
      <w:r>
        <w:t>Interpretation: These values describe the centre of the Math Score data. The mean and median are close, indicating that the typical Math performance is around the high-60s.</w:t>
      </w:r>
    </w:p>
    <w:p>
      <w:pPr>
        <w:pStyle w:val="Heading2"/>
      </w:pPr>
      <w:r>
        <w:t>5.2 Science Score: Range, Variance and Standard Deviation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Minimum</w:t>
            </w:r>
          </w:p>
        </w:tc>
        <w:tc>
          <w:tcPr>
            <w:tcW w:type="dxa" w:w="4968"/>
          </w:tcPr>
          <w:p>
            <w:r>
              <w:t>18</w:t>
            </w:r>
          </w:p>
        </w:tc>
      </w:tr>
      <w:tr>
        <w:tc>
          <w:tcPr>
            <w:tcW w:type="dxa" w:w="4968"/>
          </w:tcPr>
          <w:p>
            <w:r>
              <w:t>Maximum</w:t>
            </w:r>
          </w:p>
        </w:tc>
        <w:tc>
          <w:tcPr>
            <w:tcW w:type="dxa" w:w="4968"/>
          </w:tcPr>
          <w:p>
            <w:r>
              <w:t>100</w:t>
            </w:r>
          </w:p>
        </w:tc>
      </w:tr>
      <w:tr>
        <w:tc>
          <w:tcPr>
            <w:tcW w:type="dxa" w:w="4968"/>
          </w:tcPr>
          <w:p>
            <w:r>
              <w:t>Range</w:t>
            </w:r>
          </w:p>
        </w:tc>
        <w:tc>
          <w:tcPr>
            <w:tcW w:type="dxa" w:w="4968"/>
          </w:tcPr>
          <w:p>
            <w:r>
              <w:t>82</w:t>
            </w:r>
          </w:p>
        </w:tc>
      </w:tr>
      <w:tr>
        <w:tc>
          <w:tcPr>
            <w:tcW w:type="dxa" w:w="4968"/>
          </w:tcPr>
          <w:p>
            <w:r>
              <w:t>Variance</w:t>
            </w:r>
          </w:p>
        </w:tc>
        <w:tc>
          <w:tcPr>
            <w:tcW w:type="dxa" w:w="4968"/>
          </w:tcPr>
          <w:p>
            <w:r>
              <w:t>171.75</w:t>
            </w:r>
          </w:p>
        </w:tc>
      </w:tr>
      <w:tr>
        <w:tc>
          <w:tcPr>
            <w:tcW w:type="dxa" w:w="4968"/>
          </w:tcPr>
          <w:p>
            <w:r>
              <w:t>Standard Deviation</w:t>
            </w:r>
          </w:p>
        </w:tc>
        <w:tc>
          <w:tcPr>
            <w:tcW w:type="dxa" w:w="4968"/>
          </w:tcPr>
          <w:p>
            <w:r>
              <w:t>13.11</w:t>
            </w:r>
          </w:p>
        </w:tc>
      </w:tr>
    </w:tbl>
    <w:p>
      <w:r>
        <w:t>Interpretation: The range shows the full spread from the lowest to highest Science score. Variance and standard deviation describe how much Science scores vary around their mean.</w:t>
      </w:r>
    </w:p>
    <w:p>
      <w:pPr>
        <w:pStyle w:val="Heading1"/>
      </w:pPr>
      <w:r>
        <w:t>6. Step 2 – Probability Basics</w:t>
      </w:r>
    </w:p>
    <w:p>
      <w:pPr>
        <w:pStyle w:val="Heading2"/>
      </w:pPr>
      <w:r>
        <w:t>6.1 Probability of Students Passing</w:t>
      </w:r>
    </w:p>
    <w:p>
      <w:r>
        <w:t>Total students = 5,000; Passed students = 4,971; Observed probability of passing = 0.9942 (99.42%).</w:t>
      </w:r>
    </w:p>
    <w:p>
      <w:r>
        <w:t>Interpretation: This is the empirical probability of selecting a student who passed from this dataset.</w:t>
      </w:r>
    </w:p>
    <w:p>
      <w:pPr>
        <w:pStyle w:val="Heading2"/>
      </w:pPr>
      <w:r>
        <w:t>6.2 Contingency Table – Pass/Fail and Hours Studied &gt;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Pass_Fail</w:t>
            </w:r>
          </w:p>
        </w:tc>
        <w:tc>
          <w:tcPr>
            <w:tcW w:type="dxa" w:w="3312"/>
          </w:tcPr>
          <w:p>
            <w:r>
              <w:t>Hours ≤ 5</w:t>
            </w:r>
          </w:p>
        </w:tc>
        <w:tc>
          <w:tcPr>
            <w:tcW w:type="dxa" w:w="3312"/>
          </w:tcPr>
          <w:p>
            <w:r>
              <w:t>Hours &gt; 5</w:t>
            </w:r>
          </w:p>
        </w:tc>
      </w:tr>
      <w:tr>
        <w:tc>
          <w:tcPr>
            <w:tcW w:type="dxa" w:w="3312"/>
          </w:tcPr>
          <w:p>
            <w:r>
              <w:t>0 (Fail)</w:t>
            </w:r>
          </w:p>
        </w:tc>
        <w:tc>
          <w:tcPr>
            <w:tcW w:type="dxa" w:w="3312"/>
          </w:tcPr>
          <w:p>
            <w:r>
              <w:t>28</w:t>
            </w:r>
          </w:p>
        </w:tc>
        <w:tc>
          <w:tcPr>
            <w:tcW w:type="dxa" w:w="3312"/>
          </w:tcPr>
          <w:p>
            <w:r>
              <w:t>1</w:t>
            </w:r>
          </w:p>
        </w:tc>
      </w:tr>
      <w:tr>
        <w:tc>
          <w:tcPr>
            <w:tcW w:type="dxa" w:w="3312"/>
          </w:tcPr>
          <w:p>
            <w:r>
              <w:t>1 (Pass)</w:t>
            </w:r>
          </w:p>
        </w:tc>
        <w:tc>
          <w:tcPr>
            <w:tcW w:type="dxa" w:w="3312"/>
          </w:tcPr>
          <w:p>
            <w:r>
              <w:t>2043</w:t>
            </w:r>
          </w:p>
        </w:tc>
        <w:tc>
          <w:tcPr>
            <w:tcW w:type="dxa" w:w="3312"/>
          </w:tcPr>
          <w:p>
            <w:r>
              <w:t>2928</w:t>
            </w:r>
          </w:p>
        </w:tc>
      </w:tr>
    </w:tbl>
    <w:p>
      <w:pPr>
        <w:pStyle w:val="Heading2"/>
      </w:pPr>
      <w:r>
        <w:t>6.3 Conditional Probability</w:t>
      </w:r>
    </w:p>
    <w:p>
      <w:r>
        <w:t>P(Pass | Hours_Studied &gt; 5) = 0.9997 (99.97%).</w:t>
      </w:r>
    </w:p>
    <w:p>
      <w:r>
        <w:t>Interpretation: Among students who studied more than 5 hours, the observed probability of passing was approximately 99.97%.</w:t>
      </w:r>
    </w:p>
    <w:p>
      <w:pPr>
        <w:pStyle w:val="Heading1"/>
      </w:pPr>
      <w:r>
        <w:t>7. Step 3 – Distribution and Visualization</w:t>
      </w:r>
    </w:p>
    <w:p>
      <w:pPr>
        <w:pStyle w:val="Heading2"/>
      </w:pPr>
      <w:r>
        <w:t>7.1 Histogram and Normal Curve – Math Score</w:t>
      </w:r>
    </w:p>
    <w:p>
      <w:r>
        <w:t>A histogram was used to display the distribution of Math Scores, and a theoretical normal curve was overlaid for visual comparison.</w:t>
      </w:r>
    </w:p>
    <w:p>
      <w:r>
        <w:t>Interpretation: The plot helps assess whether the observed score pattern is reasonably close to a normal shape.</w:t>
      </w:r>
    </w:p>
    <w:p>
      <w:pPr>
        <w:pStyle w:val="Heading2"/>
      </w:pPr>
      <w:r>
        <w:t>7.2 Skewness and Kurtosis – Science Score</w:t>
      </w:r>
    </w:p>
    <w:p>
      <w:r>
        <w:t>Skewness = 0.0199</w:t>
      </w:r>
    </w:p>
    <w:p>
      <w:r>
        <w:t>Kurtosis = -0.0591</w:t>
      </w:r>
    </w:p>
    <w:p>
      <w:r>
        <w:t>Interpretation: Skewness is very close to zero, indicating an approximately symmetric distribution. The negative kurtosis is small and suggests somewhat lighter tails than a normal distribution.</w:t>
      </w:r>
    </w:p>
    <w:p>
      <w:pPr>
        <w:pStyle w:val="Heading2"/>
      </w:pPr>
      <w:r>
        <w:t>7.3 Q-Q Plot – English Score</w:t>
      </w:r>
    </w:p>
    <w:p>
      <w:r>
        <w:t>A normal Q-Q plot was created for English Scores. Points that remain close to the reference line indicate approximate normality, while systematic departures from the line indicate non-normal behaviour.</w:t>
      </w:r>
    </w:p>
    <w:p>
      <w:pPr>
        <w:pStyle w:val="Heading1"/>
      </w:pPr>
      <w:r>
        <w:t>8. Step 4 – Linear Algebra Mini Task</w:t>
      </w:r>
    </w:p>
    <w:p>
      <w:pPr>
        <w:pStyle w:val="Heading2"/>
      </w:pPr>
      <w:r>
        <w:t>8.1 Vectors from the First Five Students</w:t>
      </w:r>
    </w:p>
    <w:p>
      <w:r>
        <w:t>Math vector = [73, 72, 54, 95, 79]</w:t>
      </w:r>
    </w:p>
    <w:p>
      <w:r>
        <w:t>Science vector = [69, 62, 79, 58, 53]</w:t>
      </w:r>
    </w:p>
    <w:p>
      <w:pPr>
        <w:pStyle w:val="Heading2"/>
      </w:pPr>
      <w:r>
        <w:t>8.2 Dot Product</w:t>
      </w:r>
    </w:p>
    <w:p>
      <w:r>
        <w:t>Dot product = 23464</w:t>
      </w:r>
    </w:p>
    <w:p>
      <w:r>
        <w:t>Interpretation: The dot product combines corresponding values from the two score vectors.</w:t>
      </w:r>
    </w:p>
    <w:p>
      <w:pPr>
        <w:pStyle w:val="Heading2"/>
      </w:pPr>
      <w:r>
        <w:t>8.3 L1 and L2 Norms of Math Score Vector</w:t>
      </w:r>
    </w:p>
    <w:p>
      <w:r>
        <w:t>L1 norm = 373.00</w:t>
      </w:r>
    </w:p>
    <w:p>
      <w:r>
        <w:t>L2 norm = 169.40</w:t>
      </w:r>
    </w:p>
    <w:p>
      <w:r>
        <w:t>Interpretation: The norms measure the magnitude of the Math Score vector using two different distance measures.</w:t>
      </w:r>
    </w:p>
    <w:p>
      <w:pPr>
        <w:pStyle w:val="Heading2"/>
      </w:pPr>
      <w:r>
        <w:t>8.4 Angle Between Math and Science Vectors</w:t>
      </w:r>
    </w:p>
    <w:p>
      <w:r>
        <w:t>Angle = 17.17°</w:t>
      </w:r>
    </w:p>
    <w:p>
      <w:r>
        <w:t>Interpretation: The angle measures directional similarity between the two vectors. A smaller angle indicates that the score patterns point in similar directions.</w:t>
      </w:r>
    </w:p>
    <w:p>
      <w:pPr>
        <w:pStyle w:val="Heading1"/>
      </w:pPr>
      <w:r>
        <w:t>9. Overall Findings</w:t>
      </w:r>
    </w:p>
    <w:p>
      <w:pPr>
        <w:pStyle w:val="ListBullet"/>
      </w:pPr>
      <w:r>
        <w:t>The average Math Score is 68.18, with a median of 68.</w:t>
      </w:r>
    </w:p>
    <w:p>
      <w:pPr>
        <w:pStyle w:val="ListBullet"/>
      </w:pPr>
      <w:r>
        <w:t>Science Scores have a range of 82, variance of 171.75, and standard deviation of 13.11.</w:t>
      </w:r>
    </w:p>
    <w:p>
      <w:pPr>
        <w:pStyle w:val="ListBullet"/>
      </w:pPr>
      <w:r>
        <w:t>The observed probability of passing is 99.42%.</w:t>
      </w:r>
    </w:p>
    <w:p>
      <w:pPr>
        <w:pStyle w:val="ListBullet"/>
      </w:pPr>
      <w:r>
        <w:t>The conditional probability of passing among students who studied more than 5 hours is 99.97%.</w:t>
      </w:r>
    </w:p>
    <w:p>
      <w:pPr>
        <w:pStyle w:val="ListBullet"/>
      </w:pPr>
      <w:r>
        <w:t>Science Score skewness is close to zero, indicating an approximately symmetric distribution.</w:t>
      </w:r>
    </w:p>
    <w:p>
      <w:pPr>
        <w:pStyle w:val="ListBullet"/>
      </w:pPr>
      <w:r>
        <w:t>The angle between the first-five-student Math and Science vectors is 17.17°.</w:t>
      </w:r>
    </w:p>
    <w:p>
      <w:pPr>
        <w:pStyle w:val="Heading1"/>
      </w:pPr>
      <w:r>
        <w:t>10. Conclusion</w:t>
      </w:r>
    </w:p>
    <w:p>
      <w:r>
        <w:t>The project demonstrates the practical use of descriptive statistics, probability, distribution analysis, visualization and linear algebra on student academic data. The analysis provides a concise view of student performance, study behaviour and pass/fail outcomes while showing how Python can be used to carry out statistical calculations in a reproducible way.</w:t>
      </w:r>
    </w:p>
    <w:p>
      <w:pPr>
        <w:pStyle w:val="Heading1"/>
      </w:pPr>
      <w:r>
        <w:t>11. Author</w:t>
      </w:r>
    </w:p>
    <w:p>
      <w:r>
        <w:t>Sahil Pathan</w:t>
      </w:r>
    </w:p>
    <w:p>
      <w:r>
        <w:t>Practical Exam – Set A | Student Scores Statistical Analysis | Google Colab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