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 :- Sahil Pawar</w:t>
      </w:r>
    </w:p>
    <w:p w:rsidR="00000000" w:rsidDel="00000000" w:rsidP="00000000" w:rsidRDefault="00000000" w:rsidRPr="00000000" w14:paraId="00000002">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0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0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0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20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20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W w:w="8130.0" w:type="dxa"/>
        <w:jc w:val="left"/>
        <w:tblInd w:w="810.0" w:type="dxa"/>
        <w:tblBorders>
          <w:top w:color="000001" w:space="0" w:sz="4" w:val="single"/>
          <w:left w:color="000001" w:space="0" w:sz="4" w:val="single"/>
          <w:bottom w:color="000001" w:space="0" w:sz="4" w:val="single"/>
          <w:right w:color="000001" w:space="0" w:sz="4" w:val="single"/>
        </w:tblBorders>
        <w:tblLayout w:type="fixed"/>
        <w:tblLook w:val="0400"/>
      </w:tblPr>
      <w:tblGrid>
        <w:gridCol w:w="8130"/>
        <w:tblGridChange w:id="0">
          <w:tblGrid>
            <w:gridCol w:w="8130"/>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A">
            <w:pPr>
              <w:tabs>
                <w:tab w:val="left" w:leader="none" w:pos="709"/>
              </w:tabs>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 No.3</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B">
            <w:pPr>
              <w:tabs>
                <w:tab w:val="left" w:leader="none" w:pos="709"/>
              </w:tabs>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the concept of Merkle root</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C">
            <w:pPr>
              <w:tabs>
                <w:tab w:val="left" w:leader="none" w:pos="709"/>
              </w:tabs>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Performance: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D">
            <w:pPr>
              <w:tabs>
                <w:tab w:val="left" w:leader="none" w:pos="709"/>
              </w:tabs>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Submission: </w:t>
            </w:r>
          </w:p>
        </w:tc>
      </w:tr>
    </w:tbl>
    <w:p w:rsidR="00000000" w:rsidDel="00000000" w:rsidP="00000000" w:rsidRDefault="00000000" w:rsidRPr="00000000" w14:paraId="0000000E">
      <w:pPr>
        <w:spacing w:after="1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1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1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1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1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1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1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1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1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1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1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1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0" w:line="240" w:lineRule="auto"/>
        <w:ind w:left="1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the concept of Merkle root</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0" w:right="4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develop a program to create a cryptogrphich hash using the concept of merkle tree</w:t>
      </w:r>
    </w:p>
    <w:p w:rsidR="00000000" w:rsidDel="00000000" w:rsidP="00000000" w:rsidRDefault="00000000" w:rsidRPr="00000000" w14:paraId="0000001D">
      <w:pPr>
        <w:pStyle w:val="Heading1"/>
        <w:spacing w:after="0" w:before="120" w:lineRule="auto"/>
        <w:ind w:left="140" w:firstLine="0"/>
        <w:jc w:val="both"/>
        <w:rPr/>
      </w:pPr>
      <w:r w:rsidDel="00000000" w:rsidR="00000000" w:rsidRPr="00000000">
        <w:rPr>
          <w:rFonts w:ascii="Times New Roman" w:cs="Times New Roman" w:eastAsia="Times New Roman" w:hAnsi="Times New Roman"/>
          <w:b w:val="1"/>
          <w:color w:val="000000"/>
          <w:sz w:val="24"/>
          <w:szCs w:val="24"/>
          <w:rtl w:val="0"/>
        </w:rPr>
        <w:t xml:space="preserve">Theory</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140" w:right="4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Merkle tree stores all the transactions in a block by producing a digital fingerprint of the entire set of transactions. It allows the user to verify whether a transaction can be included in a block or not.</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5" w:line="240" w:lineRule="auto"/>
        <w:ind w:left="140" w:right="43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Merkle trees are created by repeatedly calculating hashing pairs of nodes until there is only one hash left. This hash is called the Merkle Root, or the Root Hash. The Merkle Trees are constructed in a bottom-up approach</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0" w:right="4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 leaf node is a hash of transactional data, and the non-leaf node is a hash of its previous hashes. Merkle trees are in a binary tree, so it requires an even number of leaf nodes. If there is an odd number of transactions, the last hash will be duplicated once to create an even number of leaf nodes.</w:t>
      </w:r>
    </w:p>
    <w:p w:rsidR="00000000" w:rsidDel="00000000" w:rsidP="00000000" w:rsidRDefault="00000000" w:rsidRPr="00000000" w14:paraId="00000023">
      <w:pPr>
        <w:jc w:val="center"/>
        <w:rPr>
          <w:color w:val="000000"/>
        </w:rPr>
      </w:pPr>
      <w:r w:rsidDel="00000000" w:rsidR="00000000" w:rsidRPr="00000000">
        <w:rPr>
          <w:rtl w:val="0"/>
        </w:rPr>
        <w:br w:type="textWrapping"/>
      </w:r>
      <w:r w:rsidDel="00000000" w:rsidR="00000000" w:rsidRPr="00000000">
        <w:rPr/>
        <w:drawing>
          <wp:inline distB="0" distT="0" distL="0" distR="0">
            <wp:extent cx="4272280" cy="2412365"/>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272280" cy="241236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center"/>
        <w:rPr/>
      </w:pPr>
      <w:r w:rsidDel="00000000" w:rsidR="00000000" w:rsidRPr="00000000">
        <w:rPr>
          <w:color w:val="000000"/>
          <w:rtl w:val="0"/>
        </w:rPr>
        <w:t xml:space="preserve">Fig.3.1 Merkle Root Tree Structure</w:t>
        <w:br w:type="textWrapping"/>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0" w:line="240" w:lineRule="auto"/>
        <w:ind w:left="140" w:right="4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0" w:line="240" w:lineRule="auto"/>
        <w:ind w:left="140" w:right="4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example is the most common and simple form of a Merkle tree, i.e., Binary Merkle Tree. There are four transactions in a block: TX1, TX2, TX3, and TX4. Here you can see, there is a top hash which is the hash of the entire tree, known as the Root Hash, or the Merkle Root. Each of these is repeatedly hashed, and stored in each leaf node, resulting in Hash 0, 1, 2, and</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 w:line="240" w:lineRule="auto"/>
        <w:ind w:left="140" w:right="4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Consecutive pairs of leaf nodes are then summarized   in   a   parent   node   by hashing Hash0 and Hash1, resulting in Hash01, and separately hashing Hash2 and Hash3, resulting in Hash23. The two hashes (Hash01 and Hash23) are then hashed again to produce the Root Hash or the Merkle Root.</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0" w:right="4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Merkle Root is stored in the block header. The block header is the part of the bitcoin block which gets hash in the process of mining. It contains the hash of the last block, a Nonce, and the Root Hash of all the transactions in the current block in a Merkle Tree. So having the Merkle root in block header makes the transaction tamper-proof. As this Root Hash includes the hashes of all the transactions within the block, these transactions may result in saving the disk space.</w:t>
      </w:r>
    </w:p>
    <w:p w:rsidR="00000000" w:rsidDel="00000000" w:rsidP="00000000" w:rsidRDefault="00000000" w:rsidRPr="00000000" w14:paraId="0000002B">
      <w:pPr>
        <w:jc w:val="both"/>
        <w:rPr/>
      </w:pPr>
      <w:r w:rsidDel="00000000" w:rsidR="00000000" w:rsidRPr="00000000">
        <w:rPr>
          <w:rtl w:val="0"/>
        </w:rPr>
        <w:br w:type="textWrapping"/>
      </w:r>
      <w:r w:rsidDel="00000000" w:rsidR="00000000" w:rsidRPr="00000000">
        <w:rPr/>
        <w:drawing>
          <wp:inline distB="0" distT="0" distL="0" distR="0">
            <wp:extent cx="5943600" cy="1529080"/>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152908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5" w:line="240" w:lineRule="auto"/>
        <w:ind w:left="2937" w:right="323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Fig.3.2 Merkle Root in Block</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6" w:line="240" w:lineRule="auto"/>
        <w:ind w:left="140" w:right="4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Merkle Tree maintains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data. If any single detail of transactions or order of the transaction's changes, then these changes reflected in the hash of that transaction. This change would cascade up the Merkle Tree to the Merkle Root, changing the value of the Merkle root and thus invalidating the block. So everyone can see that Merkle tree allows for a quick and simple test of whether a specific transaction is included in the set or not.</w:t>
        <w:br w:type="textWrapping"/>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pStyle w:val="Heading1"/>
        <w:spacing w:after="0" w:before="90" w:lineRule="auto"/>
        <w:ind w:left="140" w:firstLine="0"/>
        <w:jc w:val="both"/>
        <w:rPr/>
      </w:pPr>
      <w:r w:rsidDel="00000000" w:rsidR="00000000" w:rsidRPr="00000000">
        <w:rPr>
          <w:color w:val="000000"/>
          <w:sz w:val="24"/>
          <w:szCs w:val="24"/>
          <w:rtl w:val="0"/>
        </w:rPr>
        <w:t xml:space="preserve">Process:</w:t>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6" w:line="240" w:lineRule="auto"/>
        <w:ind w:left="140" w:right="4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1. The transaction represents the original data blocks which are hashed to produce transaction hashes (transaction id) which form the leaf nodes.</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0" w:right="4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2. The leaf nodes have to be even in number for a binary hash tree to work so if the number of leaf nodes is an odd number, then the last leaf node is duplicated to even the count.</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140" w:right="5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3. Each pair of leaf nodes is concatenated and hashed to form the second row of hashes. Step 4. The process is repeated until a row is obtained with only two hashes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5. These last two hashes are concatenated to form the Merkle root.</w:t>
      </w:r>
    </w:p>
    <w:p w:rsidR="00000000" w:rsidDel="00000000" w:rsidP="00000000" w:rsidRDefault="00000000" w:rsidRPr="00000000" w14:paraId="0000003A">
      <w:pPr>
        <w:spacing w:after="240" w:lineRule="auto"/>
        <w:jc w:val="both"/>
        <w:rPr/>
      </w:pPr>
      <w:r w:rsidDel="00000000" w:rsidR="00000000" w:rsidRPr="00000000">
        <w:rPr>
          <w:rtl w:val="0"/>
        </w:rPr>
      </w:r>
    </w:p>
    <w:p w:rsidR="00000000" w:rsidDel="00000000" w:rsidP="00000000" w:rsidRDefault="00000000" w:rsidRPr="00000000" w14:paraId="0000003B">
      <w:pPr>
        <w:pStyle w:val="Heading1"/>
        <w:spacing w:after="0" w:before="90" w:lineRule="auto"/>
        <w:ind w:left="14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943600" cy="3199765"/>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319976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1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pStyle w:val="Heading1"/>
        <w:spacing w:after="0" w:before="188" w:lineRule="auto"/>
        <w:jc w:val="both"/>
        <w:rPr/>
      </w:pPr>
      <w:r w:rsidDel="00000000" w:rsidR="00000000" w:rsidRPr="00000000">
        <w:rPr>
          <w:rFonts w:ascii="Times New Roman" w:cs="Times New Roman" w:eastAsia="Times New Roman" w:hAnsi="Times New Roman"/>
          <w:b w:val="1"/>
          <w:color w:val="000000"/>
          <w:sz w:val="24"/>
          <w:szCs w:val="24"/>
          <w:rtl w:val="0"/>
        </w:rPr>
        <w:t xml:space="preserve">Conclusion</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Merkle root functions as a very solid foundation for determining if transactions are legitimate and secure. It operates by leveraging a brilliant concept known as a Merkle tree, which joins several transactions together and creates a unique code known as a hash. This hash functions as a sort of unique ID for that set of transactions. Everybody can immediately detect anything is wrong if someone tries to alter any transaction, even just a small bit, because doing so causes the hash to change. The Merkle root, a hash, is placed at the front of the list of transactions to safeguard them and ensure their integrity. It's like having an impenetrable lock on a box that ensures the contents are genuine and unaltered. In particular for things like bitcoin transactions and other systems where honesty counts a lot, this Merkle root is important for maintaining the security and reliability of blockchain data.</w:t>
      </w:r>
    </w:p>
    <w:p w:rsidR="00000000" w:rsidDel="00000000" w:rsidP="00000000" w:rsidRDefault="00000000" w:rsidRPr="00000000" w14:paraId="00000041">
      <w:pPr>
        <w:spacing w:after="160" w:lineRule="auto"/>
        <w:jc w:val="both"/>
        <w:rPr>
          <w:rFonts w:ascii="Times New Roman" w:cs="Times New Roman" w:eastAsia="Times New Roman" w:hAnsi="Times New Roman"/>
          <w:b w:val="1"/>
          <w:sz w:val="24"/>
          <w:szCs w:val="24"/>
        </w:rPr>
      </w:pPr>
      <w:r w:rsidDel="00000000" w:rsidR="00000000" w:rsidRPr="00000000">
        <w:rPr>
          <w:rtl w:val="0"/>
        </w:rPr>
        <w:br w:type="textWrapping"/>
      </w: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tabs>
        <w:tab w:val="center" w:leader="none" w:pos="4680"/>
        <w:tab w:val="right" w:leader="none" w:pos="936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CSDL7022 : Blockchain Lab</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widowControl w:val="0"/>
      <w:rPr>
        <w:rFonts w:ascii="Times New Roman" w:cs="Times New Roman" w:eastAsia="Times New Roman" w:hAnsi="Times New Roman"/>
        <w:color w:val="00000a"/>
        <w:sz w:val="24"/>
        <w:szCs w:val="24"/>
      </w:rPr>
    </w:pPr>
    <w:r w:rsidDel="00000000" w:rsidR="00000000" w:rsidRPr="00000000">
      <w:rPr>
        <w:rtl w:val="0"/>
      </w:rPr>
    </w:r>
  </w:p>
  <w:tbl>
    <w:tblPr>
      <w:tblStyle w:val="Table2"/>
      <w:tblW w:w="9600.0" w:type="dxa"/>
      <w:jc w:val="left"/>
      <w:tblInd w:w="-60.0" w:type="dxa"/>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995"/>
      <w:gridCol w:w="7605"/>
      <w:tblGridChange w:id="0">
        <w:tblGrid>
          <w:gridCol w:w="1995"/>
          <w:gridCol w:w="7605"/>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43">
          <w:pPr>
            <w:spacing w:after="160" w:line="259"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sz w:val="36"/>
              <w:szCs w:val="36"/>
            </w:rPr>
            <w:drawing>
              <wp:inline distB="0" distT="0" distL="0" distR="0">
                <wp:extent cx="1114425" cy="962025"/>
                <wp:effectExtent b="0" l="0" r="0" t="0"/>
                <wp:docPr descr="Vidyavardhini's College of Engineering and Technology ..." id="4" name="image1.jpg"/>
                <a:graphic>
                  <a:graphicData uri="http://schemas.openxmlformats.org/drawingml/2006/picture">
                    <pic:pic>
                      <pic:nvPicPr>
                        <pic:cNvPr descr="Vidyavardhini's College of Engineering and Technology ..." id="0" name="image1.jpg"/>
                        <pic:cNvPicPr preferRelativeResize="0"/>
                      </pic:nvPicPr>
                      <pic:blipFill>
                        <a:blip r:embed="rId1"/>
                        <a:srcRect b="0" l="-14285" r="-14285" t="0"/>
                        <a:stretch>
                          <a:fillRect/>
                        </a:stretch>
                      </pic:blipFill>
                      <pic:spPr>
                        <a:xfrm>
                          <a:off x="0" y="0"/>
                          <a:ext cx="1114425" cy="9620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44">
          <w:pPr>
            <w:tabs>
              <w:tab w:val="center" w:leader="none" w:pos="4513"/>
              <w:tab w:val="right" w:leader="none" w:pos="9026"/>
            </w:tabs>
            <w:spacing w:after="60" w:before="60" w:line="24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32"/>
              <w:szCs w:val="32"/>
              <w:rtl w:val="0"/>
            </w:rPr>
            <w:t xml:space="preserve">Vidyavardhini’s College of Engineering &amp; Technology</w:t>
          </w:r>
          <w:r w:rsidDel="00000000" w:rsidR="00000000" w:rsidRPr="00000000">
            <w:rPr>
              <w:rtl w:val="0"/>
            </w:rPr>
          </w:r>
        </w:p>
      </w:tc>
    </w:tr>
    <w:tr>
      <w:trPr>
        <w:cantSplit w:val="0"/>
        <w:trHeight w:val="1132" w:hRule="atLeast"/>
        <w:tblHeader w:val="0"/>
      </w:trPr>
      <w:tc>
        <w:tcPr>
          <w:vMerge w:val="continue"/>
          <w:tcMar>
            <w:left w:w="0.0" w:type="dxa"/>
            <w:right w:w="0.0"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a"/>
              <w:sz w:val="24"/>
              <w:szCs w:val="24"/>
            </w:rPr>
          </w:pPr>
          <w:r w:rsidDel="00000000" w:rsidR="00000000" w:rsidRPr="00000000">
            <w:rPr>
              <w:rtl w:val="0"/>
            </w:rPr>
          </w:r>
        </w:p>
      </w:tc>
      <w:tc>
        <w:tcPr>
          <w:vAlign w:val="center"/>
        </w:tcPr>
        <w:p w:rsidR="00000000" w:rsidDel="00000000" w:rsidP="00000000" w:rsidRDefault="00000000" w:rsidRPr="00000000" w14:paraId="00000046">
          <w:pPr>
            <w:tabs>
              <w:tab w:val="center" w:leader="none" w:pos="4513"/>
              <w:tab w:val="right" w:leader="none" w:pos="9026"/>
            </w:tabs>
            <w:spacing w:after="60" w:before="60" w:line="24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8"/>
              <w:szCs w:val="28"/>
              <w:rtl w:val="0"/>
            </w:rPr>
            <w:t xml:space="preserve">               Department of Computer Engineering</w:t>
          </w:r>
          <w:r w:rsidDel="00000000" w:rsidR="00000000" w:rsidRPr="00000000">
            <w:rPr>
              <w:rtl w:val="0"/>
            </w:rPr>
          </w:r>
        </w:p>
      </w:tc>
    </w:tr>
  </w:tbl>
  <w:p w:rsidR="00000000" w:rsidDel="00000000" w:rsidP="00000000" w:rsidRDefault="00000000" w:rsidRPr="00000000" w14:paraId="00000047">
    <w:pPr>
      <w:tabs>
        <w:tab w:val="center" w:leader="none" w:pos="4513"/>
        <w:tab w:val="right" w:leader="none" w:pos="9026"/>
      </w:tabs>
      <w:spacing w:line="240" w:lineRule="auto"/>
      <w:jc w:val="center"/>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