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2EBA12AB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742250">
        <w:rPr>
          <w:rFonts w:cstheme="minorHAnsi"/>
          <w:spacing w:val="0"/>
        </w:rPr>
        <w:t xml:space="preserve"> </w:t>
      </w:r>
      <w:r w:rsidR="004859E1">
        <w:rPr>
          <w:rFonts w:cstheme="minorHAnsi"/>
          <w:spacing w:val="0"/>
        </w:rPr>
        <w:t xml:space="preserve">GTM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15F8EF16" w14:textId="0C217470" w:rsidR="008477DC" w:rsidRPr="00742250" w:rsidRDefault="008477DC" w:rsidP="008477DC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 xml:space="preserve">Spearheaded LLM-based product matching engine for 300k+ SKUs for a medical supplier; enabled dynamic pricing guidance for high-margin upselling and competitor quote matching (reducing ~1 month cycle) </w:t>
      </w:r>
    </w:p>
    <w:p w14:paraId="0AE1648E" w14:textId="64CC883E" w:rsidR="004859E1" w:rsidRPr="00BD03B6" w:rsidRDefault="004859E1" w:rsidP="004859E1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for a $60M IoT vendor by identifying customer willingness to pay for </w:t>
      </w:r>
      <w:r>
        <w:t xml:space="preserve">premium </w:t>
      </w:r>
      <w:r w:rsidRPr="00BD03B6">
        <w:t xml:space="preserve">services and </w:t>
      </w:r>
      <w:r w:rsidR="00FA2D37">
        <w:t xml:space="preserve">implementing targeted pricing adjustments; </w:t>
      </w:r>
      <w:r w:rsidR="00FA2D37" w:rsidRPr="00BD03B6">
        <w:t>identified $16M churn-risk revenue</w:t>
      </w:r>
      <w:r w:rsidR="00FA2D37">
        <w:t xml:space="preserve"> and suggested mitigation strategy</w:t>
      </w:r>
    </w:p>
    <w:p w14:paraId="03DB5E47" w14:textId="77777777" w:rsidR="004859E1" w:rsidRPr="00131494" w:rsidRDefault="004859E1" w:rsidP="004859E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Pr="00131494">
        <w:t>edesign</w:t>
      </w:r>
      <w:r>
        <w:t>ing</w:t>
      </w:r>
      <w:r w:rsidRPr="00131494">
        <w:t xml:space="preserve"> </w:t>
      </w:r>
      <w:r>
        <w:t>pricing strategy for a $500M CDN business</w:t>
      </w:r>
      <w:r w:rsidRPr="00131494">
        <w:t xml:space="preserve">, shifting to a </w:t>
      </w:r>
      <w:r>
        <w:t xml:space="preserve">consumption-based </w:t>
      </w:r>
      <w:r w:rsidRPr="00131494">
        <w:t>model</w:t>
      </w:r>
      <w:r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35D5A848" w14:textId="77777777" w:rsidR="008477DC" w:rsidRPr="00470315" w:rsidRDefault="008477DC" w:rsidP="008477DC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headcount; diagnosed unscalable sales model through sales and ops </w:t>
      </w:r>
      <w:r>
        <w:t>analytics and peer benchmarking; designed separate sales model for Enterprise/mid-market &amp; delivered 3 yr roadmap</w:t>
      </w:r>
    </w:p>
    <w:p w14:paraId="0078C863" w14:textId="7711AEA0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 xml:space="preserve">strategy for a Fortune 500 client to streamline their 400+ </w:t>
      </w:r>
      <w:r w:rsidR="004859E1">
        <w:rPr>
          <w:rFonts w:cstheme="minorHAnsi"/>
          <w:spacing w:val="0"/>
        </w:rPr>
        <w:t xml:space="preserve">GTM </w:t>
      </w:r>
      <w:r w:rsidRPr="00223361">
        <w:rPr>
          <w:rFonts w:cstheme="minorHAnsi"/>
          <w:spacing w:val="0"/>
        </w:rPr>
        <w:t>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proofErr w:type="gramStart"/>
      <w:r w:rsidRPr="00223361">
        <w:rPr>
          <w:rFonts w:cstheme="minorHAnsi"/>
          <w:spacing w:val="0"/>
        </w:rPr>
        <w:t>experience</w:t>
      </w:r>
      <w:r>
        <w:rPr>
          <w:rFonts w:cstheme="minorHAnsi"/>
          <w:spacing w:val="0"/>
        </w:rPr>
        <w:t>;</w:t>
      </w:r>
      <w:proofErr w:type="gramEnd"/>
      <w:r>
        <w:rPr>
          <w:rFonts w:cstheme="minorHAnsi"/>
          <w:spacing w:val="0"/>
        </w:rPr>
        <w:t xml:space="preserve"> r</w:t>
      </w:r>
      <w:r w:rsidRPr="00223361">
        <w:rPr>
          <w:rFonts w:cstheme="minorHAnsi"/>
          <w:spacing w:val="0"/>
        </w:rPr>
        <w:t xml:space="preserve">educing ~30% in time inefficiencies </w:t>
      </w:r>
      <w:r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34AC205C" w14:textId="77777777" w:rsidR="00742250" w:rsidRDefault="00742250" w:rsidP="00742250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  <w:r w:rsidRPr="005146B7">
        <w:rPr>
          <w:rStyle w:val="Strong"/>
          <w:rFonts w:cstheme="minorHAnsi"/>
          <w:b w:val="0"/>
          <w:bCs w:val="0"/>
          <w:spacing w:val="0"/>
        </w:rPr>
        <w:t xml:space="preserve"> </w:t>
      </w:r>
    </w:p>
    <w:p w14:paraId="7D8BA4CB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 AI transformation strategy for a global industrial manufacturing client; ideated and prioritized 60+ AI use cases with $100M+ in projected value; designed execution roadmap that was presented to the C-Suite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</w:t>
      </w:r>
      <w:proofErr w:type="gramStart"/>
      <w:r>
        <w:t>bids;</w:t>
      </w:r>
      <w:proofErr w:type="gramEnd"/>
      <w:r>
        <w:t xml:space="preserve">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CAFD6" w14:textId="77777777" w:rsidR="002C635B" w:rsidRDefault="002C635B" w:rsidP="00DA54C9">
      <w:pPr>
        <w:spacing w:line="240" w:lineRule="auto"/>
      </w:pPr>
      <w:r>
        <w:separator/>
      </w:r>
    </w:p>
  </w:endnote>
  <w:endnote w:type="continuationSeparator" w:id="0">
    <w:p w14:paraId="12EDD644" w14:textId="77777777" w:rsidR="002C635B" w:rsidRDefault="002C635B" w:rsidP="00DA54C9">
      <w:pPr>
        <w:spacing w:line="240" w:lineRule="auto"/>
      </w:pPr>
      <w:r>
        <w:continuationSeparator/>
      </w:r>
    </w:p>
  </w:endnote>
  <w:endnote w:type="continuationNotice" w:id="1">
    <w:p w14:paraId="764AECA1" w14:textId="77777777" w:rsidR="002C635B" w:rsidRDefault="002C635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E41A" w14:textId="77777777" w:rsidR="002C635B" w:rsidRDefault="002C635B" w:rsidP="00DA54C9">
      <w:pPr>
        <w:spacing w:line="240" w:lineRule="auto"/>
      </w:pPr>
      <w:r>
        <w:separator/>
      </w:r>
    </w:p>
  </w:footnote>
  <w:footnote w:type="continuationSeparator" w:id="0">
    <w:p w14:paraId="008B1BBF" w14:textId="77777777" w:rsidR="002C635B" w:rsidRDefault="002C635B" w:rsidP="00DA54C9">
      <w:pPr>
        <w:spacing w:line="240" w:lineRule="auto"/>
      </w:pPr>
      <w:r>
        <w:continuationSeparator/>
      </w:r>
    </w:p>
  </w:footnote>
  <w:footnote w:type="continuationNotice" w:id="1">
    <w:p w14:paraId="5F75C49C" w14:textId="77777777" w:rsidR="002C635B" w:rsidRDefault="002C635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0BCA"/>
    <w:rsid w:val="002C30A8"/>
    <w:rsid w:val="002C635B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859E1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477DC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3730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2D37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191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6</cp:revision>
  <cp:lastPrinted>2025-03-09T17:39:00Z</cp:lastPrinted>
  <dcterms:created xsi:type="dcterms:W3CDTF">2026-01-28T16:55:00Z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