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15C" w:rsidRDefault="004D315C" w:rsidP="004D315C">
      <w:pPr>
        <w:jc w:val="center"/>
      </w:pPr>
    </w:p>
    <w:p w:rsidR="004D315C" w:rsidRDefault="004D315C" w:rsidP="004D315C">
      <w:pPr>
        <w:jc w:val="center"/>
      </w:pPr>
    </w:p>
    <w:p w:rsidR="004D315C" w:rsidRDefault="004D315C" w:rsidP="004D315C">
      <w:pPr>
        <w:jc w:val="center"/>
      </w:pPr>
    </w:p>
    <w:p w:rsidR="004D315C" w:rsidRDefault="004D315C" w:rsidP="004D315C">
      <w:pPr>
        <w:jc w:val="center"/>
      </w:pPr>
    </w:p>
    <w:p w:rsidR="004D315C" w:rsidRDefault="004D315C" w:rsidP="004D315C">
      <w:pPr>
        <w:jc w:val="center"/>
      </w:pPr>
    </w:p>
    <w:p w:rsidR="004D315C" w:rsidRDefault="004D315C" w:rsidP="004D315C">
      <w:pPr>
        <w:jc w:val="center"/>
      </w:pPr>
    </w:p>
    <w:p w:rsidR="004D315C" w:rsidRDefault="004D315C" w:rsidP="004D315C">
      <w:pPr>
        <w:jc w:val="center"/>
      </w:pPr>
    </w:p>
    <w:p w:rsidR="004D315C" w:rsidRDefault="004D315C" w:rsidP="004D315C">
      <w:pPr>
        <w:jc w:val="center"/>
      </w:pPr>
    </w:p>
    <w:p w:rsidR="004D315C" w:rsidRPr="004D315C" w:rsidRDefault="004D315C" w:rsidP="005C6FBD">
      <w:pPr>
        <w:jc w:val="center"/>
      </w:pPr>
      <w:r w:rsidRPr="004D315C">
        <w:rPr>
          <w:rFonts w:ascii="Bahnschrift SemiBold Condensed" w:hAnsi="Bahnschrift SemiBold Condensed"/>
          <w:sz w:val="96"/>
          <w:szCs w:val="72"/>
        </w:rPr>
        <w:t>Instructor Performance and Course Quality Evaluation on EduPro</w:t>
      </w:r>
      <w:bookmarkStart w:id="0" w:name="_GoBack"/>
      <w:bookmarkEnd w:id="0"/>
    </w:p>
    <w:p w:rsid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tbl>
      <w:tblPr>
        <w:tblStyle w:val="TableGrid"/>
        <w:tblpPr w:leftFromText="180" w:rightFromText="180" w:horzAnchor="margin" w:tblpXSpec="center" w:tblpY="1160"/>
        <w:tblW w:w="8114" w:type="dxa"/>
        <w:tblLook w:val="04A0" w:firstRow="1" w:lastRow="0" w:firstColumn="1" w:lastColumn="0" w:noHBand="0" w:noVBand="1"/>
      </w:tblPr>
      <w:tblGrid>
        <w:gridCol w:w="950"/>
        <w:gridCol w:w="6138"/>
        <w:gridCol w:w="1026"/>
      </w:tblGrid>
      <w:tr w:rsidR="004D315C" w:rsidRPr="009B1FD5" w:rsidTr="005C6FBD">
        <w:trPr>
          <w:trHeight w:val="651"/>
        </w:trPr>
        <w:tc>
          <w:tcPr>
            <w:tcW w:w="936" w:type="dxa"/>
          </w:tcPr>
          <w:p w:rsidR="004D315C" w:rsidRPr="009B1FD5" w:rsidRDefault="009B1FD5" w:rsidP="005C6FBD">
            <w:pPr>
              <w:spacing w:before="100" w:beforeAutospacing="1" w:after="100" w:afterAutospacing="1"/>
              <w:jc w:val="center"/>
              <w:outlineLvl w:val="0"/>
              <w:rPr>
                <w:rFonts w:eastAsia="Times New Roman" w:cstheme="minorHAnsi"/>
                <w:b/>
                <w:bCs/>
                <w:kern w:val="36"/>
                <w:sz w:val="32"/>
                <w:szCs w:val="32"/>
                <w:lang w:eastAsia="en-IN"/>
              </w:rPr>
            </w:pPr>
            <w:proofErr w:type="spellStart"/>
            <w:r w:rsidRPr="009B1FD5">
              <w:rPr>
                <w:rFonts w:eastAsia="Times New Roman" w:cstheme="minorHAnsi"/>
                <w:b/>
                <w:bCs/>
                <w:kern w:val="36"/>
                <w:sz w:val="32"/>
                <w:szCs w:val="32"/>
                <w:lang w:eastAsia="en-IN"/>
              </w:rPr>
              <w:lastRenderedPageBreak/>
              <w:t>Sr.No</w:t>
            </w:r>
            <w:proofErr w:type="spellEnd"/>
          </w:p>
        </w:tc>
        <w:tc>
          <w:tcPr>
            <w:tcW w:w="6152" w:type="dxa"/>
          </w:tcPr>
          <w:p w:rsidR="004D315C" w:rsidRPr="009B1FD5" w:rsidRDefault="009B1FD5" w:rsidP="005C6FBD">
            <w:pPr>
              <w:spacing w:before="100" w:beforeAutospacing="1" w:after="100" w:afterAutospacing="1"/>
              <w:jc w:val="center"/>
              <w:outlineLvl w:val="0"/>
              <w:rPr>
                <w:rFonts w:eastAsia="Times New Roman" w:cstheme="minorHAnsi"/>
                <w:b/>
                <w:bCs/>
                <w:kern w:val="36"/>
                <w:sz w:val="32"/>
                <w:szCs w:val="32"/>
                <w:lang w:eastAsia="en-IN"/>
              </w:rPr>
            </w:pPr>
            <w:r w:rsidRPr="009B1FD5">
              <w:rPr>
                <w:rFonts w:eastAsia="Times New Roman" w:cstheme="minorHAnsi"/>
                <w:b/>
                <w:bCs/>
                <w:kern w:val="36"/>
                <w:sz w:val="32"/>
                <w:szCs w:val="32"/>
                <w:lang w:eastAsia="en-IN"/>
              </w:rPr>
              <w:t>Title</w:t>
            </w:r>
          </w:p>
        </w:tc>
        <w:tc>
          <w:tcPr>
            <w:tcW w:w="1026" w:type="dxa"/>
          </w:tcPr>
          <w:p w:rsidR="004D315C" w:rsidRPr="009B1FD5" w:rsidRDefault="009B1FD5" w:rsidP="005C6FBD">
            <w:pPr>
              <w:spacing w:before="100" w:beforeAutospacing="1" w:after="100" w:afterAutospacing="1"/>
              <w:jc w:val="center"/>
              <w:outlineLvl w:val="0"/>
              <w:rPr>
                <w:rFonts w:eastAsia="Times New Roman" w:cstheme="minorHAnsi"/>
                <w:b/>
                <w:bCs/>
                <w:kern w:val="36"/>
                <w:sz w:val="32"/>
                <w:szCs w:val="32"/>
                <w:lang w:eastAsia="en-IN"/>
              </w:rPr>
            </w:pPr>
            <w:r w:rsidRPr="009B1FD5">
              <w:rPr>
                <w:rFonts w:eastAsia="Times New Roman" w:cstheme="minorHAnsi"/>
                <w:b/>
                <w:bCs/>
                <w:kern w:val="36"/>
                <w:sz w:val="32"/>
                <w:szCs w:val="32"/>
                <w:lang w:eastAsia="en-IN"/>
              </w:rPr>
              <w:t>Pg.no</w:t>
            </w:r>
          </w:p>
        </w:tc>
      </w:tr>
      <w:tr w:rsidR="009B1FD5" w:rsidRPr="009B1FD5" w:rsidTr="005C6FBD">
        <w:trPr>
          <w:trHeight w:val="808"/>
        </w:trPr>
        <w:tc>
          <w:tcPr>
            <w:tcW w:w="936" w:type="dxa"/>
          </w:tcPr>
          <w:p w:rsidR="009B1FD5" w:rsidRPr="009B1FD5" w:rsidRDefault="009B1FD5" w:rsidP="009B1FD5">
            <w:pPr>
              <w:spacing w:before="100" w:beforeAutospacing="1" w:after="100" w:afterAutospacing="1"/>
              <w:jc w:val="center"/>
              <w:outlineLvl w:val="0"/>
              <w:rPr>
                <w:rFonts w:eastAsia="Times New Roman" w:cstheme="minorHAnsi"/>
                <w:kern w:val="36"/>
                <w:szCs w:val="22"/>
                <w:lang w:eastAsia="en-IN"/>
              </w:rPr>
            </w:pPr>
            <w:r w:rsidRPr="009B1FD5">
              <w:rPr>
                <w:rFonts w:eastAsia="Times New Roman" w:cstheme="minorHAnsi"/>
                <w:kern w:val="36"/>
                <w:szCs w:val="22"/>
                <w:lang w:eastAsia="en-IN"/>
              </w:rPr>
              <w:t>1.</w:t>
            </w:r>
          </w:p>
        </w:tc>
        <w:tc>
          <w:tcPr>
            <w:tcW w:w="6152" w:type="dxa"/>
          </w:tcPr>
          <w:p w:rsidR="009B1FD5" w:rsidRPr="009B1FD5" w:rsidRDefault="009B1FD5" w:rsidP="009B1FD5">
            <w:pPr>
              <w:jc w:val="center"/>
              <w:rPr>
                <w:rFonts w:cstheme="minorHAnsi"/>
              </w:rPr>
            </w:pPr>
            <w:r w:rsidRPr="009B1FD5">
              <w:rPr>
                <w:rFonts w:cstheme="minorHAnsi"/>
              </w:rPr>
              <w:t>Abstract</w:t>
            </w:r>
          </w:p>
        </w:tc>
        <w:tc>
          <w:tcPr>
            <w:tcW w:w="1026" w:type="dxa"/>
          </w:tcPr>
          <w:p w:rsidR="009B1FD5" w:rsidRPr="00D66202" w:rsidRDefault="00D66202" w:rsidP="009B1FD5">
            <w:pPr>
              <w:spacing w:before="100" w:beforeAutospacing="1" w:after="100" w:afterAutospacing="1"/>
              <w:jc w:val="center"/>
              <w:outlineLvl w:val="0"/>
              <w:rPr>
                <w:rFonts w:eastAsia="Times New Roman" w:cstheme="minorHAnsi"/>
                <w:kern w:val="36"/>
                <w:szCs w:val="22"/>
                <w:lang w:eastAsia="en-IN"/>
              </w:rPr>
            </w:pPr>
            <w:r>
              <w:rPr>
                <w:rFonts w:eastAsia="Times New Roman" w:cstheme="minorHAnsi"/>
                <w:kern w:val="36"/>
                <w:szCs w:val="22"/>
                <w:lang w:eastAsia="en-IN"/>
              </w:rPr>
              <w:t>3</w:t>
            </w:r>
          </w:p>
        </w:tc>
      </w:tr>
      <w:tr w:rsidR="009B1FD5" w:rsidRPr="009B1FD5" w:rsidTr="005C6FBD">
        <w:trPr>
          <w:trHeight w:val="830"/>
        </w:trPr>
        <w:tc>
          <w:tcPr>
            <w:tcW w:w="936" w:type="dxa"/>
          </w:tcPr>
          <w:p w:rsidR="009B1FD5" w:rsidRPr="009B1FD5" w:rsidRDefault="009B1FD5" w:rsidP="009B1FD5">
            <w:pPr>
              <w:spacing w:before="100" w:beforeAutospacing="1" w:after="100" w:afterAutospacing="1"/>
              <w:jc w:val="center"/>
              <w:outlineLvl w:val="0"/>
              <w:rPr>
                <w:rFonts w:eastAsia="Times New Roman" w:cstheme="minorHAnsi"/>
                <w:kern w:val="36"/>
                <w:szCs w:val="22"/>
                <w:lang w:eastAsia="en-IN"/>
              </w:rPr>
            </w:pPr>
            <w:r w:rsidRPr="009B1FD5">
              <w:rPr>
                <w:rFonts w:eastAsia="Times New Roman" w:cstheme="minorHAnsi"/>
                <w:kern w:val="36"/>
                <w:szCs w:val="22"/>
                <w:lang w:eastAsia="en-IN"/>
              </w:rPr>
              <w:t>2.</w:t>
            </w:r>
          </w:p>
        </w:tc>
        <w:tc>
          <w:tcPr>
            <w:tcW w:w="6152" w:type="dxa"/>
          </w:tcPr>
          <w:p w:rsidR="009B1FD5" w:rsidRPr="009B1FD5" w:rsidRDefault="009B1FD5" w:rsidP="009B1FD5">
            <w:pPr>
              <w:jc w:val="center"/>
              <w:rPr>
                <w:rFonts w:cstheme="minorHAnsi"/>
              </w:rPr>
            </w:pPr>
            <w:r w:rsidRPr="009B1FD5">
              <w:rPr>
                <w:rFonts w:cstheme="minorHAnsi"/>
              </w:rPr>
              <w:t>Introduction</w:t>
            </w:r>
          </w:p>
        </w:tc>
        <w:tc>
          <w:tcPr>
            <w:tcW w:w="1026" w:type="dxa"/>
          </w:tcPr>
          <w:p w:rsidR="009B1FD5" w:rsidRPr="00D66202" w:rsidRDefault="00D66202" w:rsidP="009B1FD5">
            <w:pPr>
              <w:spacing w:before="100" w:beforeAutospacing="1" w:after="100" w:afterAutospacing="1"/>
              <w:jc w:val="center"/>
              <w:outlineLvl w:val="0"/>
              <w:rPr>
                <w:rFonts w:eastAsia="Times New Roman" w:cstheme="minorHAnsi"/>
                <w:kern w:val="36"/>
                <w:szCs w:val="22"/>
                <w:lang w:eastAsia="en-IN"/>
              </w:rPr>
            </w:pPr>
            <w:r>
              <w:rPr>
                <w:rFonts w:eastAsia="Times New Roman" w:cstheme="minorHAnsi"/>
                <w:kern w:val="36"/>
                <w:szCs w:val="22"/>
                <w:lang w:eastAsia="en-IN"/>
              </w:rPr>
              <w:t>4</w:t>
            </w:r>
          </w:p>
        </w:tc>
      </w:tr>
      <w:tr w:rsidR="009B1FD5" w:rsidRPr="009B1FD5" w:rsidTr="005C6FBD">
        <w:trPr>
          <w:trHeight w:val="808"/>
        </w:trPr>
        <w:tc>
          <w:tcPr>
            <w:tcW w:w="936" w:type="dxa"/>
          </w:tcPr>
          <w:p w:rsidR="009B1FD5" w:rsidRPr="009B1FD5" w:rsidRDefault="009B1FD5" w:rsidP="009B1FD5">
            <w:pPr>
              <w:spacing w:before="100" w:beforeAutospacing="1" w:after="100" w:afterAutospacing="1"/>
              <w:jc w:val="center"/>
              <w:outlineLvl w:val="0"/>
              <w:rPr>
                <w:rFonts w:eastAsia="Times New Roman" w:cstheme="minorHAnsi"/>
                <w:kern w:val="36"/>
                <w:szCs w:val="22"/>
                <w:lang w:eastAsia="en-IN"/>
              </w:rPr>
            </w:pPr>
            <w:r w:rsidRPr="009B1FD5">
              <w:rPr>
                <w:rFonts w:eastAsia="Times New Roman" w:cstheme="minorHAnsi"/>
                <w:kern w:val="36"/>
                <w:szCs w:val="22"/>
                <w:lang w:eastAsia="en-IN"/>
              </w:rPr>
              <w:t>3.</w:t>
            </w:r>
          </w:p>
        </w:tc>
        <w:tc>
          <w:tcPr>
            <w:tcW w:w="6152" w:type="dxa"/>
          </w:tcPr>
          <w:p w:rsidR="009B1FD5" w:rsidRPr="009B1FD5" w:rsidRDefault="009B1FD5" w:rsidP="009B1FD5">
            <w:pPr>
              <w:jc w:val="center"/>
              <w:rPr>
                <w:rFonts w:cstheme="minorHAnsi"/>
              </w:rPr>
            </w:pPr>
            <w:r w:rsidRPr="009B1FD5">
              <w:rPr>
                <w:rFonts w:cstheme="minorHAnsi"/>
              </w:rPr>
              <w:t>Problem Statement</w:t>
            </w:r>
          </w:p>
        </w:tc>
        <w:tc>
          <w:tcPr>
            <w:tcW w:w="1026" w:type="dxa"/>
          </w:tcPr>
          <w:p w:rsidR="009B1FD5" w:rsidRPr="00D66202" w:rsidRDefault="00D66202" w:rsidP="009B1FD5">
            <w:pPr>
              <w:spacing w:before="100" w:beforeAutospacing="1" w:after="100" w:afterAutospacing="1"/>
              <w:jc w:val="center"/>
              <w:outlineLvl w:val="0"/>
              <w:rPr>
                <w:rFonts w:eastAsia="Times New Roman" w:cstheme="minorHAnsi"/>
                <w:kern w:val="36"/>
                <w:szCs w:val="22"/>
                <w:lang w:eastAsia="en-IN"/>
              </w:rPr>
            </w:pPr>
            <w:r>
              <w:rPr>
                <w:rFonts w:eastAsia="Times New Roman" w:cstheme="minorHAnsi"/>
                <w:kern w:val="36"/>
                <w:szCs w:val="22"/>
                <w:lang w:eastAsia="en-IN"/>
              </w:rPr>
              <w:t>6</w:t>
            </w:r>
          </w:p>
        </w:tc>
      </w:tr>
      <w:tr w:rsidR="009B1FD5" w:rsidRPr="009B1FD5" w:rsidTr="005C6FBD">
        <w:trPr>
          <w:trHeight w:val="830"/>
        </w:trPr>
        <w:tc>
          <w:tcPr>
            <w:tcW w:w="936" w:type="dxa"/>
          </w:tcPr>
          <w:p w:rsidR="009B1FD5" w:rsidRPr="009B1FD5" w:rsidRDefault="009B1FD5" w:rsidP="009B1FD5">
            <w:pPr>
              <w:spacing w:before="100" w:beforeAutospacing="1" w:after="100" w:afterAutospacing="1"/>
              <w:jc w:val="center"/>
              <w:outlineLvl w:val="0"/>
              <w:rPr>
                <w:rFonts w:eastAsia="Times New Roman" w:cstheme="minorHAnsi"/>
                <w:kern w:val="36"/>
                <w:szCs w:val="22"/>
                <w:lang w:eastAsia="en-IN"/>
              </w:rPr>
            </w:pPr>
            <w:r w:rsidRPr="009B1FD5">
              <w:rPr>
                <w:rFonts w:eastAsia="Times New Roman" w:cstheme="minorHAnsi"/>
                <w:kern w:val="36"/>
                <w:szCs w:val="22"/>
                <w:lang w:eastAsia="en-IN"/>
              </w:rPr>
              <w:t>4.</w:t>
            </w:r>
          </w:p>
        </w:tc>
        <w:tc>
          <w:tcPr>
            <w:tcW w:w="6152" w:type="dxa"/>
          </w:tcPr>
          <w:p w:rsidR="009B1FD5" w:rsidRPr="009B1FD5" w:rsidRDefault="009B1FD5" w:rsidP="009B1FD5">
            <w:pPr>
              <w:jc w:val="center"/>
              <w:rPr>
                <w:rFonts w:cstheme="minorHAnsi"/>
              </w:rPr>
            </w:pPr>
            <w:r w:rsidRPr="009B1FD5">
              <w:rPr>
                <w:rFonts w:cstheme="minorHAnsi"/>
              </w:rPr>
              <w:t>Research Objectives</w:t>
            </w:r>
          </w:p>
        </w:tc>
        <w:tc>
          <w:tcPr>
            <w:tcW w:w="1026" w:type="dxa"/>
          </w:tcPr>
          <w:p w:rsidR="009B1FD5" w:rsidRPr="00D66202" w:rsidRDefault="00D66202" w:rsidP="009B1FD5">
            <w:pPr>
              <w:spacing w:before="100" w:beforeAutospacing="1" w:after="100" w:afterAutospacing="1"/>
              <w:jc w:val="center"/>
              <w:outlineLvl w:val="0"/>
              <w:rPr>
                <w:rFonts w:eastAsia="Times New Roman" w:cstheme="minorHAnsi"/>
                <w:kern w:val="36"/>
                <w:szCs w:val="22"/>
                <w:lang w:eastAsia="en-IN"/>
              </w:rPr>
            </w:pPr>
            <w:r>
              <w:rPr>
                <w:rFonts w:eastAsia="Times New Roman" w:cstheme="minorHAnsi"/>
                <w:kern w:val="36"/>
                <w:szCs w:val="22"/>
                <w:lang w:eastAsia="en-IN"/>
              </w:rPr>
              <w:t>7</w:t>
            </w:r>
          </w:p>
        </w:tc>
      </w:tr>
      <w:tr w:rsidR="009B1FD5" w:rsidRPr="009B1FD5" w:rsidTr="005C6FBD">
        <w:trPr>
          <w:trHeight w:val="808"/>
        </w:trPr>
        <w:tc>
          <w:tcPr>
            <w:tcW w:w="936" w:type="dxa"/>
          </w:tcPr>
          <w:p w:rsidR="009B1FD5" w:rsidRPr="009B1FD5" w:rsidRDefault="009B1FD5" w:rsidP="009B1FD5">
            <w:pPr>
              <w:spacing w:before="100" w:beforeAutospacing="1" w:after="100" w:afterAutospacing="1"/>
              <w:jc w:val="center"/>
              <w:outlineLvl w:val="0"/>
              <w:rPr>
                <w:rFonts w:eastAsia="Times New Roman" w:cstheme="minorHAnsi"/>
                <w:kern w:val="36"/>
                <w:szCs w:val="22"/>
                <w:lang w:eastAsia="en-IN"/>
              </w:rPr>
            </w:pPr>
            <w:r w:rsidRPr="009B1FD5">
              <w:rPr>
                <w:rFonts w:eastAsia="Times New Roman" w:cstheme="minorHAnsi"/>
                <w:kern w:val="36"/>
                <w:szCs w:val="22"/>
                <w:lang w:eastAsia="en-IN"/>
              </w:rPr>
              <w:t>5.</w:t>
            </w:r>
          </w:p>
        </w:tc>
        <w:tc>
          <w:tcPr>
            <w:tcW w:w="6152" w:type="dxa"/>
          </w:tcPr>
          <w:p w:rsidR="009B1FD5" w:rsidRPr="009B1FD5" w:rsidRDefault="009B1FD5" w:rsidP="009B1FD5">
            <w:pPr>
              <w:jc w:val="center"/>
              <w:rPr>
                <w:rFonts w:cstheme="minorHAnsi"/>
              </w:rPr>
            </w:pPr>
            <w:r w:rsidRPr="009B1FD5">
              <w:rPr>
                <w:rFonts w:cstheme="minorHAnsi"/>
              </w:rPr>
              <w:t>Key Analytical Questions / Research Questions</w:t>
            </w:r>
          </w:p>
        </w:tc>
        <w:tc>
          <w:tcPr>
            <w:tcW w:w="1026" w:type="dxa"/>
          </w:tcPr>
          <w:p w:rsidR="009B1FD5" w:rsidRPr="00D66202" w:rsidRDefault="00D66202" w:rsidP="009B1FD5">
            <w:pPr>
              <w:spacing w:before="100" w:beforeAutospacing="1" w:after="100" w:afterAutospacing="1"/>
              <w:jc w:val="center"/>
              <w:outlineLvl w:val="0"/>
              <w:rPr>
                <w:rFonts w:eastAsia="Times New Roman" w:cstheme="minorHAnsi"/>
                <w:kern w:val="36"/>
                <w:szCs w:val="22"/>
                <w:lang w:eastAsia="en-IN"/>
              </w:rPr>
            </w:pPr>
            <w:r>
              <w:rPr>
                <w:rFonts w:eastAsia="Times New Roman" w:cstheme="minorHAnsi"/>
                <w:kern w:val="36"/>
                <w:szCs w:val="22"/>
                <w:lang w:eastAsia="en-IN"/>
              </w:rPr>
              <w:t>8</w:t>
            </w:r>
          </w:p>
        </w:tc>
      </w:tr>
      <w:tr w:rsidR="009B1FD5" w:rsidRPr="009B1FD5" w:rsidTr="005C6FBD">
        <w:trPr>
          <w:trHeight w:val="808"/>
        </w:trPr>
        <w:tc>
          <w:tcPr>
            <w:tcW w:w="936" w:type="dxa"/>
          </w:tcPr>
          <w:p w:rsidR="009B1FD5" w:rsidRPr="009B1FD5" w:rsidRDefault="009B1FD5" w:rsidP="009B1FD5">
            <w:pPr>
              <w:spacing w:before="100" w:beforeAutospacing="1" w:after="100" w:afterAutospacing="1"/>
              <w:jc w:val="center"/>
              <w:outlineLvl w:val="0"/>
              <w:rPr>
                <w:rFonts w:eastAsia="Times New Roman" w:cstheme="minorHAnsi"/>
                <w:kern w:val="36"/>
                <w:szCs w:val="22"/>
                <w:lang w:eastAsia="en-IN"/>
              </w:rPr>
            </w:pPr>
            <w:r w:rsidRPr="009B1FD5">
              <w:rPr>
                <w:rFonts w:eastAsia="Times New Roman" w:cstheme="minorHAnsi"/>
                <w:kern w:val="36"/>
                <w:szCs w:val="22"/>
                <w:lang w:eastAsia="en-IN"/>
              </w:rPr>
              <w:t>6.</w:t>
            </w:r>
          </w:p>
        </w:tc>
        <w:tc>
          <w:tcPr>
            <w:tcW w:w="6152" w:type="dxa"/>
          </w:tcPr>
          <w:p w:rsidR="009B1FD5" w:rsidRPr="009B1FD5" w:rsidRDefault="009B1FD5" w:rsidP="009B1FD5">
            <w:pPr>
              <w:jc w:val="center"/>
              <w:rPr>
                <w:rFonts w:cstheme="minorHAnsi"/>
              </w:rPr>
            </w:pPr>
            <w:r w:rsidRPr="009B1FD5">
              <w:rPr>
                <w:rFonts w:cstheme="minorHAnsi"/>
              </w:rPr>
              <w:t>Dataset Description</w:t>
            </w:r>
          </w:p>
        </w:tc>
        <w:tc>
          <w:tcPr>
            <w:tcW w:w="1026" w:type="dxa"/>
          </w:tcPr>
          <w:p w:rsidR="009B1FD5" w:rsidRPr="00D66202" w:rsidRDefault="00D66202" w:rsidP="009B1FD5">
            <w:pPr>
              <w:spacing w:before="100" w:beforeAutospacing="1" w:after="100" w:afterAutospacing="1"/>
              <w:jc w:val="center"/>
              <w:outlineLvl w:val="0"/>
              <w:rPr>
                <w:rFonts w:eastAsia="Times New Roman" w:cstheme="minorHAnsi"/>
                <w:kern w:val="36"/>
                <w:szCs w:val="22"/>
                <w:lang w:eastAsia="en-IN"/>
              </w:rPr>
            </w:pPr>
            <w:r>
              <w:rPr>
                <w:rFonts w:eastAsia="Times New Roman" w:cstheme="minorHAnsi"/>
                <w:kern w:val="36"/>
                <w:szCs w:val="22"/>
                <w:lang w:eastAsia="en-IN"/>
              </w:rPr>
              <w:t>10</w:t>
            </w:r>
          </w:p>
        </w:tc>
      </w:tr>
      <w:tr w:rsidR="009B1FD5" w:rsidRPr="009B1FD5" w:rsidTr="005C6FBD">
        <w:trPr>
          <w:trHeight w:val="830"/>
        </w:trPr>
        <w:tc>
          <w:tcPr>
            <w:tcW w:w="936" w:type="dxa"/>
          </w:tcPr>
          <w:p w:rsidR="009B1FD5" w:rsidRPr="009B1FD5" w:rsidRDefault="009B1FD5" w:rsidP="009B1FD5">
            <w:pPr>
              <w:spacing w:before="100" w:beforeAutospacing="1" w:after="100" w:afterAutospacing="1"/>
              <w:jc w:val="center"/>
              <w:outlineLvl w:val="0"/>
              <w:rPr>
                <w:rFonts w:eastAsia="Times New Roman" w:cstheme="minorHAnsi"/>
                <w:kern w:val="36"/>
                <w:szCs w:val="22"/>
                <w:lang w:eastAsia="en-IN"/>
              </w:rPr>
            </w:pPr>
            <w:r w:rsidRPr="009B1FD5">
              <w:rPr>
                <w:rFonts w:eastAsia="Times New Roman" w:cstheme="minorHAnsi"/>
                <w:kern w:val="36"/>
                <w:szCs w:val="22"/>
                <w:lang w:eastAsia="en-IN"/>
              </w:rPr>
              <w:t>7.</w:t>
            </w:r>
          </w:p>
        </w:tc>
        <w:tc>
          <w:tcPr>
            <w:tcW w:w="6152" w:type="dxa"/>
          </w:tcPr>
          <w:p w:rsidR="009B1FD5" w:rsidRPr="009B1FD5" w:rsidRDefault="009B1FD5" w:rsidP="009B1FD5">
            <w:pPr>
              <w:jc w:val="center"/>
              <w:rPr>
                <w:rFonts w:cstheme="minorHAnsi"/>
              </w:rPr>
            </w:pPr>
            <w:r w:rsidRPr="009B1FD5">
              <w:rPr>
                <w:rFonts w:cstheme="minorHAnsi"/>
              </w:rPr>
              <w:t>Methodology</w:t>
            </w:r>
          </w:p>
        </w:tc>
        <w:tc>
          <w:tcPr>
            <w:tcW w:w="1026" w:type="dxa"/>
          </w:tcPr>
          <w:p w:rsidR="009B1FD5" w:rsidRPr="00D66202" w:rsidRDefault="00D66202" w:rsidP="009B1FD5">
            <w:pPr>
              <w:spacing w:before="100" w:beforeAutospacing="1" w:after="100" w:afterAutospacing="1"/>
              <w:jc w:val="center"/>
              <w:outlineLvl w:val="0"/>
              <w:rPr>
                <w:rFonts w:eastAsia="Times New Roman" w:cstheme="minorHAnsi"/>
                <w:kern w:val="36"/>
                <w:szCs w:val="22"/>
                <w:lang w:eastAsia="en-IN"/>
              </w:rPr>
            </w:pPr>
            <w:r>
              <w:rPr>
                <w:rFonts w:eastAsia="Times New Roman" w:cstheme="minorHAnsi"/>
                <w:kern w:val="36"/>
                <w:szCs w:val="22"/>
                <w:lang w:eastAsia="en-IN"/>
              </w:rPr>
              <w:t>11</w:t>
            </w:r>
          </w:p>
        </w:tc>
      </w:tr>
      <w:tr w:rsidR="009B1FD5" w:rsidRPr="009B1FD5" w:rsidTr="005C6FBD">
        <w:trPr>
          <w:trHeight w:val="808"/>
        </w:trPr>
        <w:tc>
          <w:tcPr>
            <w:tcW w:w="936" w:type="dxa"/>
          </w:tcPr>
          <w:p w:rsidR="009B1FD5" w:rsidRPr="009B1FD5" w:rsidRDefault="009B1FD5" w:rsidP="009B1FD5">
            <w:pPr>
              <w:spacing w:before="100" w:beforeAutospacing="1" w:after="100" w:afterAutospacing="1"/>
              <w:jc w:val="center"/>
              <w:outlineLvl w:val="0"/>
              <w:rPr>
                <w:rFonts w:eastAsia="Times New Roman" w:cstheme="minorHAnsi"/>
                <w:kern w:val="36"/>
                <w:szCs w:val="22"/>
                <w:lang w:eastAsia="en-IN"/>
              </w:rPr>
            </w:pPr>
            <w:r w:rsidRPr="009B1FD5">
              <w:rPr>
                <w:rFonts w:eastAsia="Times New Roman" w:cstheme="minorHAnsi"/>
                <w:kern w:val="36"/>
                <w:szCs w:val="22"/>
                <w:lang w:eastAsia="en-IN"/>
              </w:rPr>
              <w:t>8.</w:t>
            </w:r>
          </w:p>
        </w:tc>
        <w:tc>
          <w:tcPr>
            <w:tcW w:w="6152" w:type="dxa"/>
          </w:tcPr>
          <w:p w:rsidR="009B1FD5" w:rsidRPr="009B1FD5" w:rsidRDefault="009B1FD5" w:rsidP="009B1FD5">
            <w:pPr>
              <w:jc w:val="center"/>
              <w:rPr>
                <w:rFonts w:cstheme="minorHAnsi"/>
              </w:rPr>
            </w:pPr>
            <w:r w:rsidRPr="009B1FD5">
              <w:rPr>
                <w:rFonts w:cstheme="minorHAnsi"/>
              </w:rPr>
              <w:t>Exploratory Data Analysis</w:t>
            </w:r>
          </w:p>
        </w:tc>
        <w:tc>
          <w:tcPr>
            <w:tcW w:w="1026" w:type="dxa"/>
          </w:tcPr>
          <w:p w:rsidR="009B1FD5" w:rsidRPr="00D66202" w:rsidRDefault="00D66202" w:rsidP="009B1FD5">
            <w:pPr>
              <w:spacing w:before="100" w:beforeAutospacing="1" w:after="100" w:afterAutospacing="1"/>
              <w:jc w:val="center"/>
              <w:outlineLvl w:val="0"/>
              <w:rPr>
                <w:rFonts w:eastAsia="Times New Roman" w:cstheme="minorHAnsi"/>
                <w:kern w:val="36"/>
                <w:szCs w:val="22"/>
                <w:lang w:eastAsia="en-IN"/>
              </w:rPr>
            </w:pPr>
            <w:r>
              <w:rPr>
                <w:rFonts w:eastAsia="Times New Roman" w:cstheme="minorHAnsi"/>
                <w:kern w:val="36"/>
                <w:szCs w:val="22"/>
                <w:lang w:eastAsia="en-IN"/>
              </w:rPr>
              <w:t>12</w:t>
            </w:r>
          </w:p>
        </w:tc>
      </w:tr>
      <w:tr w:rsidR="009B1FD5" w:rsidRPr="009B1FD5" w:rsidTr="005C6FBD">
        <w:trPr>
          <w:trHeight w:val="808"/>
        </w:trPr>
        <w:tc>
          <w:tcPr>
            <w:tcW w:w="936" w:type="dxa"/>
          </w:tcPr>
          <w:p w:rsidR="009B1FD5" w:rsidRPr="009B1FD5" w:rsidRDefault="009B1FD5" w:rsidP="009B1FD5">
            <w:pPr>
              <w:spacing w:before="100" w:beforeAutospacing="1" w:after="100" w:afterAutospacing="1"/>
              <w:jc w:val="center"/>
              <w:outlineLvl w:val="0"/>
              <w:rPr>
                <w:rFonts w:eastAsia="Times New Roman" w:cstheme="minorHAnsi"/>
                <w:kern w:val="36"/>
                <w:szCs w:val="22"/>
                <w:lang w:eastAsia="en-IN"/>
              </w:rPr>
            </w:pPr>
            <w:r w:rsidRPr="009B1FD5">
              <w:rPr>
                <w:rFonts w:eastAsia="Times New Roman" w:cstheme="minorHAnsi"/>
                <w:kern w:val="36"/>
                <w:szCs w:val="22"/>
                <w:lang w:eastAsia="en-IN"/>
              </w:rPr>
              <w:t>9.</w:t>
            </w:r>
          </w:p>
        </w:tc>
        <w:tc>
          <w:tcPr>
            <w:tcW w:w="6152" w:type="dxa"/>
          </w:tcPr>
          <w:p w:rsidR="009B1FD5" w:rsidRPr="009B1FD5" w:rsidRDefault="009B1FD5" w:rsidP="009B1FD5">
            <w:pPr>
              <w:jc w:val="center"/>
              <w:rPr>
                <w:rFonts w:cstheme="minorHAnsi"/>
              </w:rPr>
            </w:pPr>
            <w:r w:rsidRPr="009B1FD5">
              <w:rPr>
                <w:rFonts w:cstheme="minorHAnsi"/>
              </w:rPr>
              <w:t>Results and Findings</w:t>
            </w:r>
          </w:p>
        </w:tc>
        <w:tc>
          <w:tcPr>
            <w:tcW w:w="1026" w:type="dxa"/>
          </w:tcPr>
          <w:p w:rsidR="009B1FD5" w:rsidRPr="00D66202" w:rsidRDefault="00D66202" w:rsidP="009B1FD5">
            <w:pPr>
              <w:spacing w:before="100" w:beforeAutospacing="1" w:after="100" w:afterAutospacing="1"/>
              <w:jc w:val="center"/>
              <w:outlineLvl w:val="0"/>
              <w:rPr>
                <w:rFonts w:eastAsia="Times New Roman" w:cstheme="minorHAnsi"/>
                <w:kern w:val="36"/>
                <w:szCs w:val="22"/>
                <w:lang w:eastAsia="en-IN"/>
              </w:rPr>
            </w:pPr>
            <w:r>
              <w:rPr>
                <w:rFonts w:eastAsia="Times New Roman" w:cstheme="minorHAnsi"/>
                <w:kern w:val="36"/>
                <w:szCs w:val="22"/>
                <w:lang w:eastAsia="en-IN"/>
              </w:rPr>
              <w:t>14</w:t>
            </w:r>
          </w:p>
        </w:tc>
      </w:tr>
      <w:tr w:rsidR="009B1FD5" w:rsidRPr="009B1FD5" w:rsidTr="005C6FBD">
        <w:trPr>
          <w:trHeight w:val="830"/>
        </w:trPr>
        <w:tc>
          <w:tcPr>
            <w:tcW w:w="936" w:type="dxa"/>
          </w:tcPr>
          <w:p w:rsidR="009B1FD5" w:rsidRPr="009B1FD5" w:rsidRDefault="009B1FD5" w:rsidP="009B1FD5">
            <w:pPr>
              <w:spacing w:before="100" w:beforeAutospacing="1" w:after="100" w:afterAutospacing="1"/>
              <w:jc w:val="center"/>
              <w:outlineLvl w:val="0"/>
              <w:rPr>
                <w:rFonts w:eastAsia="Times New Roman" w:cstheme="minorHAnsi"/>
                <w:kern w:val="36"/>
                <w:szCs w:val="22"/>
                <w:lang w:eastAsia="en-IN"/>
              </w:rPr>
            </w:pPr>
            <w:r w:rsidRPr="009B1FD5">
              <w:rPr>
                <w:rFonts w:eastAsia="Times New Roman" w:cstheme="minorHAnsi"/>
                <w:kern w:val="36"/>
                <w:szCs w:val="22"/>
                <w:lang w:eastAsia="en-IN"/>
              </w:rPr>
              <w:t>10.</w:t>
            </w:r>
          </w:p>
        </w:tc>
        <w:tc>
          <w:tcPr>
            <w:tcW w:w="6152" w:type="dxa"/>
          </w:tcPr>
          <w:p w:rsidR="009B1FD5" w:rsidRPr="009B1FD5" w:rsidRDefault="009B1FD5" w:rsidP="009B1FD5">
            <w:pPr>
              <w:jc w:val="center"/>
              <w:rPr>
                <w:rFonts w:cstheme="minorHAnsi"/>
              </w:rPr>
            </w:pPr>
            <w:r w:rsidRPr="009B1FD5">
              <w:rPr>
                <w:rFonts w:cstheme="minorHAnsi"/>
              </w:rPr>
              <w:t>Recommendations</w:t>
            </w:r>
          </w:p>
        </w:tc>
        <w:tc>
          <w:tcPr>
            <w:tcW w:w="1026" w:type="dxa"/>
          </w:tcPr>
          <w:p w:rsidR="009B1FD5" w:rsidRPr="00D66202" w:rsidRDefault="00D66202" w:rsidP="009B1FD5">
            <w:pPr>
              <w:spacing w:before="100" w:beforeAutospacing="1" w:after="100" w:afterAutospacing="1"/>
              <w:jc w:val="center"/>
              <w:outlineLvl w:val="0"/>
              <w:rPr>
                <w:rFonts w:eastAsia="Times New Roman" w:cstheme="minorHAnsi"/>
                <w:kern w:val="36"/>
                <w:szCs w:val="22"/>
                <w:lang w:eastAsia="en-IN"/>
              </w:rPr>
            </w:pPr>
            <w:r>
              <w:rPr>
                <w:rFonts w:eastAsia="Times New Roman" w:cstheme="minorHAnsi"/>
                <w:kern w:val="36"/>
                <w:szCs w:val="22"/>
                <w:lang w:eastAsia="en-IN"/>
              </w:rPr>
              <w:t>16</w:t>
            </w:r>
          </w:p>
        </w:tc>
      </w:tr>
      <w:tr w:rsidR="009B1FD5" w:rsidRPr="009B1FD5" w:rsidTr="005C6FBD">
        <w:trPr>
          <w:trHeight w:val="808"/>
        </w:trPr>
        <w:tc>
          <w:tcPr>
            <w:tcW w:w="936" w:type="dxa"/>
          </w:tcPr>
          <w:p w:rsidR="009B1FD5" w:rsidRPr="009B1FD5" w:rsidRDefault="009B1FD5" w:rsidP="009B1FD5">
            <w:pPr>
              <w:spacing w:before="100" w:beforeAutospacing="1" w:after="100" w:afterAutospacing="1"/>
              <w:jc w:val="center"/>
              <w:outlineLvl w:val="0"/>
              <w:rPr>
                <w:rFonts w:eastAsia="Times New Roman" w:cstheme="minorHAnsi"/>
                <w:kern w:val="36"/>
                <w:szCs w:val="22"/>
                <w:lang w:eastAsia="en-IN"/>
              </w:rPr>
            </w:pPr>
            <w:r w:rsidRPr="009B1FD5">
              <w:rPr>
                <w:rFonts w:eastAsia="Times New Roman" w:cstheme="minorHAnsi"/>
                <w:kern w:val="36"/>
                <w:szCs w:val="22"/>
                <w:lang w:eastAsia="en-IN"/>
              </w:rPr>
              <w:t>11.</w:t>
            </w:r>
          </w:p>
        </w:tc>
        <w:tc>
          <w:tcPr>
            <w:tcW w:w="6152" w:type="dxa"/>
          </w:tcPr>
          <w:p w:rsidR="009B1FD5" w:rsidRPr="009B1FD5" w:rsidRDefault="009B1FD5" w:rsidP="009B1FD5">
            <w:pPr>
              <w:jc w:val="center"/>
              <w:rPr>
                <w:rFonts w:cstheme="minorHAnsi"/>
              </w:rPr>
            </w:pPr>
            <w:r w:rsidRPr="009B1FD5">
              <w:rPr>
                <w:rFonts w:cstheme="minorHAnsi"/>
              </w:rPr>
              <w:t>Conclusion</w:t>
            </w:r>
          </w:p>
        </w:tc>
        <w:tc>
          <w:tcPr>
            <w:tcW w:w="1026" w:type="dxa"/>
          </w:tcPr>
          <w:p w:rsidR="009B1FD5" w:rsidRPr="00D66202" w:rsidRDefault="00D66202" w:rsidP="009B1FD5">
            <w:pPr>
              <w:spacing w:before="100" w:beforeAutospacing="1" w:after="100" w:afterAutospacing="1"/>
              <w:jc w:val="center"/>
              <w:outlineLvl w:val="0"/>
              <w:rPr>
                <w:rFonts w:eastAsia="Times New Roman" w:cstheme="minorHAnsi"/>
                <w:kern w:val="36"/>
                <w:szCs w:val="22"/>
                <w:lang w:eastAsia="en-IN"/>
              </w:rPr>
            </w:pPr>
            <w:r>
              <w:rPr>
                <w:rFonts w:eastAsia="Times New Roman" w:cstheme="minorHAnsi"/>
                <w:kern w:val="36"/>
                <w:szCs w:val="22"/>
                <w:lang w:eastAsia="en-IN"/>
              </w:rPr>
              <w:t>18</w:t>
            </w:r>
          </w:p>
        </w:tc>
      </w:tr>
      <w:tr w:rsidR="009B1FD5" w:rsidRPr="009B1FD5" w:rsidTr="005C6FBD">
        <w:trPr>
          <w:trHeight w:val="808"/>
        </w:trPr>
        <w:tc>
          <w:tcPr>
            <w:tcW w:w="936" w:type="dxa"/>
          </w:tcPr>
          <w:p w:rsidR="009B1FD5" w:rsidRPr="009B1FD5" w:rsidRDefault="009B1FD5" w:rsidP="009B1FD5">
            <w:pPr>
              <w:spacing w:before="100" w:beforeAutospacing="1" w:after="100" w:afterAutospacing="1"/>
              <w:jc w:val="center"/>
              <w:outlineLvl w:val="0"/>
              <w:rPr>
                <w:rFonts w:eastAsia="Times New Roman" w:cstheme="minorHAnsi"/>
                <w:kern w:val="36"/>
                <w:szCs w:val="22"/>
                <w:lang w:eastAsia="en-IN"/>
              </w:rPr>
            </w:pPr>
            <w:r w:rsidRPr="009B1FD5">
              <w:rPr>
                <w:rFonts w:eastAsia="Times New Roman" w:cstheme="minorHAnsi"/>
                <w:kern w:val="36"/>
                <w:szCs w:val="22"/>
                <w:lang w:eastAsia="en-IN"/>
              </w:rPr>
              <w:t>12.</w:t>
            </w:r>
          </w:p>
        </w:tc>
        <w:tc>
          <w:tcPr>
            <w:tcW w:w="6152" w:type="dxa"/>
          </w:tcPr>
          <w:p w:rsidR="009B1FD5" w:rsidRPr="009B1FD5" w:rsidRDefault="009B1FD5" w:rsidP="009B1FD5">
            <w:pPr>
              <w:jc w:val="center"/>
              <w:rPr>
                <w:rFonts w:cstheme="minorHAnsi"/>
              </w:rPr>
            </w:pPr>
            <w:r w:rsidRPr="009B1FD5">
              <w:rPr>
                <w:rFonts w:cstheme="minorHAnsi"/>
              </w:rPr>
              <w:t>References</w:t>
            </w:r>
          </w:p>
        </w:tc>
        <w:tc>
          <w:tcPr>
            <w:tcW w:w="1026" w:type="dxa"/>
          </w:tcPr>
          <w:p w:rsidR="009B1FD5" w:rsidRPr="00D66202" w:rsidRDefault="00D66202" w:rsidP="009B1FD5">
            <w:pPr>
              <w:spacing w:before="100" w:beforeAutospacing="1" w:after="100" w:afterAutospacing="1"/>
              <w:jc w:val="center"/>
              <w:outlineLvl w:val="0"/>
              <w:rPr>
                <w:rFonts w:eastAsia="Times New Roman" w:cstheme="minorHAnsi"/>
                <w:kern w:val="36"/>
                <w:szCs w:val="22"/>
                <w:lang w:eastAsia="en-IN"/>
              </w:rPr>
            </w:pPr>
            <w:r>
              <w:rPr>
                <w:rFonts w:eastAsia="Times New Roman" w:cstheme="minorHAnsi"/>
                <w:kern w:val="36"/>
                <w:szCs w:val="22"/>
                <w:lang w:eastAsia="en-IN"/>
              </w:rPr>
              <w:t>19</w:t>
            </w:r>
          </w:p>
        </w:tc>
      </w:tr>
    </w:tbl>
    <w:p w:rsidR="004D315C" w:rsidRPr="009B1FD5" w:rsidRDefault="009B1FD5" w:rsidP="009B1FD5">
      <w:pPr>
        <w:spacing w:before="100" w:beforeAutospacing="1" w:after="100" w:afterAutospacing="1" w:line="240" w:lineRule="auto"/>
        <w:ind w:left="2880" w:firstLine="720"/>
        <w:outlineLvl w:val="0"/>
        <w:rPr>
          <w:rFonts w:ascii="Times New Roman" w:eastAsia="Times New Roman" w:hAnsi="Times New Roman" w:cs="Times New Roman"/>
          <w:b/>
          <w:bCs/>
          <w:kern w:val="36"/>
          <w:sz w:val="52"/>
          <w:szCs w:val="52"/>
          <w:lang w:eastAsia="en-IN"/>
        </w:rPr>
      </w:pPr>
      <w:r w:rsidRPr="009B1FD5">
        <w:rPr>
          <w:rFonts w:ascii="Times New Roman" w:eastAsia="Times New Roman" w:hAnsi="Times New Roman" w:cs="Times New Roman"/>
          <w:b/>
          <w:bCs/>
          <w:kern w:val="36"/>
          <w:sz w:val="52"/>
          <w:szCs w:val="52"/>
          <w:lang w:eastAsia="en-IN"/>
        </w:rPr>
        <w:t>INDEX</w:t>
      </w:r>
    </w:p>
    <w:p w:rsid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315C" w:rsidRP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315C">
        <w:rPr>
          <w:rFonts w:ascii="Times New Roman" w:eastAsia="Times New Roman" w:hAnsi="Times New Roman" w:cs="Times New Roman"/>
          <w:b/>
          <w:bCs/>
          <w:kern w:val="36"/>
          <w:sz w:val="48"/>
          <w:szCs w:val="48"/>
          <w:lang w:eastAsia="en-IN"/>
        </w:rPr>
        <w:lastRenderedPageBreak/>
        <w:t>1. Abstract</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The emergence and rapid expansion of online learning platforms have significantly transformed the global education landscape. Digital learning environments now provide learners with flexible access to educational content regardless of geographical location, enabling large-scale participation in academic, technical, and professional development programs. As online education continues to evolve, maintaining instructional quality and course effectiveness has become one of the most critical challenges faced by educational platforms.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Instructor performance and course quality are among the strongest determinants of learner satisfaction, </w:t>
      </w:r>
      <w:proofErr w:type="spellStart"/>
      <w:r w:rsidRPr="004D315C">
        <w:rPr>
          <w:rFonts w:ascii="Times New Roman" w:eastAsia="Times New Roman" w:hAnsi="Times New Roman" w:cs="Times New Roman"/>
          <w:sz w:val="24"/>
          <w:szCs w:val="24"/>
          <w:lang w:eastAsia="en-IN"/>
        </w:rPr>
        <w:t>enrollment</w:t>
      </w:r>
      <w:proofErr w:type="spellEnd"/>
      <w:r w:rsidRPr="004D315C">
        <w:rPr>
          <w:rFonts w:ascii="Times New Roman" w:eastAsia="Times New Roman" w:hAnsi="Times New Roman" w:cs="Times New Roman"/>
          <w:sz w:val="24"/>
          <w:szCs w:val="24"/>
          <w:lang w:eastAsia="en-IN"/>
        </w:rPr>
        <w:t xml:space="preserve"> growth, learner retention, platform credibility, and overall educational success. High-performing instructors contribute to effective knowledge transfer, learner engagement, improved course completion rates, and positive learner experiences. Similarly, well-structured and high-quality courses increase learner confidence and platform trust. However, despite their importance, many online learning platforms still rely on fragmented, subjective, and inconsistent evaluation methods that fail to provide comprehensive insights into teaching effectiveness and course quality consistency.</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This research proposes a comprehensive data-driven framework for evaluating instructor performance and course quality on the EduPro online learning platform. The proposed framework integrates multidimensional educational datasets, including instructor profiles, course information, and learner transaction records, to examine the relationships between teaching experience, instructor ratings, course ratings, expertise domains, and </w:t>
      </w:r>
      <w:proofErr w:type="spellStart"/>
      <w:r w:rsidRPr="004D315C">
        <w:rPr>
          <w:rFonts w:ascii="Times New Roman" w:eastAsia="Times New Roman" w:hAnsi="Times New Roman" w:cs="Times New Roman"/>
          <w:sz w:val="24"/>
          <w:szCs w:val="24"/>
          <w:lang w:eastAsia="en-IN"/>
        </w:rPr>
        <w:t>enrollment</w:t>
      </w:r>
      <w:proofErr w:type="spellEnd"/>
      <w:r w:rsidRPr="004D315C">
        <w:rPr>
          <w:rFonts w:ascii="Times New Roman" w:eastAsia="Times New Roman" w:hAnsi="Times New Roman" w:cs="Times New Roman"/>
          <w:sz w:val="24"/>
          <w:szCs w:val="24"/>
          <w:lang w:eastAsia="en-IN"/>
        </w:rPr>
        <w:t xml:space="preserve"> </w:t>
      </w:r>
      <w:proofErr w:type="spellStart"/>
      <w:r w:rsidRPr="004D315C">
        <w:rPr>
          <w:rFonts w:ascii="Times New Roman" w:eastAsia="Times New Roman" w:hAnsi="Times New Roman" w:cs="Times New Roman"/>
          <w:sz w:val="24"/>
          <w:szCs w:val="24"/>
          <w:lang w:eastAsia="en-IN"/>
        </w:rPr>
        <w:t>behavior</w:t>
      </w:r>
      <w:proofErr w:type="spellEnd"/>
      <w:r w:rsidRPr="004D315C">
        <w:rPr>
          <w:rFonts w:ascii="Times New Roman" w:eastAsia="Times New Roman" w:hAnsi="Times New Roman" w:cs="Times New Roman"/>
          <w:sz w:val="24"/>
          <w:szCs w:val="24"/>
          <w:lang w:eastAsia="en-IN"/>
        </w:rPr>
        <w:t>.</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The study employs various analytical methodologies such as Exploratory Data Analysis (EDA), correlation analysis, comparative analysis, KPI-based evaluation, and data visualization techniques to identify:</w:t>
      </w:r>
    </w:p>
    <w:p w:rsidR="004D315C" w:rsidRPr="004D315C" w:rsidRDefault="004D315C" w:rsidP="004D31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High-performing instructors</w:t>
      </w:r>
    </w:p>
    <w:p w:rsidR="004D315C" w:rsidRPr="004D315C" w:rsidRDefault="004D315C" w:rsidP="004D31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Expertise areas associated with strong learner satisfaction</w:t>
      </w:r>
    </w:p>
    <w:p w:rsidR="004D315C" w:rsidRPr="004D315C" w:rsidRDefault="004D315C" w:rsidP="004D31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Course quality trends</w:t>
      </w:r>
    </w:p>
    <w:p w:rsidR="004D315C" w:rsidRPr="004D315C" w:rsidRDefault="004D315C" w:rsidP="004D31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D315C">
        <w:rPr>
          <w:rFonts w:ascii="Times New Roman" w:eastAsia="Times New Roman" w:hAnsi="Times New Roman" w:cs="Times New Roman"/>
          <w:sz w:val="24"/>
          <w:szCs w:val="24"/>
          <w:lang w:eastAsia="en-IN"/>
        </w:rPr>
        <w:t>Enrollment</w:t>
      </w:r>
      <w:proofErr w:type="spellEnd"/>
      <w:r w:rsidRPr="004D315C">
        <w:rPr>
          <w:rFonts w:ascii="Times New Roman" w:eastAsia="Times New Roman" w:hAnsi="Times New Roman" w:cs="Times New Roman"/>
          <w:sz w:val="24"/>
          <w:szCs w:val="24"/>
          <w:lang w:eastAsia="en-IN"/>
        </w:rPr>
        <w:t xml:space="preserve"> patterns influenced by instructor reputation</w:t>
      </w:r>
    </w:p>
    <w:p w:rsidR="004D315C" w:rsidRPr="004D315C" w:rsidRDefault="004D315C" w:rsidP="004D31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Areas requiring instructional improvement</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An interactive </w:t>
      </w:r>
      <w:proofErr w:type="spellStart"/>
      <w:r w:rsidRPr="004D315C">
        <w:rPr>
          <w:rFonts w:ascii="Times New Roman" w:eastAsia="Times New Roman" w:hAnsi="Times New Roman" w:cs="Times New Roman"/>
          <w:sz w:val="24"/>
          <w:szCs w:val="24"/>
          <w:lang w:eastAsia="en-IN"/>
        </w:rPr>
        <w:t>Streamlit</w:t>
      </w:r>
      <w:proofErr w:type="spellEnd"/>
      <w:r w:rsidRPr="004D315C">
        <w:rPr>
          <w:rFonts w:ascii="Times New Roman" w:eastAsia="Times New Roman" w:hAnsi="Times New Roman" w:cs="Times New Roman"/>
          <w:sz w:val="24"/>
          <w:szCs w:val="24"/>
          <w:lang w:eastAsia="en-IN"/>
        </w:rPr>
        <w:t xml:space="preserve">-based dashboard is also developed to provide real-time educational analytics through instructor </w:t>
      </w:r>
      <w:proofErr w:type="spellStart"/>
      <w:r w:rsidRPr="004D315C">
        <w:rPr>
          <w:rFonts w:ascii="Times New Roman" w:eastAsia="Times New Roman" w:hAnsi="Times New Roman" w:cs="Times New Roman"/>
          <w:sz w:val="24"/>
          <w:szCs w:val="24"/>
          <w:lang w:eastAsia="en-IN"/>
        </w:rPr>
        <w:t>leaderboards</w:t>
      </w:r>
      <w:proofErr w:type="spellEnd"/>
      <w:r w:rsidRPr="004D315C">
        <w:rPr>
          <w:rFonts w:ascii="Times New Roman" w:eastAsia="Times New Roman" w:hAnsi="Times New Roman" w:cs="Times New Roman"/>
          <w:sz w:val="24"/>
          <w:szCs w:val="24"/>
          <w:lang w:eastAsia="en-IN"/>
        </w:rPr>
        <w:t xml:space="preserve">, experience-performance analysis, course quality </w:t>
      </w:r>
      <w:proofErr w:type="spellStart"/>
      <w:r w:rsidRPr="004D315C">
        <w:rPr>
          <w:rFonts w:ascii="Times New Roman" w:eastAsia="Times New Roman" w:hAnsi="Times New Roman" w:cs="Times New Roman"/>
          <w:sz w:val="24"/>
          <w:szCs w:val="24"/>
          <w:lang w:eastAsia="en-IN"/>
        </w:rPr>
        <w:t>heatmaps</w:t>
      </w:r>
      <w:proofErr w:type="spellEnd"/>
      <w:r w:rsidRPr="004D315C">
        <w:rPr>
          <w:rFonts w:ascii="Times New Roman" w:eastAsia="Times New Roman" w:hAnsi="Times New Roman" w:cs="Times New Roman"/>
          <w:sz w:val="24"/>
          <w:szCs w:val="24"/>
          <w:lang w:eastAsia="en-IN"/>
        </w:rPr>
        <w:t xml:space="preserve">, expertise-wise comparisons, and </w:t>
      </w:r>
      <w:proofErr w:type="spellStart"/>
      <w:r w:rsidRPr="004D315C">
        <w:rPr>
          <w:rFonts w:ascii="Times New Roman" w:eastAsia="Times New Roman" w:hAnsi="Times New Roman" w:cs="Times New Roman"/>
          <w:sz w:val="24"/>
          <w:szCs w:val="24"/>
          <w:lang w:eastAsia="en-IN"/>
        </w:rPr>
        <w:t>enrollment</w:t>
      </w:r>
      <w:proofErr w:type="spellEnd"/>
      <w:r w:rsidRPr="004D315C">
        <w:rPr>
          <w:rFonts w:ascii="Times New Roman" w:eastAsia="Times New Roman" w:hAnsi="Times New Roman" w:cs="Times New Roman"/>
          <w:sz w:val="24"/>
          <w:szCs w:val="24"/>
          <w:lang w:eastAsia="en-IN"/>
        </w:rPr>
        <w:t xml:space="preserve"> trend visualization. The proposed framework supports educational administrators and stakeholders in making evidence-based decisions for improving teaching quality, enhancing learner satisfaction, and strengthening platform credibility.</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The findings of this research contribute toward the development of scalable and transparent educational quality assessment systems for modern online learning environments.</w:t>
      </w:r>
    </w:p>
    <w:p w:rsidR="004D315C" w:rsidRPr="004D315C" w:rsidRDefault="004D315C" w:rsidP="004D315C">
      <w:pPr>
        <w:spacing w:after="0"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pict>
          <v:rect id="_x0000_i1025" style="width:0;height:1.5pt" o:hralign="center" o:hrstd="t" o:hr="t" fillcolor="#a0a0a0" stroked="f"/>
        </w:pict>
      </w:r>
    </w:p>
    <w:p w:rsidR="004E71E5" w:rsidRDefault="004E71E5"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315C" w:rsidRP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315C">
        <w:rPr>
          <w:rFonts w:ascii="Times New Roman" w:eastAsia="Times New Roman" w:hAnsi="Times New Roman" w:cs="Times New Roman"/>
          <w:b/>
          <w:bCs/>
          <w:kern w:val="36"/>
          <w:sz w:val="48"/>
          <w:szCs w:val="48"/>
          <w:lang w:eastAsia="en-IN"/>
        </w:rPr>
        <w:lastRenderedPageBreak/>
        <w:t>2. Introduction</w:t>
      </w:r>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t>2.1 Background of the Study</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The digital transformation of education has accelerated rapidly over the past decade, particularly with the increasing adoption of internet technologies and virtual learning systems. Online education platforms have revolutionized traditional teaching methods by enabling flexible, accessible, and scalable learning experiences for students across the world. Platforms such as </w:t>
      </w:r>
      <w:hyperlink r:id="rId7" w:history="1">
        <w:r w:rsidRPr="004D315C">
          <w:rPr>
            <w:rFonts w:ascii="Times New Roman" w:eastAsia="Times New Roman" w:hAnsi="Times New Roman" w:cs="Times New Roman"/>
            <w:color w:val="0000FF"/>
            <w:sz w:val="24"/>
            <w:szCs w:val="24"/>
            <w:u w:val="single"/>
            <w:lang w:eastAsia="en-IN"/>
          </w:rPr>
          <w:t>Coursera</w:t>
        </w:r>
      </w:hyperlink>
      <w:r w:rsidRPr="004D315C">
        <w:rPr>
          <w:rFonts w:ascii="Times New Roman" w:eastAsia="Times New Roman" w:hAnsi="Times New Roman" w:cs="Times New Roman"/>
          <w:sz w:val="24"/>
          <w:szCs w:val="24"/>
          <w:lang w:eastAsia="en-IN"/>
        </w:rPr>
        <w:t xml:space="preserve">, </w:t>
      </w:r>
      <w:hyperlink r:id="rId8" w:history="1">
        <w:proofErr w:type="spellStart"/>
        <w:r w:rsidRPr="004D315C">
          <w:rPr>
            <w:rFonts w:ascii="Times New Roman" w:eastAsia="Times New Roman" w:hAnsi="Times New Roman" w:cs="Times New Roman"/>
            <w:color w:val="0000FF"/>
            <w:sz w:val="24"/>
            <w:szCs w:val="24"/>
            <w:u w:val="single"/>
            <w:lang w:eastAsia="en-IN"/>
          </w:rPr>
          <w:t>Udemy</w:t>
        </w:r>
        <w:proofErr w:type="spellEnd"/>
      </w:hyperlink>
      <w:r w:rsidRPr="004D315C">
        <w:rPr>
          <w:rFonts w:ascii="Times New Roman" w:eastAsia="Times New Roman" w:hAnsi="Times New Roman" w:cs="Times New Roman"/>
          <w:sz w:val="24"/>
          <w:szCs w:val="24"/>
          <w:lang w:eastAsia="en-IN"/>
        </w:rPr>
        <w:t xml:space="preserve">, and </w:t>
      </w:r>
      <w:hyperlink r:id="rId9" w:history="1">
        <w:proofErr w:type="spellStart"/>
        <w:r w:rsidRPr="004D315C">
          <w:rPr>
            <w:rFonts w:ascii="Times New Roman" w:eastAsia="Times New Roman" w:hAnsi="Times New Roman" w:cs="Times New Roman"/>
            <w:color w:val="0000FF"/>
            <w:sz w:val="24"/>
            <w:szCs w:val="24"/>
            <w:u w:val="single"/>
            <w:lang w:eastAsia="en-IN"/>
          </w:rPr>
          <w:t>edX</w:t>
        </w:r>
        <w:proofErr w:type="spellEnd"/>
      </w:hyperlink>
      <w:r w:rsidRPr="004D315C">
        <w:rPr>
          <w:rFonts w:ascii="Times New Roman" w:eastAsia="Times New Roman" w:hAnsi="Times New Roman" w:cs="Times New Roman"/>
          <w:sz w:val="24"/>
          <w:szCs w:val="24"/>
          <w:lang w:eastAsia="en-IN"/>
        </w:rPr>
        <w:t xml:space="preserve"> have become leading examples of how technology-driven learning systems can provide high-quality educational content to millions of learners globally.</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The success of online learning platforms largely depends on two major components:</w:t>
      </w:r>
    </w:p>
    <w:p w:rsidR="004D315C" w:rsidRPr="004D315C" w:rsidRDefault="004D315C" w:rsidP="004D315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Instructor effectiveness</w:t>
      </w:r>
    </w:p>
    <w:p w:rsidR="004D315C" w:rsidRPr="004D315C" w:rsidRDefault="004D315C" w:rsidP="004D315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Course quality</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Instructors play a central role in guiding learners, explaining concepts, facilitating engagement, and maintaining educational quality standards. Their expertise, communication ability, teaching methodology, and experience directly influence learner understanding and satisfaction.</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Similarly, course quality determines how effectively educational content is structured, delivered, and understood by learners. Factors such as course organization, content clarity, instructional design, practical relevance, and learner interaction contribute significantly to overall course effectiveness.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As competition among online education platforms continues to grow, maintaining high instructional standards has become increasingly important. Learners now evaluate educational platforms not only based on course availability but also on:</w:t>
      </w:r>
    </w:p>
    <w:p w:rsidR="004D315C" w:rsidRPr="004D315C" w:rsidRDefault="004D315C" w:rsidP="004D315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Instructor ratings</w:t>
      </w:r>
    </w:p>
    <w:p w:rsidR="004D315C" w:rsidRPr="004D315C" w:rsidRDefault="004D315C" w:rsidP="004D315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Course reviews</w:t>
      </w:r>
    </w:p>
    <w:p w:rsidR="004D315C" w:rsidRPr="004D315C" w:rsidRDefault="004D315C" w:rsidP="004D315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Learning outcomes</w:t>
      </w:r>
    </w:p>
    <w:p w:rsidR="004D315C" w:rsidRPr="004D315C" w:rsidRDefault="004D315C" w:rsidP="004D315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Platform credibility</w:t>
      </w:r>
    </w:p>
    <w:p w:rsidR="004D315C" w:rsidRPr="004D315C" w:rsidRDefault="004D315C" w:rsidP="004D315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Educational value</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Poor instructional quality and inconsistent course standards can negatively affect:</w:t>
      </w:r>
    </w:p>
    <w:p w:rsidR="004D315C" w:rsidRPr="004D315C" w:rsidRDefault="004D315C" w:rsidP="004D315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Learner engagement</w:t>
      </w:r>
    </w:p>
    <w:p w:rsidR="004D315C" w:rsidRPr="004D315C" w:rsidRDefault="004D315C" w:rsidP="004D315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Course completion rates</w:t>
      </w:r>
    </w:p>
    <w:p w:rsidR="004D315C" w:rsidRPr="004D315C" w:rsidRDefault="004D315C" w:rsidP="004D315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D315C">
        <w:rPr>
          <w:rFonts w:ascii="Times New Roman" w:eastAsia="Times New Roman" w:hAnsi="Times New Roman" w:cs="Times New Roman"/>
          <w:sz w:val="24"/>
          <w:szCs w:val="24"/>
          <w:lang w:eastAsia="en-IN"/>
        </w:rPr>
        <w:t>Enrollment</w:t>
      </w:r>
      <w:proofErr w:type="spellEnd"/>
      <w:r w:rsidRPr="004D315C">
        <w:rPr>
          <w:rFonts w:ascii="Times New Roman" w:eastAsia="Times New Roman" w:hAnsi="Times New Roman" w:cs="Times New Roman"/>
          <w:sz w:val="24"/>
          <w:szCs w:val="24"/>
          <w:lang w:eastAsia="en-IN"/>
        </w:rPr>
        <w:t xml:space="preserve"> growth</w:t>
      </w:r>
    </w:p>
    <w:p w:rsidR="004D315C" w:rsidRPr="004D315C" w:rsidRDefault="004D315C" w:rsidP="004D315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Platform reputation</w:t>
      </w:r>
    </w:p>
    <w:p w:rsidR="004D315C" w:rsidRPr="004D315C" w:rsidRDefault="004D315C" w:rsidP="004D315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Learner trust</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Therefore, educational institutions and online platforms require structured, objective, and data-driven systems capable of evaluating instructor performance and course quality in a reliable and scalable manner.</w:t>
      </w:r>
    </w:p>
    <w:p w:rsidR="004D315C" w:rsidRPr="004D315C" w:rsidRDefault="004D315C" w:rsidP="004D315C">
      <w:pPr>
        <w:spacing w:after="0"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pict>
          <v:rect id="_x0000_i1026" style="width:0;height:1.5pt" o:hralign="center" o:hrstd="t" o:hr="t" fillcolor="#a0a0a0" stroked="f"/>
        </w:pict>
      </w:r>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lastRenderedPageBreak/>
        <w:t>2.2 Need for the Study</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Although many online learning platforms collect learner ratings and feedback, these evaluation mechanisms are often insufficient for comprehensive educational quality assessment. Most systems rely on isolated course ratings or generalized learner feedback without </w:t>
      </w:r>
      <w:proofErr w:type="spellStart"/>
      <w:r w:rsidRPr="004D315C">
        <w:rPr>
          <w:rFonts w:ascii="Times New Roman" w:eastAsia="Times New Roman" w:hAnsi="Times New Roman" w:cs="Times New Roman"/>
          <w:sz w:val="24"/>
          <w:szCs w:val="24"/>
          <w:lang w:eastAsia="en-IN"/>
        </w:rPr>
        <w:t>analyzing</w:t>
      </w:r>
      <w:proofErr w:type="spellEnd"/>
      <w:r w:rsidRPr="004D315C">
        <w:rPr>
          <w:rFonts w:ascii="Times New Roman" w:eastAsia="Times New Roman" w:hAnsi="Times New Roman" w:cs="Times New Roman"/>
          <w:sz w:val="24"/>
          <w:szCs w:val="24"/>
          <w:lang w:eastAsia="en-IN"/>
        </w:rPr>
        <w:t xml:space="preserve"> deeper relationships between:</w:t>
      </w:r>
    </w:p>
    <w:p w:rsidR="004D315C" w:rsidRPr="004D315C" w:rsidRDefault="004D315C" w:rsidP="004D315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Instructor expertise</w:t>
      </w:r>
    </w:p>
    <w:p w:rsidR="004D315C" w:rsidRPr="004D315C" w:rsidRDefault="004D315C" w:rsidP="004D315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Teaching experience</w:t>
      </w:r>
    </w:p>
    <w:p w:rsidR="004D315C" w:rsidRPr="004D315C" w:rsidRDefault="004D315C" w:rsidP="004D315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Course quality</w:t>
      </w:r>
    </w:p>
    <w:p w:rsidR="004D315C" w:rsidRPr="004D315C" w:rsidRDefault="004D315C" w:rsidP="004D315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Learner satisfaction</w:t>
      </w:r>
    </w:p>
    <w:p w:rsidR="004D315C" w:rsidRPr="004D315C" w:rsidRDefault="004D315C" w:rsidP="004D315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D315C">
        <w:rPr>
          <w:rFonts w:ascii="Times New Roman" w:eastAsia="Times New Roman" w:hAnsi="Times New Roman" w:cs="Times New Roman"/>
          <w:sz w:val="24"/>
          <w:szCs w:val="24"/>
          <w:lang w:eastAsia="en-IN"/>
        </w:rPr>
        <w:t>Enrollment</w:t>
      </w:r>
      <w:proofErr w:type="spellEnd"/>
      <w:r w:rsidRPr="004D315C">
        <w:rPr>
          <w:rFonts w:ascii="Times New Roman" w:eastAsia="Times New Roman" w:hAnsi="Times New Roman" w:cs="Times New Roman"/>
          <w:sz w:val="24"/>
          <w:szCs w:val="24"/>
          <w:lang w:eastAsia="en-IN"/>
        </w:rPr>
        <w:t xml:space="preserve"> trends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As a result, educational administrators face challenges in:</w:t>
      </w:r>
    </w:p>
    <w:p w:rsidR="004D315C" w:rsidRPr="004D315C" w:rsidRDefault="004D315C" w:rsidP="004D315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Identifying top-performing instructors</w:t>
      </w:r>
    </w:p>
    <w:p w:rsidR="004D315C" w:rsidRPr="004D315C" w:rsidRDefault="004D315C" w:rsidP="004D315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Detecting low-performing course categories</w:t>
      </w:r>
    </w:p>
    <w:p w:rsidR="004D315C" w:rsidRPr="004D315C" w:rsidRDefault="004D315C" w:rsidP="004D315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Improving instructional quality</w:t>
      </w:r>
    </w:p>
    <w:p w:rsidR="004D315C" w:rsidRPr="004D315C" w:rsidRDefault="004D315C" w:rsidP="004D315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Maintaining consistent educational standards</w:t>
      </w:r>
    </w:p>
    <w:p w:rsidR="004D315C" w:rsidRPr="004D315C" w:rsidRDefault="004D315C" w:rsidP="004D315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Supporting data-driven educational decisions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A comprehensive analytical framework is therefore required to evaluate instructor effectiveness and course quality using integrated educational data and measurable performance indicators.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This study addresses these challenges by proposing a unified data-driven evaluation framework specifically designed for the EduPro online learning platform.</w:t>
      </w:r>
    </w:p>
    <w:p w:rsidR="004D315C" w:rsidRPr="004D315C" w:rsidRDefault="004D315C" w:rsidP="004D315C">
      <w:pPr>
        <w:spacing w:after="0"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pict>
          <v:rect id="_x0000_i1027" style="width:0;height:1.5pt" o:hralign="center" o:hrstd="t" o:hr="t" fillcolor="#a0a0a0" stroked="f"/>
        </w:pict>
      </w: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E71E5" w:rsidRDefault="004E71E5"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315C" w:rsidRP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315C">
        <w:rPr>
          <w:rFonts w:ascii="Times New Roman" w:eastAsia="Times New Roman" w:hAnsi="Times New Roman" w:cs="Times New Roman"/>
          <w:b/>
          <w:bCs/>
          <w:kern w:val="36"/>
          <w:sz w:val="48"/>
          <w:szCs w:val="48"/>
          <w:lang w:eastAsia="en-IN"/>
        </w:rPr>
        <w:lastRenderedPageBreak/>
        <w:t>3. Problem Statement</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EduPro currently lacks a centralized and analytical framework for systematically evaluating instructor performance and course quality consistency. Existing evaluation systems primarily depend on generalized learner ratings and isolated course feedback, which limits the platform’s ability to gain detailed insights into instructional effectiveness and educational quality.</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The absence of a structured evaluation framework creates several challenges, including:</w:t>
      </w:r>
    </w:p>
    <w:p w:rsidR="004D315C" w:rsidRPr="004D315C" w:rsidRDefault="004D315C" w:rsidP="004D315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Difficulty identifying consistently high-performing instructors</w:t>
      </w:r>
    </w:p>
    <w:p w:rsidR="004D315C" w:rsidRPr="004D315C" w:rsidRDefault="004D315C" w:rsidP="004D315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Inability to detect expertise areas requiring instructional improvement</w:t>
      </w:r>
    </w:p>
    <w:p w:rsidR="004D315C" w:rsidRPr="004D315C" w:rsidRDefault="004D315C" w:rsidP="004D315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Lack of understanding regarding the impact of teaching experience on learner satisfaction</w:t>
      </w:r>
    </w:p>
    <w:p w:rsidR="004D315C" w:rsidRPr="004D315C" w:rsidRDefault="004D315C" w:rsidP="004D315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Limited visibility into the relationship between instructor quality and course performance</w:t>
      </w:r>
    </w:p>
    <w:p w:rsidR="004D315C" w:rsidRPr="004D315C" w:rsidRDefault="004D315C" w:rsidP="004D315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Insufficient analysis of </w:t>
      </w:r>
      <w:proofErr w:type="spellStart"/>
      <w:r w:rsidRPr="004D315C">
        <w:rPr>
          <w:rFonts w:ascii="Times New Roman" w:eastAsia="Times New Roman" w:hAnsi="Times New Roman" w:cs="Times New Roman"/>
          <w:sz w:val="24"/>
          <w:szCs w:val="24"/>
          <w:lang w:eastAsia="en-IN"/>
        </w:rPr>
        <w:t>enrollment</w:t>
      </w:r>
      <w:proofErr w:type="spellEnd"/>
      <w:r w:rsidRPr="004D315C">
        <w:rPr>
          <w:rFonts w:ascii="Times New Roman" w:eastAsia="Times New Roman" w:hAnsi="Times New Roman" w:cs="Times New Roman"/>
          <w:sz w:val="24"/>
          <w:szCs w:val="24"/>
          <w:lang w:eastAsia="en-IN"/>
        </w:rPr>
        <w:t xml:space="preserve"> </w:t>
      </w:r>
      <w:proofErr w:type="spellStart"/>
      <w:r w:rsidRPr="004D315C">
        <w:rPr>
          <w:rFonts w:ascii="Times New Roman" w:eastAsia="Times New Roman" w:hAnsi="Times New Roman" w:cs="Times New Roman"/>
          <w:sz w:val="24"/>
          <w:szCs w:val="24"/>
          <w:lang w:eastAsia="en-IN"/>
        </w:rPr>
        <w:t>behavior</w:t>
      </w:r>
      <w:proofErr w:type="spellEnd"/>
      <w:r w:rsidRPr="004D315C">
        <w:rPr>
          <w:rFonts w:ascii="Times New Roman" w:eastAsia="Times New Roman" w:hAnsi="Times New Roman" w:cs="Times New Roman"/>
          <w:sz w:val="24"/>
          <w:szCs w:val="24"/>
          <w:lang w:eastAsia="en-IN"/>
        </w:rPr>
        <w:t xml:space="preserve"> influenced by instructor reputation</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Without a comprehensive data-driven system, educational decision-making remains subjective and fragmented. This affects:</w:t>
      </w:r>
    </w:p>
    <w:p w:rsidR="004D315C" w:rsidRPr="004D315C" w:rsidRDefault="004D315C" w:rsidP="004D315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Quality assurance processes</w:t>
      </w:r>
    </w:p>
    <w:p w:rsidR="004D315C" w:rsidRPr="004D315C" w:rsidRDefault="004D315C" w:rsidP="004D315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Instructor development strategies</w:t>
      </w:r>
    </w:p>
    <w:p w:rsidR="004D315C" w:rsidRPr="004D315C" w:rsidRDefault="004D315C" w:rsidP="004D315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Learner satisfaction improvement initiatives</w:t>
      </w:r>
    </w:p>
    <w:p w:rsidR="004D315C" w:rsidRPr="004D315C" w:rsidRDefault="004D315C" w:rsidP="004D315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Platform credibility and competitiveness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Therefore, EduPro requires a scalable and evidence-based analytical framework capable of evaluating instructional performance, course quality, and </w:t>
      </w:r>
      <w:proofErr w:type="spellStart"/>
      <w:r w:rsidRPr="004D315C">
        <w:rPr>
          <w:rFonts w:ascii="Times New Roman" w:eastAsia="Times New Roman" w:hAnsi="Times New Roman" w:cs="Times New Roman"/>
          <w:sz w:val="24"/>
          <w:szCs w:val="24"/>
          <w:lang w:eastAsia="en-IN"/>
        </w:rPr>
        <w:t>enrollment</w:t>
      </w:r>
      <w:proofErr w:type="spellEnd"/>
      <w:r w:rsidRPr="004D315C">
        <w:rPr>
          <w:rFonts w:ascii="Times New Roman" w:eastAsia="Times New Roman" w:hAnsi="Times New Roman" w:cs="Times New Roman"/>
          <w:sz w:val="24"/>
          <w:szCs w:val="24"/>
          <w:lang w:eastAsia="en-IN"/>
        </w:rPr>
        <w:t xml:space="preserve"> </w:t>
      </w:r>
      <w:proofErr w:type="spellStart"/>
      <w:r w:rsidRPr="004D315C">
        <w:rPr>
          <w:rFonts w:ascii="Times New Roman" w:eastAsia="Times New Roman" w:hAnsi="Times New Roman" w:cs="Times New Roman"/>
          <w:sz w:val="24"/>
          <w:szCs w:val="24"/>
          <w:lang w:eastAsia="en-IN"/>
        </w:rPr>
        <w:t>behavior</w:t>
      </w:r>
      <w:proofErr w:type="spellEnd"/>
      <w:r w:rsidRPr="004D315C">
        <w:rPr>
          <w:rFonts w:ascii="Times New Roman" w:eastAsia="Times New Roman" w:hAnsi="Times New Roman" w:cs="Times New Roman"/>
          <w:sz w:val="24"/>
          <w:szCs w:val="24"/>
          <w:lang w:eastAsia="en-IN"/>
        </w:rPr>
        <w:t xml:space="preserve"> using integrated educational datasets and advanced analytical methodologies.</w:t>
      </w:r>
    </w:p>
    <w:p w:rsidR="004D315C" w:rsidRPr="004D315C" w:rsidRDefault="004D315C" w:rsidP="004D315C">
      <w:pPr>
        <w:spacing w:after="0"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pict>
          <v:rect id="_x0000_i1028" style="width:0;height:1.5pt" o:hralign="center" o:hrstd="t" o:hr="t" fillcolor="#a0a0a0" stroked="f"/>
        </w:pict>
      </w: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315C" w:rsidRP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315C">
        <w:rPr>
          <w:rFonts w:ascii="Times New Roman" w:eastAsia="Times New Roman" w:hAnsi="Times New Roman" w:cs="Times New Roman"/>
          <w:b/>
          <w:bCs/>
          <w:kern w:val="36"/>
          <w:sz w:val="48"/>
          <w:szCs w:val="48"/>
          <w:lang w:eastAsia="en-IN"/>
        </w:rPr>
        <w:lastRenderedPageBreak/>
        <w:t>4. Research Objectives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The primary objective of this research is to develop a data-driven framework for evaluating instructor performance and course quality on the EduPro online learning platform.</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The specific objectives of the study are:</w:t>
      </w:r>
    </w:p>
    <w:p w:rsidR="004D315C" w:rsidRPr="004D315C" w:rsidRDefault="004D315C" w:rsidP="004D315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To </w:t>
      </w:r>
      <w:proofErr w:type="spellStart"/>
      <w:r w:rsidRPr="004D315C">
        <w:rPr>
          <w:rFonts w:ascii="Times New Roman" w:eastAsia="Times New Roman" w:hAnsi="Times New Roman" w:cs="Times New Roman"/>
          <w:sz w:val="24"/>
          <w:szCs w:val="24"/>
          <w:lang w:eastAsia="en-IN"/>
        </w:rPr>
        <w:t>analyze</w:t>
      </w:r>
      <w:proofErr w:type="spellEnd"/>
      <w:r w:rsidRPr="004D315C">
        <w:rPr>
          <w:rFonts w:ascii="Times New Roman" w:eastAsia="Times New Roman" w:hAnsi="Times New Roman" w:cs="Times New Roman"/>
          <w:sz w:val="24"/>
          <w:szCs w:val="24"/>
          <w:lang w:eastAsia="en-IN"/>
        </w:rPr>
        <w:t xml:space="preserve"> the distribution and consistency of instructor ratings across the platform.</w:t>
      </w:r>
    </w:p>
    <w:p w:rsidR="004D315C" w:rsidRPr="004D315C" w:rsidRDefault="004D315C" w:rsidP="004D315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To evaluate the relationship between teaching experience and instructor performance.</w:t>
      </w:r>
    </w:p>
    <w:p w:rsidR="004D315C" w:rsidRPr="004D315C" w:rsidRDefault="004D315C" w:rsidP="004D315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To examine the correlation between </w:t>
      </w:r>
      <w:proofErr w:type="spellStart"/>
      <w:r w:rsidRPr="004D315C">
        <w:rPr>
          <w:rFonts w:ascii="Times New Roman" w:eastAsia="Times New Roman" w:hAnsi="Times New Roman" w:cs="Times New Roman"/>
          <w:sz w:val="24"/>
          <w:szCs w:val="24"/>
          <w:lang w:eastAsia="en-IN"/>
        </w:rPr>
        <w:t>TeacherRating</w:t>
      </w:r>
      <w:proofErr w:type="spellEnd"/>
      <w:r w:rsidRPr="004D315C">
        <w:rPr>
          <w:rFonts w:ascii="Times New Roman" w:eastAsia="Times New Roman" w:hAnsi="Times New Roman" w:cs="Times New Roman"/>
          <w:sz w:val="24"/>
          <w:szCs w:val="24"/>
          <w:lang w:eastAsia="en-IN"/>
        </w:rPr>
        <w:t xml:space="preserve"> and </w:t>
      </w:r>
      <w:proofErr w:type="spellStart"/>
      <w:r w:rsidRPr="004D315C">
        <w:rPr>
          <w:rFonts w:ascii="Times New Roman" w:eastAsia="Times New Roman" w:hAnsi="Times New Roman" w:cs="Times New Roman"/>
          <w:sz w:val="24"/>
          <w:szCs w:val="24"/>
          <w:lang w:eastAsia="en-IN"/>
        </w:rPr>
        <w:t>CourseRating</w:t>
      </w:r>
      <w:proofErr w:type="spellEnd"/>
      <w:r w:rsidRPr="004D315C">
        <w:rPr>
          <w:rFonts w:ascii="Times New Roman" w:eastAsia="Times New Roman" w:hAnsi="Times New Roman" w:cs="Times New Roman"/>
          <w:sz w:val="24"/>
          <w:szCs w:val="24"/>
          <w:lang w:eastAsia="en-IN"/>
        </w:rPr>
        <w:t>.</w:t>
      </w:r>
    </w:p>
    <w:p w:rsidR="004D315C" w:rsidRPr="004D315C" w:rsidRDefault="004D315C" w:rsidP="004D315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To identify expertise domains associated with high-quality teaching and learner satisfaction.</w:t>
      </w:r>
    </w:p>
    <w:p w:rsidR="004D315C" w:rsidRPr="004D315C" w:rsidRDefault="004D315C" w:rsidP="004D315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To </w:t>
      </w:r>
      <w:proofErr w:type="spellStart"/>
      <w:r w:rsidRPr="004D315C">
        <w:rPr>
          <w:rFonts w:ascii="Times New Roman" w:eastAsia="Times New Roman" w:hAnsi="Times New Roman" w:cs="Times New Roman"/>
          <w:sz w:val="24"/>
          <w:szCs w:val="24"/>
          <w:lang w:eastAsia="en-IN"/>
        </w:rPr>
        <w:t>analyze</w:t>
      </w:r>
      <w:proofErr w:type="spellEnd"/>
      <w:r w:rsidRPr="004D315C">
        <w:rPr>
          <w:rFonts w:ascii="Times New Roman" w:eastAsia="Times New Roman" w:hAnsi="Times New Roman" w:cs="Times New Roman"/>
          <w:sz w:val="24"/>
          <w:szCs w:val="24"/>
          <w:lang w:eastAsia="en-IN"/>
        </w:rPr>
        <w:t xml:space="preserve"> learner </w:t>
      </w:r>
      <w:proofErr w:type="spellStart"/>
      <w:r w:rsidRPr="004D315C">
        <w:rPr>
          <w:rFonts w:ascii="Times New Roman" w:eastAsia="Times New Roman" w:hAnsi="Times New Roman" w:cs="Times New Roman"/>
          <w:sz w:val="24"/>
          <w:szCs w:val="24"/>
          <w:lang w:eastAsia="en-IN"/>
        </w:rPr>
        <w:t>enrollment</w:t>
      </w:r>
      <w:proofErr w:type="spellEnd"/>
      <w:r w:rsidRPr="004D315C">
        <w:rPr>
          <w:rFonts w:ascii="Times New Roman" w:eastAsia="Times New Roman" w:hAnsi="Times New Roman" w:cs="Times New Roman"/>
          <w:sz w:val="24"/>
          <w:szCs w:val="24"/>
          <w:lang w:eastAsia="en-IN"/>
        </w:rPr>
        <w:t xml:space="preserve"> </w:t>
      </w:r>
      <w:proofErr w:type="spellStart"/>
      <w:r w:rsidRPr="004D315C">
        <w:rPr>
          <w:rFonts w:ascii="Times New Roman" w:eastAsia="Times New Roman" w:hAnsi="Times New Roman" w:cs="Times New Roman"/>
          <w:sz w:val="24"/>
          <w:szCs w:val="24"/>
          <w:lang w:eastAsia="en-IN"/>
        </w:rPr>
        <w:t>behavior</w:t>
      </w:r>
      <w:proofErr w:type="spellEnd"/>
      <w:r w:rsidRPr="004D315C">
        <w:rPr>
          <w:rFonts w:ascii="Times New Roman" w:eastAsia="Times New Roman" w:hAnsi="Times New Roman" w:cs="Times New Roman"/>
          <w:sz w:val="24"/>
          <w:szCs w:val="24"/>
          <w:lang w:eastAsia="en-IN"/>
        </w:rPr>
        <w:t xml:space="preserve"> in relation to instructor ratings.</w:t>
      </w:r>
    </w:p>
    <w:p w:rsidR="004D315C" w:rsidRPr="004D315C" w:rsidRDefault="004D315C" w:rsidP="004D315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To identify high-performing and low-performing instructors using data analytics.</w:t>
      </w:r>
    </w:p>
    <w:p w:rsidR="004D315C" w:rsidRPr="004D315C" w:rsidRDefault="004D315C" w:rsidP="004D315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To evaluate course quality trends across categories and levels.</w:t>
      </w:r>
    </w:p>
    <w:p w:rsidR="004D315C" w:rsidRPr="004D315C" w:rsidRDefault="004D315C" w:rsidP="004D315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To design an interactive </w:t>
      </w:r>
      <w:proofErr w:type="spellStart"/>
      <w:r w:rsidRPr="004D315C">
        <w:rPr>
          <w:rFonts w:ascii="Times New Roman" w:eastAsia="Times New Roman" w:hAnsi="Times New Roman" w:cs="Times New Roman"/>
          <w:sz w:val="24"/>
          <w:szCs w:val="24"/>
          <w:lang w:eastAsia="en-IN"/>
        </w:rPr>
        <w:t>Streamlit</w:t>
      </w:r>
      <w:proofErr w:type="spellEnd"/>
      <w:r w:rsidRPr="004D315C">
        <w:rPr>
          <w:rFonts w:ascii="Times New Roman" w:eastAsia="Times New Roman" w:hAnsi="Times New Roman" w:cs="Times New Roman"/>
          <w:sz w:val="24"/>
          <w:szCs w:val="24"/>
          <w:lang w:eastAsia="en-IN"/>
        </w:rPr>
        <w:t xml:space="preserve"> dashboard for educational analytics and visualization.</w:t>
      </w:r>
    </w:p>
    <w:p w:rsidR="004D315C" w:rsidRPr="004D315C" w:rsidRDefault="004D315C" w:rsidP="004D315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To provide actionable recommendations for improving instructional quality and educational outcomes.</w:t>
      </w:r>
    </w:p>
    <w:p w:rsidR="004D315C" w:rsidRPr="004D315C" w:rsidRDefault="004D315C" w:rsidP="004D315C">
      <w:pPr>
        <w:spacing w:after="0"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pict>
          <v:rect id="_x0000_i1029" style="width:0;height:1.5pt" o:hralign="center" o:hrstd="t" o:hr="t" fillcolor="#a0a0a0" stroked="f"/>
        </w:pict>
      </w: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E71E5" w:rsidRDefault="004E71E5"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315C" w:rsidRP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315C">
        <w:rPr>
          <w:rFonts w:ascii="Times New Roman" w:eastAsia="Times New Roman" w:hAnsi="Times New Roman" w:cs="Times New Roman"/>
          <w:b/>
          <w:bCs/>
          <w:kern w:val="36"/>
          <w:sz w:val="48"/>
          <w:szCs w:val="48"/>
          <w:lang w:eastAsia="en-IN"/>
        </w:rPr>
        <w:lastRenderedPageBreak/>
        <w:t>5. Key Analytical Questions / Research Questions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This project aims to answer several important analytical questions related to instructor effectiveness and course quality.</w:t>
      </w:r>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t>5.1 What is the overall distribution of instructor ratings?</w:t>
      </w:r>
    </w:p>
    <w:p w:rsidR="004D315C" w:rsidRPr="004D315C" w:rsidRDefault="004D315C" w:rsidP="004D31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315C">
        <w:rPr>
          <w:rFonts w:ascii="Times New Roman" w:eastAsia="Times New Roman" w:hAnsi="Times New Roman" w:cs="Times New Roman"/>
          <w:b/>
          <w:bCs/>
          <w:sz w:val="27"/>
          <w:szCs w:val="27"/>
          <w:lang w:eastAsia="en-IN"/>
        </w:rPr>
        <w:t>Analysis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The study </w:t>
      </w:r>
      <w:proofErr w:type="spellStart"/>
      <w:r w:rsidRPr="004D315C">
        <w:rPr>
          <w:rFonts w:ascii="Times New Roman" w:eastAsia="Times New Roman" w:hAnsi="Times New Roman" w:cs="Times New Roman"/>
          <w:sz w:val="24"/>
          <w:szCs w:val="24"/>
          <w:lang w:eastAsia="en-IN"/>
        </w:rPr>
        <w:t>analyzes</w:t>
      </w:r>
      <w:proofErr w:type="spellEnd"/>
      <w:r w:rsidRPr="004D315C">
        <w:rPr>
          <w:rFonts w:ascii="Times New Roman" w:eastAsia="Times New Roman" w:hAnsi="Times New Roman" w:cs="Times New Roman"/>
          <w:sz w:val="24"/>
          <w:szCs w:val="24"/>
          <w:lang w:eastAsia="en-IN"/>
        </w:rPr>
        <w:t xml:space="preserve"> instructor ratings using statistical measures and visualization techniques such as histograms, box plots, and distribution analysis.</w:t>
      </w:r>
    </w:p>
    <w:p w:rsidR="004D315C" w:rsidRPr="004D315C" w:rsidRDefault="004D315C" w:rsidP="004D31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315C">
        <w:rPr>
          <w:rFonts w:ascii="Times New Roman" w:eastAsia="Times New Roman" w:hAnsi="Times New Roman" w:cs="Times New Roman"/>
          <w:b/>
          <w:bCs/>
          <w:sz w:val="27"/>
          <w:szCs w:val="27"/>
          <w:lang w:eastAsia="en-IN"/>
        </w:rPr>
        <w:t>Findings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The majority of instructors receive ratings within higher rating ranges, indicating generally positive learner satisfaction across the platform. However, a smaller group of instructors demonstrates lower ratings, reflecting inconsistencies in instructional quality.</w:t>
      </w:r>
    </w:p>
    <w:p w:rsidR="004D315C" w:rsidRPr="004D315C" w:rsidRDefault="004D315C" w:rsidP="004D31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315C">
        <w:rPr>
          <w:rFonts w:ascii="Times New Roman" w:eastAsia="Times New Roman" w:hAnsi="Times New Roman" w:cs="Times New Roman"/>
          <w:b/>
          <w:bCs/>
          <w:sz w:val="27"/>
          <w:szCs w:val="27"/>
          <w:lang w:eastAsia="en-IN"/>
        </w:rPr>
        <w:t>Conclusion</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EduPro maintains relatively strong instructional standards, although targeted interventions are necessary for instructors with lower performance ratings.</w:t>
      </w:r>
    </w:p>
    <w:p w:rsidR="004D315C" w:rsidRPr="004D315C" w:rsidRDefault="004D315C" w:rsidP="004D315C">
      <w:pPr>
        <w:spacing w:after="0"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pict>
          <v:rect id="_x0000_i1030" style="width:0;height:1.5pt" o:hralign="center" o:hrstd="t" o:hr="t" fillcolor="#a0a0a0" stroked="f"/>
        </w:pict>
      </w:r>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t>5.2 Do instructors with more experience receive higher ratings?</w:t>
      </w:r>
    </w:p>
    <w:p w:rsidR="004D315C" w:rsidRPr="004D315C" w:rsidRDefault="004D315C" w:rsidP="004D31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315C">
        <w:rPr>
          <w:rFonts w:ascii="Times New Roman" w:eastAsia="Times New Roman" w:hAnsi="Times New Roman" w:cs="Times New Roman"/>
          <w:b/>
          <w:bCs/>
          <w:sz w:val="27"/>
          <w:szCs w:val="27"/>
          <w:lang w:eastAsia="en-IN"/>
        </w:rPr>
        <w:t>Analysis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Correlation analysis and scatter plot visualization are used to examine relationships between </w:t>
      </w:r>
      <w:proofErr w:type="spellStart"/>
      <w:r w:rsidRPr="004D315C">
        <w:rPr>
          <w:rFonts w:ascii="Times New Roman" w:eastAsia="Times New Roman" w:hAnsi="Times New Roman" w:cs="Times New Roman"/>
          <w:sz w:val="24"/>
          <w:szCs w:val="24"/>
          <w:lang w:eastAsia="en-IN"/>
        </w:rPr>
        <w:t>YearsOfExperience</w:t>
      </w:r>
      <w:proofErr w:type="spellEnd"/>
      <w:r w:rsidRPr="004D315C">
        <w:rPr>
          <w:rFonts w:ascii="Times New Roman" w:eastAsia="Times New Roman" w:hAnsi="Times New Roman" w:cs="Times New Roman"/>
          <w:sz w:val="24"/>
          <w:szCs w:val="24"/>
          <w:lang w:eastAsia="en-IN"/>
        </w:rPr>
        <w:t xml:space="preserve"> and </w:t>
      </w:r>
      <w:proofErr w:type="spellStart"/>
      <w:r w:rsidRPr="004D315C">
        <w:rPr>
          <w:rFonts w:ascii="Times New Roman" w:eastAsia="Times New Roman" w:hAnsi="Times New Roman" w:cs="Times New Roman"/>
          <w:sz w:val="24"/>
          <w:szCs w:val="24"/>
          <w:lang w:eastAsia="en-IN"/>
        </w:rPr>
        <w:t>TeacherRating</w:t>
      </w:r>
      <w:proofErr w:type="spellEnd"/>
      <w:r w:rsidRPr="004D315C">
        <w:rPr>
          <w:rFonts w:ascii="Times New Roman" w:eastAsia="Times New Roman" w:hAnsi="Times New Roman" w:cs="Times New Roman"/>
          <w:sz w:val="24"/>
          <w:szCs w:val="24"/>
          <w:lang w:eastAsia="en-IN"/>
        </w:rPr>
        <w:t>.</w:t>
      </w:r>
    </w:p>
    <w:p w:rsidR="004D315C" w:rsidRPr="004D315C" w:rsidRDefault="004D315C" w:rsidP="004D31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315C">
        <w:rPr>
          <w:rFonts w:ascii="Times New Roman" w:eastAsia="Times New Roman" w:hAnsi="Times New Roman" w:cs="Times New Roman"/>
          <w:b/>
          <w:bCs/>
          <w:sz w:val="27"/>
          <w:szCs w:val="27"/>
          <w:lang w:eastAsia="en-IN"/>
        </w:rPr>
        <w:t>Findings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The results demonstrate a moderate positive relationship between teaching experience and instructor ratings. Experienced instructors generally exhibit:</w:t>
      </w:r>
    </w:p>
    <w:p w:rsidR="004D315C" w:rsidRPr="004D315C" w:rsidRDefault="004D315C" w:rsidP="004D315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Better communication skills</w:t>
      </w:r>
    </w:p>
    <w:p w:rsidR="004D315C" w:rsidRPr="004D315C" w:rsidRDefault="004D315C" w:rsidP="004D315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Improved instructional techniques</w:t>
      </w:r>
    </w:p>
    <w:p w:rsidR="004D315C" w:rsidRPr="004D315C" w:rsidRDefault="004D315C" w:rsidP="004D315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Stronger subject expertise</w:t>
      </w:r>
    </w:p>
    <w:p w:rsidR="004D315C" w:rsidRPr="004D315C" w:rsidRDefault="004D315C" w:rsidP="004D315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Greater learner engagement</w:t>
      </w:r>
    </w:p>
    <w:p w:rsidR="004D315C" w:rsidRPr="004D315C" w:rsidRDefault="004D315C" w:rsidP="004D31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315C">
        <w:rPr>
          <w:rFonts w:ascii="Times New Roman" w:eastAsia="Times New Roman" w:hAnsi="Times New Roman" w:cs="Times New Roman"/>
          <w:b/>
          <w:bCs/>
          <w:sz w:val="27"/>
          <w:szCs w:val="27"/>
          <w:lang w:eastAsia="en-IN"/>
        </w:rPr>
        <w:t>Conclusion</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lastRenderedPageBreak/>
        <w:t>Teaching experience positively contributes to instructional performance, although additional factors such as communication ability and teaching methodology also influence ratings.</w:t>
      </w:r>
    </w:p>
    <w:p w:rsidR="004D315C" w:rsidRPr="004D315C" w:rsidRDefault="004D315C" w:rsidP="004D315C">
      <w:pPr>
        <w:spacing w:after="0"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pict>
          <v:rect id="_x0000_i1031" style="width:0;height:1.5pt" o:hralign="center" o:hrstd="t" o:hr="t" fillcolor="#a0a0a0" stroked="f"/>
        </w:pict>
      </w:r>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t xml:space="preserve">5.3 Is there a relationship between </w:t>
      </w:r>
      <w:proofErr w:type="spellStart"/>
      <w:r w:rsidRPr="004D315C">
        <w:rPr>
          <w:rFonts w:ascii="Times New Roman" w:eastAsia="Times New Roman" w:hAnsi="Times New Roman" w:cs="Times New Roman"/>
          <w:b/>
          <w:bCs/>
          <w:sz w:val="36"/>
          <w:szCs w:val="36"/>
          <w:lang w:eastAsia="en-IN"/>
        </w:rPr>
        <w:t>TeacherRating</w:t>
      </w:r>
      <w:proofErr w:type="spellEnd"/>
      <w:r w:rsidRPr="004D315C">
        <w:rPr>
          <w:rFonts w:ascii="Times New Roman" w:eastAsia="Times New Roman" w:hAnsi="Times New Roman" w:cs="Times New Roman"/>
          <w:b/>
          <w:bCs/>
          <w:sz w:val="36"/>
          <w:szCs w:val="36"/>
          <w:lang w:eastAsia="en-IN"/>
        </w:rPr>
        <w:t xml:space="preserve"> and </w:t>
      </w:r>
      <w:proofErr w:type="spellStart"/>
      <w:r w:rsidRPr="004D315C">
        <w:rPr>
          <w:rFonts w:ascii="Times New Roman" w:eastAsia="Times New Roman" w:hAnsi="Times New Roman" w:cs="Times New Roman"/>
          <w:b/>
          <w:bCs/>
          <w:sz w:val="36"/>
          <w:szCs w:val="36"/>
          <w:lang w:eastAsia="en-IN"/>
        </w:rPr>
        <w:t>CourseRating</w:t>
      </w:r>
      <w:proofErr w:type="spellEnd"/>
      <w:r w:rsidRPr="004D315C">
        <w:rPr>
          <w:rFonts w:ascii="Times New Roman" w:eastAsia="Times New Roman" w:hAnsi="Times New Roman" w:cs="Times New Roman"/>
          <w:b/>
          <w:bCs/>
          <w:sz w:val="36"/>
          <w:szCs w:val="36"/>
          <w:lang w:eastAsia="en-IN"/>
        </w:rPr>
        <w:t>?</w:t>
      </w:r>
    </w:p>
    <w:p w:rsidR="004D315C" w:rsidRPr="004D315C" w:rsidRDefault="004D315C" w:rsidP="004D31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315C">
        <w:rPr>
          <w:rFonts w:ascii="Times New Roman" w:eastAsia="Times New Roman" w:hAnsi="Times New Roman" w:cs="Times New Roman"/>
          <w:b/>
          <w:bCs/>
          <w:sz w:val="27"/>
          <w:szCs w:val="27"/>
          <w:lang w:eastAsia="en-IN"/>
        </w:rPr>
        <w:t>Findings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A strong positive relationship exists between instructor ratings and course ratings. Courses taught by highly rated instructors consistently receive better learner feedback and higher course evaluations.</w:t>
      </w:r>
    </w:p>
    <w:p w:rsidR="004D315C" w:rsidRPr="004D315C" w:rsidRDefault="004D315C" w:rsidP="004D31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315C">
        <w:rPr>
          <w:rFonts w:ascii="Times New Roman" w:eastAsia="Times New Roman" w:hAnsi="Times New Roman" w:cs="Times New Roman"/>
          <w:b/>
          <w:bCs/>
          <w:sz w:val="27"/>
          <w:szCs w:val="27"/>
          <w:lang w:eastAsia="en-IN"/>
        </w:rPr>
        <w:t>Conclusion</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Instructor effectiveness significantly contributes to course quality and learner satisfaction.</w:t>
      </w:r>
    </w:p>
    <w:p w:rsidR="004D315C" w:rsidRPr="004D315C" w:rsidRDefault="004D315C" w:rsidP="004D315C">
      <w:pPr>
        <w:spacing w:after="0"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pict>
          <v:rect id="_x0000_i1035" style="width:0;height:1.5pt" o:hralign="center" o:hrstd="t" o:hr="t" fillcolor="#a0a0a0" stroked="f"/>
        </w:pict>
      </w:r>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t>5.4 Which expertise areas consistently deliver high-quality courses?</w:t>
      </w:r>
    </w:p>
    <w:p w:rsidR="004D315C" w:rsidRPr="004D315C" w:rsidRDefault="004D315C" w:rsidP="004D31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315C">
        <w:rPr>
          <w:rFonts w:ascii="Times New Roman" w:eastAsia="Times New Roman" w:hAnsi="Times New Roman" w:cs="Times New Roman"/>
          <w:b/>
          <w:bCs/>
          <w:sz w:val="27"/>
          <w:szCs w:val="27"/>
          <w:lang w:eastAsia="en-IN"/>
        </w:rPr>
        <w:t>Findings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Certain expertise domains consistently achieve stronger instructional performance and higher learner satisfaction levels, particularly domains supported by experienced instructors.</w:t>
      </w:r>
    </w:p>
    <w:p w:rsidR="004D315C" w:rsidRPr="004D315C" w:rsidRDefault="004D315C" w:rsidP="004D31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315C">
        <w:rPr>
          <w:rFonts w:ascii="Times New Roman" w:eastAsia="Times New Roman" w:hAnsi="Times New Roman" w:cs="Times New Roman"/>
          <w:b/>
          <w:bCs/>
          <w:sz w:val="27"/>
          <w:szCs w:val="27"/>
          <w:lang w:eastAsia="en-IN"/>
        </w:rPr>
        <w:t>Conclusion</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Instructor specialization plays a major role in determining educational quality and course success.</w:t>
      </w:r>
    </w:p>
    <w:p w:rsidR="004D315C" w:rsidRPr="004D315C" w:rsidRDefault="004D315C" w:rsidP="004D315C">
      <w:pPr>
        <w:spacing w:after="0"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pict>
          <v:rect id="_x0000_i1032" style="width:0;height:1.5pt" o:hralign="center" o:hrstd="t" o:hr="t" fillcolor="#a0a0a0" stroked="f"/>
        </w:pict>
      </w:r>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t xml:space="preserve">5.5 Are highly rated instructors associated with higher </w:t>
      </w:r>
      <w:proofErr w:type="spellStart"/>
      <w:r w:rsidRPr="004D315C">
        <w:rPr>
          <w:rFonts w:ascii="Times New Roman" w:eastAsia="Times New Roman" w:hAnsi="Times New Roman" w:cs="Times New Roman"/>
          <w:b/>
          <w:bCs/>
          <w:sz w:val="36"/>
          <w:szCs w:val="36"/>
          <w:lang w:eastAsia="en-IN"/>
        </w:rPr>
        <w:t>enrollments</w:t>
      </w:r>
      <w:proofErr w:type="spellEnd"/>
      <w:r w:rsidRPr="004D315C">
        <w:rPr>
          <w:rFonts w:ascii="Times New Roman" w:eastAsia="Times New Roman" w:hAnsi="Times New Roman" w:cs="Times New Roman"/>
          <w:b/>
          <w:bCs/>
          <w:sz w:val="36"/>
          <w:szCs w:val="36"/>
          <w:lang w:eastAsia="en-IN"/>
        </w:rPr>
        <w:t>?</w:t>
      </w:r>
    </w:p>
    <w:p w:rsidR="005C6FBD" w:rsidRDefault="004D315C" w:rsidP="005C6F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315C">
        <w:rPr>
          <w:rFonts w:ascii="Times New Roman" w:eastAsia="Times New Roman" w:hAnsi="Times New Roman" w:cs="Times New Roman"/>
          <w:b/>
          <w:bCs/>
          <w:sz w:val="27"/>
          <w:szCs w:val="27"/>
          <w:lang w:eastAsia="en-IN"/>
        </w:rPr>
        <w:t>Findings</w:t>
      </w:r>
    </w:p>
    <w:p w:rsidR="004D315C" w:rsidRPr="004D315C" w:rsidRDefault="004D315C" w:rsidP="005C6FBD">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Highly rated instructors attract larger learner </w:t>
      </w:r>
      <w:proofErr w:type="spellStart"/>
      <w:r w:rsidRPr="004D315C">
        <w:rPr>
          <w:rFonts w:ascii="Times New Roman" w:eastAsia="Times New Roman" w:hAnsi="Times New Roman" w:cs="Times New Roman"/>
          <w:sz w:val="24"/>
          <w:szCs w:val="24"/>
          <w:lang w:eastAsia="en-IN"/>
        </w:rPr>
        <w:t>enrollments</w:t>
      </w:r>
      <w:proofErr w:type="spellEnd"/>
      <w:r w:rsidRPr="004D315C">
        <w:rPr>
          <w:rFonts w:ascii="Times New Roman" w:eastAsia="Times New Roman" w:hAnsi="Times New Roman" w:cs="Times New Roman"/>
          <w:sz w:val="24"/>
          <w:szCs w:val="24"/>
          <w:lang w:eastAsia="en-IN"/>
        </w:rPr>
        <w:t xml:space="preserve"> compared to lower-rated instructors, indicating that instructor reputation strongly influences learner decision-making.</w:t>
      </w:r>
    </w:p>
    <w:p w:rsidR="004D315C" w:rsidRPr="004D315C" w:rsidRDefault="004D315C" w:rsidP="004D31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315C">
        <w:rPr>
          <w:rFonts w:ascii="Times New Roman" w:eastAsia="Times New Roman" w:hAnsi="Times New Roman" w:cs="Times New Roman"/>
          <w:b/>
          <w:bCs/>
          <w:sz w:val="27"/>
          <w:szCs w:val="27"/>
          <w:lang w:eastAsia="en-IN"/>
        </w:rPr>
        <w:t>Conclusion</w:t>
      </w:r>
    </w:p>
    <w:p w:rsidR="006552CE" w:rsidRDefault="004D315C" w:rsidP="006552CE">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Teaching quality significantly impacts learner trust, </w:t>
      </w:r>
      <w:proofErr w:type="spellStart"/>
      <w:r w:rsidRPr="004D315C">
        <w:rPr>
          <w:rFonts w:ascii="Times New Roman" w:eastAsia="Times New Roman" w:hAnsi="Times New Roman" w:cs="Times New Roman"/>
          <w:sz w:val="24"/>
          <w:szCs w:val="24"/>
          <w:lang w:eastAsia="en-IN"/>
        </w:rPr>
        <w:t>enrollment</w:t>
      </w:r>
      <w:proofErr w:type="spellEnd"/>
      <w:r w:rsidRPr="004D315C">
        <w:rPr>
          <w:rFonts w:ascii="Times New Roman" w:eastAsia="Times New Roman" w:hAnsi="Times New Roman" w:cs="Times New Roman"/>
          <w:sz w:val="24"/>
          <w:szCs w:val="24"/>
          <w:lang w:eastAsia="en-IN"/>
        </w:rPr>
        <w:t xml:space="preserve"> growth, and platform demand.</w:t>
      </w:r>
    </w:p>
    <w:p w:rsidR="004D315C" w:rsidRPr="004D315C" w:rsidRDefault="004D315C" w:rsidP="006552CE">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b/>
          <w:bCs/>
          <w:kern w:val="36"/>
          <w:sz w:val="48"/>
          <w:szCs w:val="48"/>
          <w:lang w:eastAsia="en-IN"/>
        </w:rPr>
        <w:lastRenderedPageBreak/>
        <w:t>6. Dataset Description</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The study utilizes three interconnected datasets:</w:t>
      </w:r>
    </w:p>
    <w:p w:rsidR="004D315C" w:rsidRPr="004D315C" w:rsidRDefault="004D315C" w:rsidP="004D315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Teachers Dataset</w:t>
      </w:r>
    </w:p>
    <w:p w:rsidR="004D315C" w:rsidRPr="004D315C" w:rsidRDefault="004D315C" w:rsidP="004D315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Courses Dataset</w:t>
      </w:r>
    </w:p>
    <w:p w:rsidR="004D315C" w:rsidRPr="004D315C" w:rsidRDefault="004D315C" w:rsidP="004D315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Transactions Dataset</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These datasets collectively provide information regarding instructor profiles, course characteristics, and learner </w:t>
      </w:r>
      <w:proofErr w:type="spellStart"/>
      <w:r w:rsidRPr="004D315C">
        <w:rPr>
          <w:rFonts w:ascii="Times New Roman" w:eastAsia="Times New Roman" w:hAnsi="Times New Roman" w:cs="Times New Roman"/>
          <w:sz w:val="24"/>
          <w:szCs w:val="24"/>
          <w:lang w:eastAsia="en-IN"/>
        </w:rPr>
        <w:t>enrollment</w:t>
      </w:r>
      <w:proofErr w:type="spellEnd"/>
      <w:r w:rsidRPr="004D315C">
        <w:rPr>
          <w:rFonts w:ascii="Times New Roman" w:eastAsia="Times New Roman" w:hAnsi="Times New Roman" w:cs="Times New Roman"/>
          <w:sz w:val="24"/>
          <w:szCs w:val="24"/>
          <w:lang w:eastAsia="en-IN"/>
        </w:rPr>
        <w:t xml:space="preserve"> </w:t>
      </w:r>
      <w:proofErr w:type="spellStart"/>
      <w:r w:rsidRPr="004D315C">
        <w:rPr>
          <w:rFonts w:ascii="Times New Roman" w:eastAsia="Times New Roman" w:hAnsi="Times New Roman" w:cs="Times New Roman"/>
          <w:sz w:val="24"/>
          <w:szCs w:val="24"/>
          <w:lang w:eastAsia="en-IN"/>
        </w:rPr>
        <w:t>behavior</w:t>
      </w:r>
      <w:proofErr w:type="spellEnd"/>
      <w:r w:rsidRPr="004D315C">
        <w:rPr>
          <w:rFonts w:ascii="Times New Roman" w:eastAsia="Times New Roman" w:hAnsi="Times New Roman" w:cs="Times New Roman"/>
          <w:sz w:val="24"/>
          <w:szCs w:val="24"/>
          <w:lang w:eastAsia="en-IN"/>
        </w:rPr>
        <w:t>.</w:t>
      </w:r>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t>Teachers Dataset</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Contains demographic and professional details of instructors.</w:t>
      </w:r>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t>Courses Dataset</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Contains information regarding course categories, levels, and ratings.</w:t>
      </w:r>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t>Transactions Dataset</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Contains </w:t>
      </w:r>
      <w:proofErr w:type="spellStart"/>
      <w:r w:rsidRPr="004D315C">
        <w:rPr>
          <w:rFonts w:ascii="Times New Roman" w:eastAsia="Times New Roman" w:hAnsi="Times New Roman" w:cs="Times New Roman"/>
          <w:sz w:val="24"/>
          <w:szCs w:val="24"/>
          <w:lang w:eastAsia="en-IN"/>
        </w:rPr>
        <w:t>enrollment</w:t>
      </w:r>
      <w:proofErr w:type="spellEnd"/>
      <w:r w:rsidRPr="004D315C">
        <w:rPr>
          <w:rFonts w:ascii="Times New Roman" w:eastAsia="Times New Roman" w:hAnsi="Times New Roman" w:cs="Times New Roman"/>
          <w:sz w:val="24"/>
          <w:szCs w:val="24"/>
          <w:lang w:eastAsia="en-IN"/>
        </w:rPr>
        <w:t xml:space="preserve"> transaction records linking instructors and courses.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The datasets are integrated using:</w:t>
      </w:r>
    </w:p>
    <w:p w:rsidR="004D315C" w:rsidRPr="004D315C" w:rsidRDefault="004D315C" w:rsidP="004D315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D315C">
        <w:rPr>
          <w:rFonts w:ascii="Times New Roman" w:eastAsia="Times New Roman" w:hAnsi="Times New Roman" w:cs="Times New Roman"/>
          <w:sz w:val="24"/>
          <w:szCs w:val="24"/>
          <w:lang w:eastAsia="en-IN"/>
        </w:rPr>
        <w:t>TeacherID</w:t>
      </w:r>
      <w:proofErr w:type="spellEnd"/>
    </w:p>
    <w:p w:rsidR="004D315C" w:rsidRPr="004D315C" w:rsidRDefault="004D315C" w:rsidP="004D315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D315C">
        <w:rPr>
          <w:rFonts w:ascii="Times New Roman" w:eastAsia="Times New Roman" w:hAnsi="Times New Roman" w:cs="Times New Roman"/>
          <w:sz w:val="24"/>
          <w:szCs w:val="24"/>
          <w:lang w:eastAsia="en-IN"/>
        </w:rPr>
        <w:t>CourseID</w:t>
      </w:r>
      <w:proofErr w:type="spellEnd"/>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This integration enables multidimensional educational analysis and performance evaluation.</w:t>
      </w:r>
    </w:p>
    <w:p w:rsidR="004D315C" w:rsidRPr="004D315C" w:rsidRDefault="004D315C" w:rsidP="004D315C">
      <w:pPr>
        <w:spacing w:after="0"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pict>
          <v:rect id="_x0000_i1033" style="width:0;height:1.5pt" o:hralign="center" o:hrstd="t" o:hr="t" fillcolor="#a0a0a0" stroked="f"/>
        </w:pict>
      </w: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6552CE" w:rsidRDefault="006552CE"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315C" w:rsidRPr="004D315C" w:rsidRDefault="004D315C"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315C">
        <w:rPr>
          <w:rFonts w:ascii="Times New Roman" w:eastAsia="Times New Roman" w:hAnsi="Times New Roman" w:cs="Times New Roman"/>
          <w:b/>
          <w:bCs/>
          <w:kern w:val="36"/>
          <w:sz w:val="48"/>
          <w:szCs w:val="48"/>
          <w:lang w:eastAsia="en-IN"/>
        </w:rPr>
        <w:lastRenderedPageBreak/>
        <w:t>7. Methodology</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The research methodology consists of several analytical stages designed to evaluate instructor performance and course quality systematically.</w:t>
      </w:r>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t>7.1 Data Integration</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The datasets are merged using </w:t>
      </w:r>
      <w:proofErr w:type="spellStart"/>
      <w:r w:rsidRPr="004D315C">
        <w:rPr>
          <w:rFonts w:ascii="Times New Roman" w:eastAsia="Times New Roman" w:hAnsi="Times New Roman" w:cs="Times New Roman"/>
          <w:sz w:val="24"/>
          <w:szCs w:val="24"/>
          <w:lang w:eastAsia="en-IN"/>
        </w:rPr>
        <w:t>TeacherID</w:t>
      </w:r>
      <w:proofErr w:type="spellEnd"/>
      <w:r w:rsidRPr="004D315C">
        <w:rPr>
          <w:rFonts w:ascii="Times New Roman" w:eastAsia="Times New Roman" w:hAnsi="Times New Roman" w:cs="Times New Roman"/>
          <w:sz w:val="24"/>
          <w:szCs w:val="24"/>
          <w:lang w:eastAsia="en-IN"/>
        </w:rPr>
        <w:t xml:space="preserve"> and </w:t>
      </w:r>
      <w:proofErr w:type="spellStart"/>
      <w:r w:rsidRPr="004D315C">
        <w:rPr>
          <w:rFonts w:ascii="Times New Roman" w:eastAsia="Times New Roman" w:hAnsi="Times New Roman" w:cs="Times New Roman"/>
          <w:sz w:val="24"/>
          <w:szCs w:val="24"/>
          <w:lang w:eastAsia="en-IN"/>
        </w:rPr>
        <w:t>CourseID</w:t>
      </w:r>
      <w:proofErr w:type="spellEnd"/>
      <w:r w:rsidRPr="004D315C">
        <w:rPr>
          <w:rFonts w:ascii="Times New Roman" w:eastAsia="Times New Roman" w:hAnsi="Times New Roman" w:cs="Times New Roman"/>
          <w:sz w:val="24"/>
          <w:szCs w:val="24"/>
          <w:lang w:eastAsia="en-IN"/>
        </w:rPr>
        <w:t xml:space="preserve"> to create a unified analytical dataset.</w:t>
      </w:r>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t xml:space="preserve">7.2 Data </w:t>
      </w:r>
      <w:proofErr w:type="spellStart"/>
      <w:r w:rsidRPr="004D315C">
        <w:rPr>
          <w:rFonts w:ascii="Times New Roman" w:eastAsia="Times New Roman" w:hAnsi="Times New Roman" w:cs="Times New Roman"/>
          <w:b/>
          <w:bCs/>
          <w:sz w:val="36"/>
          <w:szCs w:val="36"/>
          <w:lang w:eastAsia="en-IN"/>
        </w:rPr>
        <w:t>Preprocessing</w:t>
      </w:r>
      <w:proofErr w:type="spellEnd"/>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D315C">
        <w:rPr>
          <w:rFonts w:ascii="Times New Roman" w:eastAsia="Times New Roman" w:hAnsi="Times New Roman" w:cs="Times New Roman"/>
          <w:sz w:val="24"/>
          <w:szCs w:val="24"/>
          <w:lang w:eastAsia="en-IN"/>
        </w:rPr>
        <w:t>Preprocessing</w:t>
      </w:r>
      <w:proofErr w:type="spellEnd"/>
      <w:r w:rsidRPr="004D315C">
        <w:rPr>
          <w:rFonts w:ascii="Times New Roman" w:eastAsia="Times New Roman" w:hAnsi="Times New Roman" w:cs="Times New Roman"/>
          <w:sz w:val="24"/>
          <w:szCs w:val="24"/>
          <w:lang w:eastAsia="en-IN"/>
        </w:rPr>
        <w:t xml:space="preserve"> steps include:</w:t>
      </w:r>
    </w:p>
    <w:p w:rsidR="004D315C" w:rsidRPr="004D315C" w:rsidRDefault="004D315C" w:rsidP="004D315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Handling missing values</w:t>
      </w:r>
    </w:p>
    <w:p w:rsidR="004D315C" w:rsidRPr="004D315C" w:rsidRDefault="004D315C" w:rsidP="004D315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Removing duplicate records</w:t>
      </w:r>
    </w:p>
    <w:p w:rsidR="004D315C" w:rsidRPr="004D315C" w:rsidRDefault="004D315C" w:rsidP="004D315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Data normalization</w:t>
      </w:r>
    </w:p>
    <w:p w:rsidR="004D315C" w:rsidRPr="004D315C" w:rsidRDefault="004D315C" w:rsidP="004D315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Outlier detection</w:t>
      </w:r>
    </w:p>
    <w:p w:rsidR="004D315C" w:rsidRPr="004D315C" w:rsidRDefault="004D315C" w:rsidP="004D315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Data transformation</w:t>
      </w:r>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t>7.3 Exploratory Data Analysis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EDA techniques are applied to understand:</w:t>
      </w:r>
    </w:p>
    <w:p w:rsidR="004D315C" w:rsidRPr="004D315C" w:rsidRDefault="004D315C" w:rsidP="004D315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Instructor rating distributions</w:t>
      </w:r>
    </w:p>
    <w:p w:rsidR="004D315C" w:rsidRPr="004D315C" w:rsidRDefault="004D315C" w:rsidP="004D315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Course quality patterns</w:t>
      </w:r>
    </w:p>
    <w:p w:rsidR="004D315C" w:rsidRPr="004D315C" w:rsidRDefault="004D315C" w:rsidP="004D315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Experience trends</w:t>
      </w:r>
    </w:p>
    <w:p w:rsidR="004D315C" w:rsidRPr="004D315C" w:rsidRDefault="004D315C" w:rsidP="004D315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D315C">
        <w:rPr>
          <w:rFonts w:ascii="Times New Roman" w:eastAsia="Times New Roman" w:hAnsi="Times New Roman" w:cs="Times New Roman"/>
          <w:sz w:val="24"/>
          <w:szCs w:val="24"/>
          <w:lang w:eastAsia="en-IN"/>
        </w:rPr>
        <w:t>Enrollment</w:t>
      </w:r>
      <w:proofErr w:type="spellEnd"/>
      <w:r w:rsidRPr="004D315C">
        <w:rPr>
          <w:rFonts w:ascii="Times New Roman" w:eastAsia="Times New Roman" w:hAnsi="Times New Roman" w:cs="Times New Roman"/>
          <w:sz w:val="24"/>
          <w:szCs w:val="24"/>
          <w:lang w:eastAsia="en-IN"/>
        </w:rPr>
        <w:t xml:space="preserve"> </w:t>
      </w:r>
      <w:proofErr w:type="spellStart"/>
      <w:r w:rsidRPr="004D315C">
        <w:rPr>
          <w:rFonts w:ascii="Times New Roman" w:eastAsia="Times New Roman" w:hAnsi="Times New Roman" w:cs="Times New Roman"/>
          <w:sz w:val="24"/>
          <w:szCs w:val="24"/>
          <w:lang w:eastAsia="en-IN"/>
        </w:rPr>
        <w:t>behavior</w:t>
      </w:r>
      <w:proofErr w:type="spellEnd"/>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t>7.4 Statistical Analysis</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Correlation and comparative analyses are performed to evaluate relationships between:</w:t>
      </w:r>
    </w:p>
    <w:p w:rsidR="004D315C" w:rsidRPr="004D315C" w:rsidRDefault="004D315C" w:rsidP="004D315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Experience and ratings</w:t>
      </w:r>
    </w:p>
    <w:p w:rsidR="004D315C" w:rsidRPr="004D315C" w:rsidRDefault="004D315C" w:rsidP="004D315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Instructor ratings and course ratings</w:t>
      </w:r>
    </w:p>
    <w:p w:rsidR="004D315C" w:rsidRPr="004D315C" w:rsidRDefault="004D315C" w:rsidP="004D315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 xml:space="preserve">Ratings and </w:t>
      </w:r>
      <w:proofErr w:type="spellStart"/>
      <w:r w:rsidRPr="004D315C">
        <w:rPr>
          <w:rFonts w:ascii="Times New Roman" w:eastAsia="Times New Roman" w:hAnsi="Times New Roman" w:cs="Times New Roman"/>
          <w:sz w:val="24"/>
          <w:szCs w:val="24"/>
          <w:lang w:eastAsia="en-IN"/>
        </w:rPr>
        <w:t>enrollment</w:t>
      </w:r>
      <w:proofErr w:type="spellEnd"/>
      <w:r w:rsidRPr="004D315C">
        <w:rPr>
          <w:rFonts w:ascii="Times New Roman" w:eastAsia="Times New Roman" w:hAnsi="Times New Roman" w:cs="Times New Roman"/>
          <w:sz w:val="24"/>
          <w:szCs w:val="24"/>
          <w:lang w:eastAsia="en-IN"/>
        </w:rPr>
        <w:t xml:space="preserve"> volume</w:t>
      </w:r>
    </w:p>
    <w:p w:rsidR="004D315C" w:rsidRPr="004D315C" w:rsidRDefault="004D315C" w:rsidP="004D31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15C">
        <w:rPr>
          <w:rFonts w:ascii="Times New Roman" w:eastAsia="Times New Roman" w:hAnsi="Times New Roman" w:cs="Times New Roman"/>
          <w:b/>
          <w:bCs/>
          <w:sz w:val="36"/>
          <w:szCs w:val="36"/>
          <w:lang w:eastAsia="en-IN"/>
        </w:rPr>
        <w:t>7.5 KPI Framework</w:t>
      </w:r>
    </w:p>
    <w:p w:rsidR="004D315C" w:rsidRPr="004D315C" w:rsidRDefault="004D315C" w:rsidP="004D315C">
      <w:pPr>
        <w:spacing w:before="100" w:beforeAutospacing="1" w:after="100" w:afterAutospacing="1"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t>Several KPIs are developed to evaluate educational quality and instructor effectiveness.</w:t>
      </w:r>
    </w:p>
    <w:p w:rsidR="004D315C" w:rsidRPr="004D315C" w:rsidRDefault="004D315C" w:rsidP="004D315C">
      <w:pPr>
        <w:spacing w:after="0" w:line="240" w:lineRule="auto"/>
        <w:rPr>
          <w:rFonts w:ascii="Times New Roman" w:eastAsia="Times New Roman" w:hAnsi="Times New Roman" w:cs="Times New Roman"/>
          <w:sz w:val="24"/>
          <w:szCs w:val="24"/>
          <w:lang w:eastAsia="en-IN"/>
        </w:rPr>
      </w:pPr>
      <w:r w:rsidRPr="004D315C">
        <w:rPr>
          <w:rFonts w:ascii="Times New Roman" w:eastAsia="Times New Roman" w:hAnsi="Times New Roman" w:cs="Times New Roman"/>
          <w:sz w:val="24"/>
          <w:szCs w:val="24"/>
          <w:lang w:eastAsia="en-IN"/>
        </w:rPr>
        <w:pict>
          <v:rect id="_x0000_i1034" style="width:0;height:1.5pt" o:hralign="center" o:hrstd="t" o:hr="t" fillcolor="#a0a0a0" stroked="f"/>
        </w:pict>
      </w:r>
    </w:p>
    <w:p w:rsidR="005C6FBD" w:rsidRDefault="005C6FBD" w:rsidP="004D31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6552CE" w:rsidRDefault="006552CE" w:rsidP="00EF1874">
      <w:pPr>
        <w:pStyle w:val="Heading1"/>
      </w:pPr>
    </w:p>
    <w:p w:rsidR="00EF1874" w:rsidRDefault="00EF1874" w:rsidP="00EF1874">
      <w:pPr>
        <w:pStyle w:val="Heading1"/>
      </w:pPr>
      <w:r>
        <w:lastRenderedPageBreak/>
        <w:t>8. Exploratory Data Analysis (EDA)</w:t>
      </w:r>
    </w:p>
    <w:p w:rsidR="00EF1874" w:rsidRDefault="00EF1874" w:rsidP="00EF1874">
      <w:pPr>
        <w:pStyle w:val="NormalWeb"/>
      </w:pPr>
      <w:r>
        <w:t xml:space="preserve">Exploratory Data Analysis (EDA) is one of the most important stages of this research because it helps in understanding the structure, quality, trends, and hidden relationships present within the EduPro datasets. EDA enables researchers to summarize educational data visually and statistically before applying advanced analytical techniques. In this study, EDA was conducted using integrated datasets consisting of instructor information, course details, and </w:t>
      </w:r>
      <w:proofErr w:type="spellStart"/>
      <w:r>
        <w:t>enrollment</w:t>
      </w:r>
      <w:proofErr w:type="spellEnd"/>
      <w:r>
        <w:t xml:space="preserve"> transactions.</w:t>
      </w:r>
    </w:p>
    <w:p w:rsidR="00EF1874" w:rsidRDefault="00EF1874" w:rsidP="00EF1874">
      <w:pPr>
        <w:pStyle w:val="NormalWeb"/>
      </w:pPr>
      <w:r>
        <w:t xml:space="preserve">The primary purpose of EDA in this project is to identify patterns related to instructor performance, course quality, learner preferences, and </w:t>
      </w:r>
      <w:proofErr w:type="spellStart"/>
      <w:r>
        <w:t>enrollment</w:t>
      </w:r>
      <w:proofErr w:type="spellEnd"/>
      <w:r>
        <w:t xml:space="preserve"> </w:t>
      </w:r>
      <w:proofErr w:type="spellStart"/>
      <w:r>
        <w:t>behavior</w:t>
      </w:r>
      <w:proofErr w:type="spellEnd"/>
      <w:r>
        <w:t>. Through statistical summaries and visual representations, EDA provides meaningful insights into how teaching quality and instructor expertise influence learner satisfaction and platform performance.</w:t>
      </w:r>
    </w:p>
    <w:p w:rsidR="00EF1874" w:rsidRDefault="00EF1874" w:rsidP="00EF1874">
      <w:pPr>
        <w:pStyle w:val="NormalWeb"/>
      </w:pPr>
      <w:r>
        <w:t xml:space="preserve">The integrated dataset was </w:t>
      </w:r>
      <w:proofErr w:type="spellStart"/>
      <w:r>
        <w:t>analyzed</w:t>
      </w:r>
      <w:proofErr w:type="spellEnd"/>
      <w:r>
        <w:t xml:space="preserve"> using several visualization and statistical techniques including:</w:t>
      </w:r>
    </w:p>
    <w:p w:rsidR="00EF1874" w:rsidRDefault="00EF1874" w:rsidP="00EF1874">
      <w:pPr>
        <w:pStyle w:val="NormalWeb"/>
        <w:numPr>
          <w:ilvl w:val="0"/>
          <w:numId w:val="36"/>
        </w:numPr>
      </w:pPr>
      <w:r>
        <w:t>Histograms</w:t>
      </w:r>
    </w:p>
    <w:p w:rsidR="00EF1874" w:rsidRDefault="00EF1874" w:rsidP="00EF1874">
      <w:pPr>
        <w:pStyle w:val="NormalWeb"/>
        <w:numPr>
          <w:ilvl w:val="0"/>
          <w:numId w:val="36"/>
        </w:numPr>
      </w:pPr>
      <w:r>
        <w:t>Scatter plots</w:t>
      </w:r>
    </w:p>
    <w:p w:rsidR="00EF1874" w:rsidRDefault="00EF1874" w:rsidP="00EF1874">
      <w:pPr>
        <w:pStyle w:val="NormalWeb"/>
        <w:numPr>
          <w:ilvl w:val="0"/>
          <w:numId w:val="36"/>
        </w:numPr>
      </w:pPr>
      <w:r>
        <w:t>Box plots</w:t>
      </w:r>
    </w:p>
    <w:p w:rsidR="00EF1874" w:rsidRDefault="00EF1874" w:rsidP="00EF1874">
      <w:pPr>
        <w:pStyle w:val="NormalWeb"/>
        <w:numPr>
          <w:ilvl w:val="0"/>
          <w:numId w:val="36"/>
        </w:numPr>
      </w:pPr>
      <w:proofErr w:type="spellStart"/>
      <w:r>
        <w:t>Heatmaps</w:t>
      </w:r>
      <w:proofErr w:type="spellEnd"/>
    </w:p>
    <w:p w:rsidR="00EF1874" w:rsidRDefault="00EF1874" w:rsidP="00EF1874">
      <w:pPr>
        <w:pStyle w:val="NormalWeb"/>
        <w:numPr>
          <w:ilvl w:val="0"/>
          <w:numId w:val="36"/>
        </w:numPr>
      </w:pPr>
      <w:r>
        <w:t>Bar charts</w:t>
      </w:r>
    </w:p>
    <w:p w:rsidR="00EF1874" w:rsidRDefault="00EF1874" w:rsidP="00EF1874">
      <w:pPr>
        <w:pStyle w:val="NormalWeb"/>
        <w:numPr>
          <w:ilvl w:val="0"/>
          <w:numId w:val="36"/>
        </w:numPr>
      </w:pPr>
      <w:r>
        <w:t>Correlation matrices</w:t>
      </w:r>
    </w:p>
    <w:p w:rsidR="00EF1874" w:rsidRDefault="00EF1874" w:rsidP="00EF1874">
      <w:pPr>
        <w:pStyle w:val="NormalWeb"/>
        <w:numPr>
          <w:ilvl w:val="0"/>
          <w:numId w:val="36"/>
        </w:numPr>
      </w:pPr>
      <w:r>
        <w:t>Comparative performance charts</w:t>
      </w:r>
    </w:p>
    <w:p w:rsidR="00EF1874" w:rsidRDefault="00EF1874" w:rsidP="00EF1874">
      <w:pPr>
        <w:pStyle w:val="NormalWeb"/>
      </w:pPr>
      <w:r>
        <w:t>The analysis began with the evaluation of instructor ratings across the platform. Histograms and distribution plots revealed that a majority of instructors received ratings within the higher range, particularly between 4.0 and 5.0. This indicates that overall instructional quality on EduPro is relatively strong. However, a small number of instructors demonstrated lower ratings, suggesting the existence of instructional inconsistencies that require attention.</w:t>
      </w:r>
    </w:p>
    <w:p w:rsidR="00EF1874" w:rsidRDefault="00EF1874" w:rsidP="00EF1874">
      <w:pPr>
        <w:pStyle w:val="NormalWeb"/>
      </w:pPr>
      <w:r>
        <w:t>Box plot analysis was conducted to identify outliers and variations in instructor ratings. The results showed that while most instructors maintain stable performance levels, certain instructors consistently receive ratings below the platform average. Such insights are important for identifying instructors who may require additional training or mentoring.</w:t>
      </w:r>
    </w:p>
    <w:p w:rsidR="00EF1874" w:rsidRDefault="00EF1874" w:rsidP="00EF1874">
      <w:pPr>
        <w:pStyle w:val="NormalWeb"/>
      </w:pPr>
      <w:r>
        <w:t xml:space="preserve">Another important component of EDA involved </w:t>
      </w:r>
      <w:proofErr w:type="spellStart"/>
      <w:r>
        <w:t>analyzing</w:t>
      </w:r>
      <w:proofErr w:type="spellEnd"/>
      <w:r>
        <w:t xml:space="preserve"> the relationship between teaching experience and instructor ratings. Scatter plots comparing </w:t>
      </w:r>
      <w:proofErr w:type="spellStart"/>
      <w:r>
        <w:t>YearsOfExperience</w:t>
      </w:r>
      <w:proofErr w:type="spellEnd"/>
      <w:r>
        <w:t xml:space="preserve"> and </w:t>
      </w:r>
      <w:proofErr w:type="spellStart"/>
      <w:r>
        <w:t>TeacherRating</w:t>
      </w:r>
      <w:proofErr w:type="spellEnd"/>
      <w:r>
        <w:t xml:space="preserve"> revealed a moderate positive trend. Instructors with higher teaching experience generally achieved better ratings due to stronger communication skills, improved teaching methodologies, and deeper subject expertise. However, the analysis also suggested diminishing returns beyond specific experience levels, indicating that experience alone does not guarantee teaching excellence.</w:t>
      </w:r>
    </w:p>
    <w:p w:rsidR="00EF1874" w:rsidRDefault="00EF1874" w:rsidP="00EF1874">
      <w:pPr>
        <w:pStyle w:val="NormalWeb"/>
      </w:pPr>
      <w:r>
        <w:t xml:space="preserve">Course quality analysis was performed using </w:t>
      </w:r>
      <w:proofErr w:type="spellStart"/>
      <w:r>
        <w:t>CourseRating</w:t>
      </w:r>
      <w:proofErr w:type="spellEnd"/>
      <w:r>
        <w:t xml:space="preserve"> distributions across different course categories and levels. The findings indicated that some categories consistently achieved higher learner satisfaction than others. Professional and technical domains demonstrated stronger performance, likely because these areas are supported by experienced instructors and practical learning content.</w:t>
      </w:r>
    </w:p>
    <w:p w:rsidR="00EF1874" w:rsidRDefault="00EF1874" w:rsidP="00EF1874">
      <w:pPr>
        <w:pStyle w:val="NormalWeb"/>
      </w:pPr>
      <w:proofErr w:type="spellStart"/>
      <w:r>
        <w:lastRenderedPageBreak/>
        <w:t>Heatmaps</w:t>
      </w:r>
      <w:proofErr w:type="spellEnd"/>
      <w:r>
        <w:t xml:space="preserve"> were used to visualize relationships between instructor expertise, course categories, and course ratings. These visualizations helped identify expertise areas associated with high instructional quality as well as categories requiring quality improvement initiatives.</w:t>
      </w:r>
    </w:p>
    <w:p w:rsidR="00EF1874" w:rsidRDefault="00EF1874" w:rsidP="00EF1874">
      <w:pPr>
        <w:pStyle w:val="NormalWeb"/>
      </w:pPr>
      <w:proofErr w:type="spellStart"/>
      <w:r>
        <w:t>Enrollment</w:t>
      </w:r>
      <w:proofErr w:type="spellEnd"/>
      <w:r>
        <w:t xml:space="preserve"> transaction analysis was another critical part of the EDA process. By evaluating </w:t>
      </w:r>
      <w:proofErr w:type="spellStart"/>
      <w:r>
        <w:t>enrollment</w:t>
      </w:r>
      <w:proofErr w:type="spellEnd"/>
      <w:r>
        <w:t xml:space="preserve"> volume across instructor rating tiers, the study identified that highly rated instructors attracted significantly larger learner </w:t>
      </w:r>
      <w:proofErr w:type="spellStart"/>
      <w:r>
        <w:t>enrollments</w:t>
      </w:r>
      <w:proofErr w:type="spellEnd"/>
      <w:r>
        <w:t xml:space="preserve">. This demonstrates that instructor reputation and teaching quality strongly influence learner </w:t>
      </w:r>
      <w:proofErr w:type="spellStart"/>
      <w:r>
        <w:t>enrollment</w:t>
      </w:r>
      <w:proofErr w:type="spellEnd"/>
      <w:r>
        <w:t xml:space="preserve"> decisions.</w:t>
      </w:r>
    </w:p>
    <w:p w:rsidR="00EF1874" w:rsidRDefault="00EF1874" w:rsidP="00EF1874">
      <w:pPr>
        <w:pStyle w:val="NormalWeb"/>
      </w:pPr>
      <w:r>
        <w:t>Gender-based comparisons were also conducted to examine whether significant differences existed in teaching performance across genders. The findings suggested that instructional quality was more strongly influenced by expertise and experience than gender itself.</w:t>
      </w:r>
    </w:p>
    <w:p w:rsidR="00EF1874" w:rsidRDefault="00EF1874" w:rsidP="00EF1874">
      <w:pPr>
        <w:pStyle w:val="NormalWeb"/>
      </w:pPr>
      <w:r>
        <w:t>Correlation matrices were used to examine relationships among:</w:t>
      </w:r>
    </w:p>
    <w:p w:rsidR="00EF1874" w:rsidRDefault="00EF1874" w:rsidP="00EF1874">
      <w:pPr>
        <w:pStyle w:val="NormalWeb"/>
        <w:numPr>
          <w:ilvl w:val="0"/>
          <w:numId w:val="37"/>
        </w:numPr>
      </w:pPr>
      <w:proofErr w:type="spellStart"/>
      <w:r>
        <w:t>TeacherRating</w:t>
      </w:r>
      <w:proofErr w:type="spellEnd"/>
    </w:p>
    <w:p w:rsidR="00EF1874" w:rsidRDefault="00EF1874" w:rsidP="00EF1874">
      <w:pPr>
        <w:pStyle w:val="NormalWeb"/>
        <w:numPr>
          <w:ilvl w:val="0"/>
          <w:numId w:val="37"/>
        </w:numPr>
      </w:pPr>
      <w:proofErr w:type="spellStart"/>
      <w:r>
        <w:t>CourseRating</w:t>
      </w:r>
      <w:proofErr w:type="spellEnd"/>
    </w:p>
    <w:p w:rsidR="00EF1874" w:rsidRDefault="00EF1874" w:rsidP="00EF1874">
      <w:pPr>
        <w:pStyle w:val="NormalWeb"/>
        <w:numPr>
          <w:ilvl w:val="0"/>
          <w:numId w:val="37"/>
        </w:numPr>
      </w:pPr>
      <w:proofErr w:type="spellStart"/>
      <w:r>
        <w:t>YearsOfExperience</w:t>
      </w:r>
      <w:proofErr w:type="spellEnd"/>
    </w:p>
    <w:p w:rsidR="00EF1874" w:rsidRDefault="00EF1874" w:rsidP="00EF1874">
      <w:pPr>
        <w:pStyle w:val="NormalWeb"/>
        <w:numPr>
          <w:ilvl w:val="0"/>
          <w:numId w:val="37"/>
        </w:numPr>
      </w:pPr>
      <w:proofErr w:type="spellStart"/>
      <w:r>
        <w:t>Enrollment</w:t>
      </w:r>
      <w:proofErr w:type="spellEnd"/>
      <w:r>
        <w:t xml:space="preserve"> Volume</w:t>
      </w:r>
    </w:p>
    <w:p w:rsidR="00EF1874" w:rsidRDefault="00EF1874" w:rsidP="00EF1874">
      <w:pPr>
        <w:pStyle w:val="NormalWeb"/>
      </w:pPr>
      <w:r>
        <w:t xml:space="preserve">The analysis identified strong positive relationships between </w:t>
      </w:r>
      <w:proofErr w:type="spellStart"/>
      <w:r>
        <w:t>TeacherRating</w:t>
      </w:r>
      <w:proofErr w:type="spellEnd"/>
      <w:r>
        <w:t xml:space="preserve"> and </w:t>
      </w:r>
      <w:proofErr w:type="spellStart"/>
      <w:r>
        <w:t>CourseRating</w:t>
      </w:r>
      <w:proofErr w:type="spellEnd"/>
      <w:r>
        <w:t>, indicating that effective instructors contribute significantly to overall course quality and learner satisfaction.</w:t>
      </w:r>
    </w:p>
    <w:p w:rsidR="00EF1874" w:rsidRDefault="00EF1874" w:rsidP="00EF1874">
      <w:pPr>
        <w:pStyle w:val="NormalWeb"/>
      </w:pPr>
      <w:r>
        <w:t xml:space="preserve">Overall, the Exploratory Data Analysis stage provided a comprehensive understanding of instructor performance trends, course quality patterns, and learner </w:t>
      </w:r>
      <w:proofErr w:type="spellStart"/>
      <w:r>
        <w:t>behavior</w:t>
      </w:r>
      <w:proofErr w:type="spellEnd"/>
      <w:r>
        <w:t xml:space="preserve"> on the EduPro platform. The insights generated through EDA formed the foundation for statistical analysis, KPI evaluation, and recommendation development throughout the study.</w:t>
      </w:r>
    </w:p>
    <w:p w:rsidR="00EF1874" w:rsidRDefault="00EF1874" w:rsidP="00EF1874">
      <w:r>
        <w:pict>
          <v:rect id="_x0000_i1036" style="width:0;height:1.5pt" o:hralign="center" o:hrstd="t" o:hr="t" fillcolor="#a0a0a0" stroked="f"/>
        </w:pict>
      </w: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r>
        <w:lastRenderedPageBreak/>
        <w:t>9. Results and Findings</w:t>
      </w:r>
    </w:p>
    <w:p w:rsidR="00EF1874" w:rsidRDefault="00EF1874" w:rsidP="00EF1874">
      <w:pPr>
        <w:pStyle w:val="NormalWeb"/>
      </w:pPr>
      <w:r>
        <w:t xml:space="preserve">The Results and Findings section presents the major insights obtained from the analysis of instructor performance, course quality, and learner </w:t>
      </w:r>
      <w:proofErr w:type="spellStart"/>
      <w:r>
        <w:t>enrollment</w:t>
      </w:r>
      <w:proofErr w:type="spellEnd"/>
      <w:r>
        <w:t xml:space="preserve"> </w:t>
      </w:r>
      <w:proofErr w:type="spellStart"/>
      <w:r>
        <w:t>behavior</w:t>
      </w:r>
      <w:proofErr w:type="spellEnd"/>
      <w:r>
        <w:t xml:space="preserve"> on the EduPro platform. The findings are based on integrated analysis of instructor profiles, course data, and </w:t>
      </w:r>
      <w:proofErr w:type="spellStart"/>
      <w:r>
        <w:t>enrollment</w:t>
      </w:r>
      <w:proofErr w:type="spellEnd"/>
      <w:r>
        <w:t xml:space="preserve"> transaction records.</w:t>
      </w:r>
    </w:p>
    <w:p w:rsidR="00EF1874" w:rsidRDefault="00EF1874" w:rsidP="00EF1874">
      <w:pPr>
        <w:pStyle w:val="NormalWeb"/>
      </w:pPr>
      <w:r>
        <w:t>One of the primary findings of the study is that the majority of instructors maintain relatively high performance ratings. Most instructors received ratings above the platform average, indicating generally positive learner satisfaction and acceptable instructional quality standards across EduPro. However, the analysis also revealed that instructional performance is not uniformly distributed. A smaller group of instructors demonstrated lower ratings, suggesting inconsistencies in teaching methodologies, learner engagement, or communication effectiveness.</w:t>
      </w:r>
    </w:p>
    <w:p w:rsidR="00EF1874" w:rsidRDefault="00EF1874" w:rsidP="00EF1874">
      <w:pPr>
        <w:pStyle w:val="NormalWeb"/>
      </w:pPr>
      <w:r>
        <w:t>The study identified a moderate positive correlation between teaching experience and instructor ratings. Instructors with greater teaching experience generally achieved higher ratings due to:</w:t>
      </w:r>
    </w:p>
    <w:p w:rsidR="00EF1874" w:rsidRDefault="00EF1874" w:rsidP="00EF1874">
      <w:pPr>
        <w:pStyle w:val="NormalWeb"/>
        <w:numPr>
          <w:ilvl w:val="0"/>
          <w:numId w:val="38"/>
        </w:numPr>
      </w:pPr>
      <w:r>
        <w:t>Improved subject mastery</w:t>
      </w:r>
    </w:p>
    <w:p w:rsidR="00EF1874" w:rsidRDefault="00EF1874" w:rsidP="00EF1874">
      <w:pPr>
        <w:pStyle w:val="NormalWeb"/>
        <w:numPr>
          <w:ilvl w:val="0"/>
          <w:numId w:val="38"/>
        </w:numPr>
      </w:pPr>
      <w:r>
        <w:t>Better classroom communication</w:t>
      </w:r>
    </w:p>
    <w:p w:rsidR="00EF1874" w:rsidRDefault="00EF1874" w:rsidP="00EF1874">
      <w:pPr>
        <w:pStyle w:val="NormalWeb"/>
        <w:numPr>
          <w:ilvl w:val="0"/>
          <w:numId w:val="38"/>
        </w:numPr>
      </w:pPr>
      <w:r>
        <w:t>Stronger learner interaction</w:t>
      </w:r>
    </w:p>
    <w:p w:rsidR="00EF1874" w:rsidRDefault="00EF1874" w:rsidP="00EF1874">
      <w:pPr>
        <w:pStyle w:val="NormalWeb"/>
        <w:numPr>
          <w:ilvl w:val="0"/>
          <w:numId w:val="38"/>
        </w:numPr>
      </w:pPr>
      <w:r>
        <w:t>Enhanced instructional techniques</w:t>
      </w:r>
    </w:p>
    <w:p w:rsidR="00EF1874" w:rsidRDefault="00EF1874" w:rsidP="00EF1874">
      <w:pPr>
        <w:pStyle w:val="NormalWeb"/>
      </w:pPr>
      <w:r>
        <w:t>Despite this positive relationship, the analysis also demonstrated that experience alone is not the sole determinant of teaching effectiveness. Some instructors with fewer years of experience achieved strong learner satisfaction through innovative teaching methods and effective learner engagement strategies.</w:t>
      </w:r>
    </w:p>
    <w:p w:rsidR="00EF1874" w:rsidRDefault="00EF1874" w:rsidP="00EF1874">
      <w:pPr>
        <w:pStyle w:val="NormalWeb"/>
      </w:pPr>
      <w:r>
        <w:t xml:space="preserve">A strong positive relationship was also identified between </w:t>
      </w:r>
      <w:proofErr w:type="spellStart"/>
      <w:r>
        <w:t>TeacherRating</w:t>
      </w:r>
      <w:proofErr w:type="spellEnd"/>
      <w:r>
        <w:t xml:space="preserve"> and </w:t>
      </w:r>
      <w:proofErr w:type="spellStart"/>
      <w:r>
        <w:t>CourseRating</w:t>
      </w:r>
      <w:proofErr w:type="spellEnd"/>
      <w:r>
        <w:t>. Courses taught by highly rated instructors consistently achieved better learner evaluations and higher course quality ratings. This finding confirms that instructor effectiveness plays a major role in determining learner satisfaction and perceived educational quality.</w:t>
      </w:r>
    </w:p>
    <w:p w:rsidR="00EF1874" w:rsidRDefault="00EF1874" w:rsidP="00EF1874">
      <w:pPr>
        <w:pStyle w:val="NormalWeb"/>
      </w:pPr>
      <w:r>
        <w:t>Expertise-based analysis revealed significant variation in instructional performance across different domains. Technical and professional expertise areas demonstrated consistently high ratings due to practical content delivery, industry relevance, and experienced instructional support. In contrast, certain categories showed greater variability in learner satisfaction, suggesting the need for targeted quality improvement initiatives.</w:t>
      </w:r>
    </w:p>
    <w:p w:rsidR="00EF1874" w:rsidRDefault="00EF1874" w:rsidP="00EF1874">
      <w:pPr>
        <w:pStyle w:val="NormalWeb"/>
      </w:pPr>
      <w:r>
        <w:t xml:space="preserve">The </w:t>
      </w:r>
      <w:proofErr w:type="spellStart"/>
      <w:r>
        <w:t>enrollment</w:t>
      </w:r>
      <w:proofErr w:type="spellEnd"/>
      <w:r>
        <w:t xml:space="preserve"> analysis produced one of the most important findings of the study. Highly rated instructors attracted significantly greater </w:t>
      </w:r>
      <w:proofErr w:type="spellStart"/>
      <w:r>
        <w:t>enrollment</w:t>
      </w:r>
      <w:proofErr w:type="spellEnd"/>
      <w:r>
        <w:t xml:space="preserve"> volumes compared to instructors with lower ratings. Learners demonstrated clear preference toward instructors with:</w:t>
      </w:r>
    </w:p>
    <w:p w:rsidR="00EF1874" w:rsidRDefault="00EF1874" w:rsidP="00EF1874">
      <w:pPr>
        <w:pStyle w:val="NormalWeb"/>
        <w:numPr>
          <w:ilvl w:val="0"/>
          <w:numId w:val="39"/>
        </w:numPr>
      </w:pPr>
      <w:r>
        <w:t>Better teaching reputations</w:t>
      </w:r>
    </w:p>
    <w:p w:rsidR="00EF1874" w:rsidRDefault="00EF1874" w:rsidP="00EF1874">
      <w:pPr>
        <w:pStyle w:val="NormalWeb"/>
        <w:numPr>
          <w:ilvl w:val="0"/>
          <w:numId w:val="39"/>
        </w:numPr>
      </w:pPr>
      <w:r>
        <w:t>Positive reviews</w:t>
      </w:r>
    </w:p>
    <w:p w:rsidR="00EF1874" w:rsidRDefault="00EF1874" w:rsidP="00EF1874">
      <w:pPr>
        <w:pStyle w:val="NormalWeb"/>
        <w:numPr>
          <w:ilvl w:val="0"/>
          <w:numId w:val="39"/>
        </w:numPr>
      </w:pPr>
      <w:r>
        <w:t>High learner satisfaction scores</w:t>
      </w:r>
    </w:p>
    <w:p w:rsidR="00EF1874" w:rsidRDefault="00EF1874" w:rsidP="00EF1874">
      <w:pPr>
        <w:pStyle w:val="NormalWeb"/>
      </w:pPr>
      <w:r>
        <w:t xml:space="preserve">This finding indicates that instructor quality directly influences learner trust, </w:t>
      </w:r>
      <w:proofErr w:type="spellStart"/>
      <w:r>
        <w:t>enrollment</w:t>
      </w:r>
      <w:proofErr w:type="spellEnd"/>
      <w:r>
        <w:t xml:space="preserve"> decisions, and platform demand.</w:t>
      </w:r>
    </w:p>
    <w:p w:rsidR="00EF1874" w:rsidRDefault="00EF1874" w:rsidP="00EF1874">
      <w:pPr>
        <w:pStyle w:val="NormalWeb"/>
      </w:pPr>
      <w:r>
        <w:lastRenderedPageBreak/>
        <w:t>The study also found that course levels influenced learner satisfaction trends. Advanced-level courses tended to receive slightly lower ratings compared to beginner-level courses due to increased complexity and learner expectations. However, courses taught by experienced instructors maintained stronger ratings even at advanced levels.</w:t>
      </w:r>
    </w:p>
    <w:p w:rsidR="00EF1874" w:rsidRDefault="00EF1874" w:rsidP="00EF1874">
      <w:pPr>
        <w:pStyle w:val="NormalWeb"/>
      </w:pPr>
      <w:r>
        <w:t>Another important finding involved rating consistency. Some instructors demonstrated stable performance across multiple courses, while others showed inconsistent ratings depending on course category or learner group. This observation highlights the importance of continuous performance monitoring and instructional development.</w:t>
      </w:r>
    </w:p>
    <w:p w:rsidR="00EF1874" w:rsidRDefault="00EF1874" w:rsidP="00EF1874">
      <w:pPr>
        <w:pStyle w:val="NormalWeb"/>
      </w:pPr>
      <w:r>
        <w:t>The KPI analysis generated additional insights into educational quality measurement. The Average Teacher Rating KPI provided an overall benchmark for instructional quality, while the Rating Consistency Index helped identify instructors with reliable teaching performance across multiple courses.</w:t>
      </w:r>
    </w:p>
    <w:p w:rsidR="00EF1874" w:rsidRDefault="00EF1874" w:rsidP="00EF1874">
      <w:pPr>
        <w:pStyle w:val="NormalWeb"/>
      </w:pPr>
      <w:r>
        <w:t xml:space="preserve">Overall, the results demonstrate that instructor effectiveness, expertise specialization, and teaching experience significantly influence course quality, learner satisfaction, and </w:t>
      </w:r>
      <w:proofErr w:type="spellStart"/>
      <w:r>
        <w:t>enrollment</w:t>
      </w:r>
      <w:proofErr w:type="spellEnd"/>
      <w:r>
        <w:t xml:space="preserve"> growth on the EduPro platform.</w:t>
      </w:r>
    </w:p>
    <w:p w:rsidR="00EF1874" w:rsidRDefault="00EF1874" w:rsidP="00EF1874">
      <w:r>
        <w:pict>
          <v:rect id="_x0000_i1037" style="width:0;height:1.5pt" o:hralign="center" o:hrstd="t" o:hr="t" fillcolor="#a0a0a0" stroked="f"/>
        </w:pict>
      </w: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r>
        <w:lastRenderedPageBreak/>
        <w:t>10. Recommendations</w:t>
      </w:r>
    </w:p>
    <w:p w:rsidR="00EF1874" w:rsidRDefault="00EF1874" w:rsidP="00EF1874">
      <w:pPr>
        <w:pStyle w:val="NormalWeb"/>
      </w:pPr>
      <w:r>
        <w:t>Based on the analytical findings and insights obtained from the study, several recommendations are proposed to improve instructor performance, course quality, learner satisfaction, and educational decision-making on the EduPro platform.</w:t>
      </w:r>
    </w:p>
    <w:p w:rsidR="00EF1874" w:rsidRDefault="00EF1874" w:rsidP="00EF1874">
      <w:pPr>
        <w:pStyle w:val="NormalWeb"/>
      </w:pPr>
      <w:r>
        <w:t>The first recommendation is the implementation of continuous instructor training and professional development programs. Although many instructors demonstrate strong teaching performance, certain instructors require additional support to improve communication skills, learner engagement, and instructional effectiveness. Regular workshops, training sessions, and teaching certification programs can help standardize instructional quality across the platform.</w:t>
      </w:r>
    </w:p>
    <w:p w:rsidR="00EF1874" w:rsidRDefault="00EF1874" w:rsidP="00EF1874">
      <w:pPr>
        <w:pStyle w:val="NormalWeb"/>
      </w:pPr>
      <w:r>
        <w:t>The second recommendation is the development of expertise-specific quality improvement strategies. The analysis revealed that some expertise domains consistently perform better than others. EduPro should identify underperforming expertise areas and implement targeted quality enhancement initiatives such as:</w:t>
      </w:r>
    </w:p>
    <w:p w:rsidR="00EF1874" w:rsidRDefault="00EF1874" w:rsidP="00EF1874">
      <w:pPr>
        <w:pStyle w:val="NormalWeb"/>
        <w:numPr>
          <w:ilvl w:val="0"/>
          <w:numId w:val="40"/>
        </w:numPr>
      </w:pPr>
      <w:r>
        <w:t>Specialized teaching support</w:t>
      </w:r>
    </w:p>
    <w:p w:rsidR="00EF1874" w:rsidRDefault="00EF1874" w:rsidP="00EF1874">
      <w:pPr>
        <w:pStyle w:val="NormalWeb"/>
        <w:numPr>
          <w:ilvl w:val="0"/>
          <w:numId w:val="40"/>
        </w:numPr>
      </w:pPr>
      <w:r>
        <w:t>Curriculum redesign</w:t>
      </w:r>
    </w:p>
    <w:p w:rsidR="00EF1874" w:rsidRDefault="00EF1874" w:rsidP="00EF1874">
      <w:pPr>
        <w:pStyle w:val="NormalWeb"/>
        <w:numPr>
          <w:ilvl w:val="0"/>
          <w:numId w:val="40"/>
        </w:numPr>
      </w:pPr>
      <w:r>
        <w:t>Practical content integration</w:t>
      </w:r>
    </w:p>
    <w:p w:rsidR="00EF1874" w:rsidRDefault="00EF1874" w:rsidP="00EF1874">
      <w:pPr>
        <w:pStyle w:val="NormalWeb"/>
        <w:numPr>
          <w:ilvl w:val="0"/>
          <w:numId w:val="40"/>
        </w:numPr>
      </w:pPr>
      <w:r>
        <w:t>Subject-specific instructional mentoring</w:t>
      </w:r>
    </w:p>
    <w:p w:rsidR="00EF1874" w:rsidRDefault="00EF1874" w:rsidP="00EF1874">
      <w:pPr>
        <w:pStyle w:val="NormalWeb"/>
      </w:pPr>
      <w:r>
        <w:t>Another important recommendation involves the introduction of periodic instructor performance evaluations using data-driven KPIs. Instead of relying solely on learner feedback, EduPro should adopt multidimensional evaluation systems incorporating:</w:t>
      </w:r>
    </w:p>
    <w:p w:rsidR="00EF1874" w:rsidRDefault="00EF1874" w:rsidP="00EF1874">
      <w:pPr>
        <w:pStyle w:val="NormalWeb"/>
        <w:numPr>
          <w:ilvl w:val="0"/>
          <w:numId w:val="41"/>
        </w:numPr>
      </w:pPr>
      <w:r>
        <w:t>Instructor ratings</w:t>
      </w:r>
    </w:p>
    <w:p w:rsidR="00EF1874" w:rsidRDefault="00EF1874" w:rsidP="00EF1874">
      <w:pPr>
        <w:pStyle w:val="NormalWeb"/>
        <w:numPr>
          <w:ilvl w:val="0"/>
          <w:numId w:val="41"/>
        </w:numPr>
      </w:pPr>
      <w:r>
        <w:t>Course ratings</w:t>
      </w:r>
    </w:p>
    <w:p w:rsidR="00EF1874" w:rsidRDefault="00EF1874" w:rsidP="00EF1874">
      <w:pPr>
        <w:pStyle w:val="NormalWeb"/>
        <w:numPr>
          <w:ilvl w:val="0"/>
          <w:numId w:val="41"/>
        </w:numPr>
      </w:pPr>
      <w:proofErr w:type="spellStart"/>
      <w:r>
        <w:t>Enrollment</w:t>
      </w:r>
      <w:proofErr w:type="spellEnd"/>
      <w:r>
        <w:t xml:space="preserve"> trends</w:t>
      </w:r>
    </w:p>
    <w:p w:rsidR="00EF1874" w:rsidRDefault="00EF1874" w:rsidP="00EF1874">
      <w:pPr>
        <w:pStyle w:val="NormalWeb"/>
        <w:numPr>
          <w:ilvl w:val="0"/>
          <w:numId w:val="41"/>
        </w:numPr>
      </w:pPr>
      <w:r>
        <w:t>Learner retention metrics</w:t>
      </w:r>
    </w:p>
    <w:p w:rsidR="00EF1874" w:rsidRDefault="00EF1874" w:rsidP="00EF1874">
      <w:pPr>
        <w:pStyle w:val="NormalWeb"/>
        <w:numPr>
          <w:ilvl w:val="0"/>
          <w:numId w:val="41"/>
        </w:numPr>
      </w:pPr>
      <w:r>
        <w:t>Performance consistency measures</w:t>
      </w:r>
    </w:p>
    <w:p w:rsidR="00EF1874" w:rsidRDefault="00EF1874" w:rsidP="00EF1874">
      <w:pPr>
        <w:pStyle w:val="NormalWeb"/>
      </w:pPr>
      <w:r>
        <w:t>Such systems would provide more objective and reliable assessment of teaching effectiveness.</w:t>
      </w:r>
    </w:p>
    <w:p w:rsidR="00EF1874" w:rsidRDefault="00EF1874" w:rsidP="00EF1874">
      <w:pPr>
        <w:pStyle w:val="NormalWeb"/>
      </w:pPr>
      <w:r>
        <w:t>The platform should also strengthen its learner feedback mechanisms. Detailed feedback collection systems can help instructors identify areas requiring improvement while enabling administrators to monitor educational quality more effectively. Sentiment analysis and feedback categorization techniques may further improve learner experience analysis.</w:t>
      </w:r>
    </w:p>
    <w:p w:rsidR="00EF1874" w:rsidRDefault="00EF1874" w:rsidP="00EF1874">
      <w:pPr>
        <w:pStyle w:val="NormalWeb"/>
      </w:pPr>
      <w:r>
        <w:t>Recognition and reward systems should be introduced for high-performing instructors. Instructors consistently delivering strong educational outcomes should receive:</w:t>
      </w:r>
    </w:p>
    <w:p w:rsidR="00EF1874" w:rsidRDefault="00EF1874" w:rsidP="00EF1874">
      <w:pPr>
        <w:pStyle w:val="NormalWeb"/>
        <w:numPr>
          <w:ilvl w:val="0"/>
          <w:numId w:val="42"/>
        </w:numPr>
      </w:pPr>
      <w:r>
        <w:t>Performance recognition</w:t>
      </w:r>
    </w:p>
    <w:p w:rsidR="00EF1874" w:rsidRDefault="00EF1874" w:rsidP="00EF1874">
      <w:pPr>
        <w:pStyle w:val="NormalWeb"/>
        <w:numPr>
          <w:ilvl w:val="0"/>
          <w:numId w:val="42"/>
        </w:numPr>
      </w:pPr>
      <w:r>
        <w:t>Professional incentives</w:t>
      </w:r>
    </w:p>
    <w:p w:rsidR="00EF1874" w:rsidRDefault="00EF1874" w:rsidP="00EF1874">
      <w:pPr>
        <w:pStyle w:val="NormalWeb"/>
        <w:numPr>
          <w:ilvl w:val="0"/>
          <w:numId w:val="42"/>
        </w:numPr>
      </w:pPr>
      <w:r>
        <w:t>Leadership opportunities</w:t>
      </w:r>
    </w:p>
    <w:p w:rsidR="00EF1874" w:rsidRDefault="00EF1874" w:rsidP="00EF1874">
      <w:pPr>
        <w:pStyle w:val="NormalWeb"/>
        <w:numPr>
          <w:ilvl w:val="0"/>
          <w:numId w:val="42"/>
        </w:numPr>
      </w:pPr>
      <w:r>
        <w:t>Advanced teaching roles</w:t>
      </w:r>
    </w:p>
    <w:p w:rsidR="00EF1874" w:rsidRDefault="00EF1874" w:rsidP="00EF1874">
      <w:pPr>
        <w:pStyle w:val="NormalWeb"/>
      </w:pPr>
      <w:r>
        <w:t>Such initiatives can improve instructor motivation and encourage quality-focused teaching practices.</w:t>
      </w:r>
    </w:p>
    <w:p w:rsidR="00EF1874" w:rsidRDefault="00EF1874" w:rsidP="00EF1874">
      <w:pPr>
        <w:pStyle w:val="NormalWeb"/>
      </w:pPr>
      <w:r>
        <w:lastRenderedPageBreak/>
        <w:t>The study also recommends the implementation of predictive analytics and AI-based educational monitoring systems. Machine learning models can help identify:</w:t>
      </w:r>
    </w:p>
    <w:p w:rsidR="00EF1874" w:rsidRDefault="00EF1874" w:rsidP="00EF1874">
      <w:pPr>
        <w:pStyle w:val="NormalWeb"/>
        <w:numPr>
          <w:ilvl w:val="0"/>
          <w:numId w:val="43"/>
        </w:numPr>
      </w:pPr>
      <w:r>
        <w:t>Potential low-performing courses</w:t>
      </w:r>
    </w:p>
    <w:p w:rsidR="00EF1874" w:rsidRDefault="00EF1874" w:rsidP="00EF1874">
      <w:pPr>
        <w:pStyle w:val="NormalWeb"/>
        <w:numPr>
          <w:ilvl w:val="0"/>
          <w:numId w:val="43"/>
        </w:numPr>
      </w:pPr>
      <w:r>
        <w:t>Declining learner satisfaction trends</w:t>
      </w:r>
    </w:p>
    <w:p w:rsidR="00EF1874" w:rsidRDefault="00EF1874" w:rsidP="00EF1874">
      <w:pPr>
        <w:pStyle w:val="NormalWeb"/>
        <w:numPr>
          <w:ilvl w:val="0"/>
          <w:numId w:val="43"/>
        </w:numPr>
      </w:pPr>
      <w:proofErr w:type="spellStart"/>
      <w:r>
        <w:t>Enrollment</w:t>
      </w:r>
      <w:proofErr w:type="spellEnd"/>
      <w:r>
        <w:t xml:space="preserve"> risks</w:t>
      </w:r>
    </w:p>
    <w:p w:rsidR="00EF1874" w:rsidRDefault="00EF1874" w:rsidP="00EF1874">
      <w:pPr>
        <w:pStyle w:val="NormalWeb"/>
        <w:numPr>
          <w:ilvl w:val="0"/>
          <w:numId w:val="43"/>
        </w:numPr>
      </w:pPr>
      <w:r>
        <w:t>Instructional quality issues before they escalate</w:t>
      </w:r>
    </w:p>
    <w:p w:rsidR="00EF1874" w:rsidRDefault="00EF1874" w:rsidP="00EF1874">
      <w:pPr>
        <w:pStyle w:val="NormalWeb"/>
      </w:pPr>
      <w:r>
        <w:t>Additionally, EduPro should enhance course quality assurance mechanisms by conducting regular content reviews and instructional audits. Courses with declining ratings or inconsistent learner feedback should undergo quality improvement assessments.</w:t>
      </w:r>
    </w:p>
    <w:p w:rsidR="00EF1874" w:rsidRDefault="00EF1874" w:rsidP="00EF1874">
      <w:pPr>
        <w:pStyle w:val="NormalWeb"/>
      </w:pPr>
      <w:r>
        <w:t xml:space="preserve">The </w:t>
      </w:r>
      <w:proofErr w:type="spellStart"/>
      <w:r>
        <w:t>Streamlit</w:t>
      </w:r>
      <w:proofErr w:type="spellEnd"/>
      <w:r>
        <w:t xml:space="preserve"> dashboard developed as part of this study should be integrated into the platform’s administrative decision-making process. Real-time visual analytics can assist stakeholders in:</w:t>
      </w:r>
    </w:p>
    <w:p w:rsidR="00EF1874" w:rsidRDefault="00EF1874" w:rsidP="00EF1874">
      <w:pPr>
        <w:pStyle w:val="NormalWeb"/>
        <w:numPr>
          <w:ilvl w:val="0"/>
          <w:numId w:val="44"/>
        </w:numPr>
      </w:pPr>
      <w:r>
        <w:t>Monitoring instructor performance</w:t>
      </w:r>
    </w:p>
    <w:p w:rsidR="00EF1874" w:rsidRDefault="00EF1874" w:rsidP="00EF1874">
      <w:pPr>
        <w:pStyle w:val="NormalWeb"/>
        <w:numPr>
          <w:ilvl w:val="0"/>
          <w:numId w:val="44"/>
        </w:numPr>
      </w:pPr>
      <w:r>
        <w:t>Identifying quality gaps</w:t>
      </w:r>
    </w:p>
    <w:p w:rsidR="00EF1874" w:rsidRDefault="00EF1874" w:rsidP="00EF1874">
      <w:pPr>
        <w:pStyle w:val="NormalWeb"/>
        <w:numPr>
          <w:ilvl w:val="0"/>
          <w:numId w:val="44"/>
        </w:numPr>
      </w:pPr>
      <w:r>
        <w:t xml:space="preserve">Tracking </w:t>
      </w:r>
      <w:proofErr w:type="spellStart"/>
      <w:r>
        <w:t>enrollment</w:t>
      </w:r>
      <w:proofErr w:type="spellEnd"/>
      <w:r>
        <w:t xml:space="preserve"> </w:t>
      </w:r>
      <w:proofErr w:type="spellStart"/>
      <w:r>
        <w:t>behavior</w:t>
      </w:r>
      <w:proofErr w:type="spellEnd"/>
    </w:p>
    <w:p w:rsidR="00EF1874" w:rsidRDefault="00EF1874" w:rsidP="00EF1874">
      <w:pPr>
        <w:pStyle w:val="NormalWeb"/>
        <w:numPr>
          <w:ilvl w:val="0"/>
          <w:numId w:val="44"/>
        </w:numPr>
      </w:pPr>
      <w:r>
        <w:t>Supporting strategic educational planning</w:t>
      </w:r>
    </w:p>
    <w:p w:rsidR="00EF1874" w:rsidRDefault="00EF1874" w:rsidP="00EF1874">
      <w:pPr>
        <w:pStyle w:val="NormalWeb"/>
      </w:pPr>
      <w:r>
        <w:t xml:space="preserve">Overall, these recommendations aim to establish a sustainable and scalable educational quality improvement framework capable of enhancing learner satisfaction and strengthening </w:t>
      </w:r>
      <w:proofErr w:type="spellStart"/>
      <w:r>
        <w:t>EduPro’s</w:t>
      </w:r>
      <w:proofErr w:type="spellEnd"/>
      <w:r>
        <w:t xml:space="preserve"> competitive position in the online education sector.</w:t>
      </w:r>
    </w:p>
    <w:p w:rsidR="00EF1874" w:rsidRDefault="00EF1874" w:rsidP="00EF1874">
      <w:r>
        <w:pict>
          <v:rect id="_x0000_i1038" style="width:0;height:1.5pt" o:hralign="center" o:hrstd="t" o:hr="t" fillcolor="#a0a0a0" stroked="f"/>
        </w:pict>
      </w: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p>
    <w:p w:rsidR="00EF1874" w:rsidRDefault="00EF1874" w:rsidP="00EF1874">
      <w:pPr>
        <w:pStyle w:val="Heading1"/>
      </w:pPr>
      <w:r>
        <w:lastRenderedPageBreak/>
        <w:t>11. Conclusion</w:t>
      </w:r>
    </w:p>
    <w:p w:rsidR="00EF1874" w:rsidRDefault="00EF1874" w:rsidP="00EF1874">
      <w:pPr>
        <w:pStyle w:val="NormalWeb"/>
      </w:pPr>
      <w:r>
        <w:t xml:space="preserve">The rapid expansion of online education has created an increasing need for structured and reliable systems capable of evaluating instructional quality and educational effectiveness. Instructor performance and course quality play critical roles in determining learner satisfaction, </w:t>
      </w:r>
      <w:proofErr w:type="spellStart"/>
      <w:r>
        <w:t>enrollment</w:t>
      </w:r>
      <w:proofErr w:type="spellEnd"/>
      <w:r>
        <w:t xml:space="preserve"> growth, educational outcomes, and platform credibility. Therefore, online learning platforms must adopt data-driven evaluation frameworks to ensure continuous quality improvement and evidence-based decision-making.</w:t>
      </w:r>
    </w:p>
    <w:p w:rsidR="00EF1874" w:rsidRDefault="00EF1874" w:rsidP="00EF1874">
      <w:pPr>
        <w:pStyle w:val="NormalWeb"/>
      </w:pPr>
      <w:r>
        <w:t xml:space="preserve">This research presented a comprehensive framework for evaluating instructor performance and course quality on the EduPro online learning platform. By integrating instructor profiles, course information, and learner transaction datasets, the study successfully </w:t>
      </w:r>
      <w:proofErr w:type="spellStart"/>
      <w:r>
        <w:t>analyzed</w:t>
      </w:r>
      <w:proofErr w:type="spellEnd"/>
      <w:r>
        <w:t xml:space="preserve"> relationships between teaching experience, instructor ratings, course quality, expertise specialization, and learner </w:t>
      </w:r>
      <w:proofErr w:type="spellStart"/>
      <w:r>
        <w:t>enrollment</w:t>
      </w:r>
      <w:proofErr w:type="spellEnd"/>
      <w:r>
        <w:t xml:space="preserve"> </w:t>
      </w:r>
      <w:proofErr w:type="spellStart"/>
      <w:r>
        <w:t>behavior</w:t>
      </w:r>
      <w:proofErr w:type="spellEnd"/>
      <w:r>
        <w:t>.</w:t>
      </w:r>
    </w:p>
    <w:p w:rsidR="00EF1874" w:rsidRDefault="00EF1874" w:rsidP="00EF1874">
      <w:pPr>
        <w:pStyle w:val="NormalWeb"/>
      </w:pPr>
      <w:r>
        <w:t>The Exploratory Data Analysis and statistical evaluation provided several important insights. The study confirmed that:</w:t>
      </w:r>
    </w:p>
    <w:p w:rsidR="00EF1874" w:rsidRDefault="00EF1874" w:rsidP="00EF1874">
      <w:pPr>
        <w:pStyle w:val="NormalWeb"/>
        <w:numPr>
          <w:ilvl w:val="0"/>
          <w:numId w:val="45"/>
        </w:numPr>
      </w:pPr>
      <w:r>
        <w:t>Most instructors maintain relatively high teaching quality standards.</w:t>
      </w:r>
    </w:p>
    <w:p w:rsidR="00EF1874" w:rsidRDefault="00EF1874" w:rsidP="00EF1874">
      <w:pPr>
        <w:pStyle w:val="NormalWeb"/>
        <w:numPr>
          <w:ilvl w:val="0"/>
          <w:numId w:val="45"/>
        </w:numPr>
      </w:pPr>
      <w:r>
        <w:t>Experienced instructors generally achieve stronger learner satisfaction.</w:t>
      </w:r>
    </w:p>
    <w:p w:rsidR="00EF1874" w:rsidRDefault="00EF1874" w:rsidP="00EF1874">
      <w:pPr>
        <w:pStyle w:val="NormalWeb"/>
        <w:numPr>
          <w:ilvl w:val="0"/>
          <w:numId w:val="45"/>
        </w:numPr>
      </w:pPr>
      <w:proofErr w:type="spellStart"/>
      <w:r>
        <w:t>TeacherRating</w:t>
      </w:r>
      <w:proofErr w:type="spellEnd"/>
      <w:r>
        <w:t xml:space="preserve"> and </w:t>
      </w:r>
      <w:proofErr w:type="spellStart"/>
      <w:r>
        <w:t>CourseRating</w:t>
      </w:r>
      <w:proofErr w:type="spellEnd"/>
      <w:r>
        <w:t xml:space="preserve"> are strongly interconnected.</w:t>
      </w:r>
    </w:p>
    <w:p w:rsidR="00EF1874" w:rsidRDefault="00EF1874" w:rsidP="00EF1874">
      <w:pPr>
        <w:pStyle w:val="NormalWeb"/>
        <w:numPr>
          <w:ilvl w:val="0"/>
          <w:numId w:val="45"/>
        </w:numPr>
      </w:pPr>
      <w:r>
        <w:t>Expertise specialization significantly influences educational quality.</w:t>
      </w:r>
    </w:p>
    <w:p w:rsidR="00EF1874" w:rsidRDefault="00EF1874" w:rsidP="00EF1874">
      <w:pPr>
        <w:pStyle w:val="NormalWeb"/>
        <w:numPr>
          <w:ilvl w:val="0"/>
          <w:numId w:val="45"/>
        </w:numPr>
      </w:pPr>
      <w:r>
        <w:t xml:space="preserve">Highly rated instructors attract larger learner </w:t>
      </w:r>
      <w:proofErr w:type="spellStart"/>
      <w:r>
        <w:t>enrollments</w:t>
      </w:r>
      <w:proofErr w:type="spellEnd"/>
      <w:r>
        <w:t>.</w:t>
      </w:r>
    </w:p>
    <w:p w:rsidR="00EF1874" w:rsidRDefault="00EF1874" w:rsidP="00EF1874">
      <w:pPr>
        <w:pStyle w:val="NormalWeb"/>
      </w:pPr>
      <w:r>
        <w:t>These findings demonstrate that teaching effectiveness directly impacts learner trust, course success, and platform sustainability.</w:t>
      </w:r>
    </w:p>
    <w:p w:rsidR="00EF1874" w:rsidRDefault="00EF1874" w:rsidP="00EF1874">
      <w:pPr>
        <w:pStyle w:val="NormalWeb"/>
      </w:pPr>
      <w:r>
        <w:t xml:space="preserve">The proposed KPI framework and </w:t>
      </w:r>
      <w:proofErr w:type="spellStart"/>
      <w:r>
        <w:t>Streamlit</w:t>
      </w:r>
      <w:proofErr w:type="spellEnd"/>
      <w:r>
        <w:t xml:space="preserve"> dashboard provide powerful tools for real-time educational analytics and performance monitoring. Through interactive visualizations and measurable performance indicators, the framework enables educational stakeholders to identify instructional excellence, detect quality gaps, and make informed strategic decisions.</w:t>
      </w:r>
    </w:p>
    <w:p w:rsidR="00EF1874" w:rsidRDefault="00EF1874" w:rsidP="00EF1874">
      <w:pPr>
        <w:pStyle w:val="NormalWeb"/>
      </w:pPr>
      <w:r>
        <w:t>The recommendations proposed in this study emphasize continuous instructor development, expertise-specific quality enhancement, predictive educational analytics, and data-driven quality assurance mechanisms. Implementing these recommendations can help EduPro strengthen its educational standards, improve learner outcomes, and maintain long-term platform credibility.</w:t>
      </w:r>
    </w:p>
    <w:p w:rsidR="00EF1874" w:rsidRDefault="00EF1874" w:rsidP="00EF1874">
      <w:pPr>
        <w:pStyle w:val="NormalWeb"/>
      </w:pPr>
      <w:r>
        <w:t>In conclusion, the proposed framework contributes significantly toward modern educational analytics by establishing a scalable, transparent, and evidence-based system for evaluating instructor performance and course quality in online learning environments. The study highlights the importance of integrating learning analytics, performance monitoring, and interactive visualization technologies to support continuous educational improvement in the digital era.</w:t>
      </w:r>
    </w:p>
    <w:p w:rsidR="00EF1874" w:rsidRDefault="00EF1874" w:rsidP="00EF1874">
      <w:r>
        <w:pict>
          <v:rect id="_x0000_i1039" style="width:0;height:1.5pt" o:hralign="center" o:hrstd="t" o:hr="t" fillcolor="#a0a0a0" stroked="f"/>
        </w:pict>
      </w:r>
    </w:p>
    <w:p w:rsidR="00EF1874" w:rsidRDefault="00EF1874" w:rsidP="00EF1874">
      <w:pPr>
        <w:pStyle w:val="Heading1"/>
      </w:pPr>
    </w:p>
    <w:p w:rsidR="00EF1874" w:rsidRDefault="00EF1874" w:rsidP="00EF1874">
      <w:pPr>
        <w:pStyle w:val="Heading1"/>
      </w:pPr>
      <w:r>
        <w:lastRenderedPageBreak/>
        <w:t>12. References</w:t>
      </w:r>
    </w:p>
    <w:p w:rsidR="00EF1874" w:rsidRDefault="00EF1874" w:rsidP="00EF1874">
      <w:pPr>
        <w:pStyle w:val="NormalWeb"/>
        <w:numPr>
          <w:ilvl w:val="0"/>
          <w:numId w:val="46"/>
        </w:numPr>
      </w:pPr>
      <w:hyperlink r:id="rId10" w:history="1">
        <w:r>
          <w:rPr>
            <w:rStyle w:val="Hyperlink"/>
          </w:rPr>
          <w:t>Coursera Official Website</w:t>
        </w:r>
      </w:hyperlink>
    </w:p>
    <w:p w:rsidR="00EF1874" w:rsidRDefault="00EF1874" w:rsidP="00EF1874">
      <w:pPr>
        <w:pStyle w:val="NormalWeb"/>
        <w:numPr>
          <w:ilvl w:val="0"/>
          <w:numId w:val="46"/>
        </w:numPr>
      </w:pPr>
      <w:hyperlink r:id="rId11" w:history="1">
        <w:proofErr w:type="spellStart"/>
        <w:r>
          <w:rPr>
            <w:rStyle w:val="Hyperlink"/>
          </w:rPr>
          <w:t>Udemy</w:t>
        </w:r>
        <w:proofErr w:type="spellEnd"/>
        <w:r>
          <w:rPr>
            <w:rStyle w:val="Hyperlink"/>
          </w:rPr>
          <w:t xml:space="preserve"> Official Website</w:t>
        </w:r>
      </w:hyperlink>
    </w:p>
    <w:p w:rsidR="00EF1874" w:rsidRDefault="00EF1874" w:rsidP="00EF1874">
      <w:pPr>
        <w:pStyle w:val="NormalWeb"/>
        <w:numPr>
          <w:ilvl w:val="0"/>
          <w:numId w:val="46"/>
        </w:numPr>
      </w:pPr>
      <w:hyperlink r:id="rId12" w:history="1">
        <w:proofErr w:type="spellStart"/>
        <w:r>
          <w:rPr>
            <w:rStyle w:val="Hyperlink"/>
          </w:rPr>
          <w:t>edX</w:t>
        </w:r>
        <w:proofErr w:type="spellEnd"/>
        <w:r>
          <w:rPr>
            <w:rStyle w:val="Hyperlink"/>
          </w:rPr>
          <w:t xml:space="preserve"> Official Website</w:t>
        </w:r>
      </w:hyperlink>
    </w:p>
    <w:p w:rsidR="00EF1874" w:rsidRDefault="00EF1874" w:rsidP="00EF1874">
      <w:pPr>
        <w:pStyle w:val="NormalWeb"/>
        <w:numPr>
          <w:ilvl w:val="0"/>
          <w:numId w:val="46"/>
        </w:numPr>
      </w:pPr>
      <w:r>
        <w:t>Research Papers on Learning Analytics and Educational Data Mining</w:t>
      </w:r>
    </w:p>
    <w:p w:rsidR="00EF1874" w:rsidRDefault="00EF1874" w:rsidP="00EF1874">
      <w:pPr>
        <w:pStyle w:val="NormalWeb"/>
        <w:numPr>
          <w:ilvl w:val="0"/>
          <w:numId w:val="46"/>
        </w:numPr>
      </w:pPr>
      <w:r>
        <w:t>Studies on Online Instructor Performance Evaluation</w:t>
      </w:r>
    </w:p>
    <w:p w:rsidR="00EF1874" w:rsidRDefault="00EF1874" w:rsidP="00EF1874">
      <w:pPr>
        <w:pStyle w:val="NormalWeb"/>
        <w:numPr>
          <w:ilvl w:val="0"/>
          <w:numId w:val="46"/>
        </w:numPr>
      </w:pPr>
      <w:r>
        <w:t>Research on Course Quality Assessment Frameworks</w:t>
      </w:r>
    </w:p>
    <w:p w:rsidR="00EF1874" w:rsidRDefault="00EF1874" w:rsidP="00EF1874">
      <w:pPr>
        <w:pStyle w:val="NormalWeb"/>
        <w:numPr>
          <w:ilvl w:val="0"/>
          <w:numId w:val="46"/>
        </w:numPr>
      </w:pPr>
      <w:r>
        <w:t>Educational Data Analytics and Visualization Literature</w:t>
      </w:r>
    </w:p>
    <w:p w:rsidR="00EF1874" w:rsidRDefault="00EF1874" w:rsidP="00EF1874">
      <w:pPr>
        <w:pStyle w:val="NormalWeb"/>
        <w:numPr>
          <w:ilvl w:val="0"/>
          <w:numId w:val="46"/>
        </w:numPr>
      </w:pPr>
      <w:r>
        <w:t xml:space="preserve">Studies on Learner Satisfaction and </w:t>
      </w:r>
      <w:proofErr w:type="spellStart"/>
      <w:r>
        <w:t>Enrollment</w:t>
      </w:r>
      <w:proofErr w:type="spellEnd"/>
      <w:r>
        <w:t xml:space="preserve"> </w:t>
      </w:r>
      <w:proofErr w:type="spellStart"/>
      <w:r>
        <w:t>Behavior</w:t>
      </w:r>
      <w:proofErr w:type="spellEnd"/>
    </w:p>
    <w:p w:rsidR="00EF1874" w:rsidRDefault="00EF1874" w:rsidP="00EF1874">
      <w:pPr>
        <w:pStyle w:val="NormalWeb"/>
        <w:numPr>
          <w:ilvl w:val="0"/>
          <w:numId w:val="46"/>
        </w:numPr>
      </w:pPr>
      <w:r>
        <w:t>Research on Teaching Effectiveness in Online Education</w:t>
      </w:r>
    </w:p>
    <w:p w:rsidR="00EF1874" w:rsidRDefault="00EF1874" w:rsidP="00EF1874">
      <w:pPr>
        <w:pStyle w:val="NormalWeb"/>
        <w:numPr>
          <w:ilvl w:val="0"/>
          <w:numId w:val="46"/>
        </w:numPr>
      </w:pPr>
      <w:r>
        <w:t>Academic Literature on Educational KPI Frameworks</w:t>
      </w:r>
    </w:p>
    <w:p w:rsidR="00CC7B85" w:rsidRPr="004D315C" w:rsidRDefault="00CC7B85" w:rsidP="00EF1874">
      <w:pPr>
        <w:spacing w:before="100" w:beforeAutospacing="1" w:after="100" w:afterAutospacing="1" w:line="240" w:lineRule="auto"/>
        <w:outlineLvl w:val="0"/>
      </w:pPr>
    </w:p>
    <w:sectPr w:rsidR="00CC7B85" w:rsidRPr="004D315C" w:rsidSect="005C6FBD">
      <w:footerReference w:type="default" r:id="rId13"/>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257F" w:rsidRDefault="0010257F" w:rsidP="009B1FD5">
      <w:pPr>
        <w:spacing w:after="0" w:line="240" w:lineRule="auto"/>
      </w:pPr>
      <w:r>
        <w:separator/>
      </w:r>
    </w:p>
  </w:endnote>
  <w:endnote w:type="continuationSeparator" w:id="0">
    <w:p w:rsidR="0010257F" w:rsidRDefault="0010257F" w:rsidP="009B1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7875377"/>
      <w:docPartObj>
        <w:docPartGallery w:val="Page Numbers (Bottom of Page)"/>
        <w:docPartUnique/>
      </w:docPartObj>
    </w:sdtPr>
    <w:sdtEndPr>
      <w:rPr>
        <w:noProof/>
      </w:rPr>
    </w:sdtEndPr>
    <w:sdtContent>
      <w:p w:rsidR="005C6FBD" w:rsidRDefault="005C6FBD">
        <w:pPr>
          <w:pStyle w:val="Footer"/>
          <w:jc w:val="right"/>
        </w:pPr>
        <w:r>
          <w:fldChar w:fldCharType="begin"/>
        </w:r>
        <w:r>
          <w:instrText xml:space="preserve"> PAGE   \* MERGEFORMAT </w:instrText>
        </w:r>
        <w:r>
          <w:fldChar w:fldCharType="separate"/>
        </w:r>
        <w:r w:rsidR="00D66202">
          <w:rPr>
            <w:noProof/>
          </w:rPr>
          <w:t>2</w:t>
        </w:r>
        <w:r>
          <w:rPr>
            <w:noProof/>
          </w:rPr>
          <w:fldChar w:fldCharType="end"/>
        </w:r>
      </w:p>
    </w:sdtContent>
  </w:sdt>
  <w:p w:rsidR="009B1FD5" w:rsidRDefault="009B1F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257F" w:rsidRDefault="0010257F" w:rsidP="009B1FD5">
      <w:pPr>
        <w:spacing w:after="0" w:line="240" w:lineRule="auto"/>
      </w:pPr>
      <w:r>
        <w:separator/>
      </w:r>
    </w:p>
  </w:footnote>
  <w:footnote w:type="continuationSeparator" w:id="0">
    <w:p w:rsidR="0010257F" w:rsidRDefault="0010257F" w:rsidP="009B1F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56C7B"/>
    <w:multiLevelType w:val="multilevel"/>
    <w:tmpl w:val="E16E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B7A9D"/>
    <w:multiLevelType w:val="multilevel"/>
    <w:tmpl w:val="576E8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231F5"/>
    <w:multiLevelType w:val="multilevel"/>
    <w:tmpl w:val="6A86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53C7B"/>
    <w:multiLevelType w:val="multilevel"/>
    <w:tmpl w:val="E84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44820"/>
    <w:multiLevelType w:val="multilevel"/>
    <w:tmpl w:val="4A24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26C10"/>
    <w:multiLevelType w:val="multilevel"/>
    <w:tmpl w:val="BB0C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231AE"/>
    <w:multiLevelType w:val="multilevel"/>
    <w:tmpl w:val="3AA6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52AB9"/>
    <w:multiLevelType w:val="multilevel"/>
    <w:tmpl w:val="46AE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8643D"/>
    <w:multiLevelType w:val="multilevel"/>
    <w:tmpl w:val="A180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670C6"/>
    <w:multiLevelType w:val="multilevel"/>
    <w:tmpl w:val="7536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6588F"/>
    <w:multiLevelType w:val="multilevel"/>
    <w:tmpl w:val="3BD2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923D2"/>
    <w:multiLevelType w:val="multilevel"/>
    <w:tmpl w:val="B6C4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94D98"/>
    <w:multiLevelType w:val="multilevel"/>
    <w:tmpl w:val="EB8C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9E695E"/>
    <w:multiLevelType w:val="multilevel"/>
    <w:tmpl w:val="2F3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54FB5"/>
    <w:multiLevelType w:val="multilevel"/>
    <w:tmpl w:val="56F8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C6274"/>
    <w:multiLevelType w:val="multilevel"/>
    <w:tmpl w:val="6EAC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FA2D50"/>
    <w:multiLevelType w:val="multilevel"/>
    <w:tmpl w:val="035A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90679"/>
    <w:multiLevelType w:val="multilevel"/>
    <w:tmpl w:val="0B4A7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D94EC5"/>
    <w:multiLevelType w:val="multilevel"/>
    <w:tmpl w:val="35C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EC351B"/>
    <w:multiLevelType w:val="multilevel"/>
    <w:tmpl w:val="F3FE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36D27"/>
    <w:multiLevelType w:val="multilevel"/>
    <w:tmpl w:val="7AEC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500AC"/>
    <w:multiLevelType w:val="multilevel"/>
    <w:tmpl w:val="F174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E4523"/>
    <w:multiLevelType w:val="multilevel"/>
    <w:tmpl w:val="069C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2038F"/>
    <w:multiLevelType w:val="multilevel"/>
    <w:tmpl w:val="5D5A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53337"/>
    <w:multiLevelType w:val="multilevel"/>
    <w:tmpl w:val="EB9E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877977"/>
    <w:multiLevelType w:val="multilevel"/>
    <w:tmpl w:val="1F28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BF2F1D"/>
    <w:multiLevelType w:val="multilevel"/>
    <w:tmpl w:val="3E22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30691E"/>
    <w:multiLevelType w:val="multilevel"/>
    <w:tmpl w:val="F6DC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96019"/>
    <w:multiLevelType w:val="multilevel"/>
    <w:tmpl w:val="D782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EF5BF3"/>
    <w:multiLevelType w:val="multilevel"/>
    <w:tmpl w:val="9FA2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95BEE"/>
    <w:multiLevelType w:val="multilevel"/>
    <w:tmpl w:val="E5C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103FD"/>
    <w:multiLevelType w:val="multilevel"/>
    <w:tmpl w:val="5D70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A0FC0"/>
    <w:multiLevelType w:val="multilevel"/>
    <w:tmpl w:val="DA50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A1DD5"/>
    <w:multiLevelType w:val="multilevel"/>
    <w:tmpl w:val="6346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67234"/>
    <w:multiLevelType w:val="multilevel"/>
    <w:tmpl w:val="0754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AE453F"/>
    <w:multiLevelType w:val="multilevel"/>
    <w:tmpl w:val="6FC8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8A7232"/>
    <w:multiLevelType w:val="multilevel"/>
    <w:tmpl w:val="8958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30D71"/>
    <w:multiLevelType w:val="multilevel"/>
    <w:tmpl w:val="A9BE6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8876EB"/>
    <w:multiLevelType w:val="multilevel"/>
    <w:tmpl w:val="D46CD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2877BC"/>
    <w:multiLevelType w:val="multilevel"/>
    <w:tmpl w:val="5A1C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CB72FF"/>
    <w:multiLevelType w:val="multilevel"/>
    <w:tmpl w:val="BE6E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6539A1"/>
    <w:multiLevelType w:val="multilevel"/>
    <w:tmpl w:val="3820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A07C6E"/>
    <w:multiLevelType w:val="multilevel"/>
    <w:tmpl w:val="DA42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A422B0"/>
    <w:multiLevelType w:val="multilevel"/>
    <w:tmpl w:val="DA64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D7223A"/>
    <w:multiLevelType w:val="multilevel"/>
    <w:tmpl w:val="7588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87497"/>
    <w:multiLevelType w:val="multilevel"/>
    <w:tmpl w:val="49E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38"/>
  </w:num>
  <w:num w:numId="4">
    <w:abstractNumId w:val="28"/>
  </w:num>
  <w:num w:numId="5">
    <w:abstractNumId w:val="13"/>
  </w:num>
  <w:num w:numId="6">
    <w:abstractNumId w:val="19"/>
  </w:num>
  <w:num w:numId="7">
    <w:abstractNumId w:val="9"/>
  </w:num>
  <w:num w:numId="8">
    <w:abstractNumId w:val="1"/>
  </w:num>
  <w:num w:numId="9">
    <w:abstractNumId w:val="25"/>
  </w:num>
  <w:num w:numId="10">
    <w:abstractNumId w:val="6"/>
  </w:num>
  <w:num w:numId="11">
    <w:abstractNumId w:val="34"/>
  </w:num>
  <w:num w:numId="12">
    <w:abstractNumId w:val="27"/>
  </w:num>
  <w:num w:numId="13">
    <w:abstractNumId w:val="43"/>
  </w:num>
  <w:num w:numId="14">
    <w:abstractNumId w:val="37"/>
  </w:num>
  <w:num w:numId="15">
    <w:abstractNumId w:val="42"/>
  </w:num>
  <w:num w:numId="16">
    <w:abstractNumId w:val="17"/>
  </w:num>
  <w:num w:numId="17">
    <w:abstractNumId w:val="31"/>
  </w:num>
  <w:num w:numId="18">
    <w:abstractNumId w:val="0"/>
  </w:num>
  <w:num w:numId="19">
    <w:abstractNumId w:val="3"/>
  </w:num>
  <w:num w:numId="20">
    <w:abstractNumId w:val="29"/>
  </w:num>
  <w:num w:numId="21">
    <w:abstractNumId w:val="14"/>
  </w:num>
  <w:num w:numId="22">
    <w:abstractNumId w:val="18"/>
  </w:num>
  <w:num w:numId="23">
    <w:abstractNumId w:val="12"/>
  </w:num>
  <w:num w:numId="24">
    <w:abstractNumId w:val="40"/>
  </w:num>
  <w:num w:numId="25">
    <w:abstractNumId w:val="26"/>
  </w:num>
  <w:num w:numId="26">
    <w:abstractNumId w:val="5"/>
  </w:num>
  <w:num w:numId="27">
    <w:abstractNumId w:val="24"/>
  </w:num>
  <w:num w:numId="28">
    <w:abstractNumId w:val="23"/>
  </w:num>
  <w:num w:numId="29">
    <w:abstractNumId w:val="21"/>
  </w:num>
  <w:num w:numId="30">
    <w:abstractNumId w:val="2"/>
  </w:num>
  <w:num w:numId="31">
    <w:abstractNumId w:val="35"/>
  </w:num>
  <w:num w:numId="32">
    <w:abstractNumId w:val="20"/>
  </w:num>
  <w:num w:numId="33">
    <w:abstractNumId w:val="22"/>
  </w:num>
  <w:num w:numId="34">
    <w:abstractNumId w:val="39"/>
  </w:num>
  <w:num w:numId="35">
    <w:abstractNumId w:val="15"/>
  </w:num>
  <w:num w:numId="36">
    <w:abstractNumId w:val="32"/>
  </w:num>
  <w:num w:numId="37">
    <w:abstractNumId w:val="11"/>
  </w:num>
  <w:num w:numId="38">
    <w:abstractNumId w:val="44"/>
  </w:num>
  <w:num w:numId="39">
    <w:abstractNumId w:val="30"/>
  </w:num>
  <w:num w:numId="40">
    <w:abstractNumId w:val="4"/>
  </w:num>
  <w:num w:numId="41">
    <w:abstractNumId w:val="36"/>
  </w:num>
  <w:num w:numId="42">
    <w:abstractNumId w:val="33"/>
  </w:num>
  <w:num w:numId="43">
    <w:abstractNumId w:val="16"/>
  </w:num>
  <w:num w:numId="44">
    <w:abstractNumId w:val="45"/>
  </w:num>
  <w:num w:numId="45">
    <w:abstractNumId w:val="8"/>
  </w:num>
  <w:num w:numId="4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15C"/>
    <w:rsid w:val="0010257F"/>
    <w:rsid w:val="004D315C"/>
    <w:rsid w:val="004E71E5"/>
    <w:rsid w:val="005C6FBD"/>
    <w:rsid w:val="006552CE"/>
    <w:rsid w:val="009B1FD5"/>
    <w:rsid w:val="00CC7B85"/>
    <w:rsid w:val="00D66202"/>
    <w:rsid w:val="00EF187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02B3979-CB9A-4A2E-9A05-43F72A728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D31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D315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D315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15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D315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D315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D315C"/>
    <w:rPr>
      <w:b/>
      <w:bCs/>
    </w:rPr>
  </w:style>
  <w:style w:type="paragraph" w:styleId="NormalWeb">
    <w:name w:val="Normal (Web)"/>
    <w:basedOn w:val="Normal"/>
    <w:uiPriority w:val="99"/>
    <w:semiHidden/>
    <w:unhideWhenUsed/>
    <w:rsid w:val="004D31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D315C"/>
    <w:rPr>
      <w:color w:val="0000FF"/>
      <w:u w:val="single"/>
    </w:rPr>
  </w:style>
  <w:style w:type="table" w:styleId="TableGrid">
    <w:name w:val="Table Grid"/>
    <w:basedOn w:val="TableNormal"/>
    <w:uiPriority w:val="39"/>
    <w:rsid w:val="004D3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1F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1FD5"/>
  </w:style>
  <w:style w:type="paragraph" w:styleId="Footer">
    <w:name w:val="footer"/>
    <w:basedOn w:val="Normal"/>
    <w:link w:val="FooterChar"/>
    <w:uiPriority w:val="99"/>
    <w:unhideWhenUsed/>
    <w:rsid w:val="009B1F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1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760632">
      <w:bodyDiv w:val="1"/>
      <w:marLeft w:val="0"/>
      <w:marRight w:val="0"/>
      <w:marTop w:val="0"/>
      <w:marBottom w:val="0"/>
      <w:divBdr>
        <w:top w:val="none" w:sz="0" w:space="0" w:color="auto"/>
        <w:left w:val="none" w:sz="0" w:space="0" w:color="auto"/>
        <w:bottom w:val="none" w:sz="0" w:space="0" w:color="auto"/>
        <w:right w:val="none" w:sz="0" w:space="0" w:color="auto"/>
      </w:divBdr>
    </w:div>
    <w:div w:id="623535867">
      <w:bodyDiv w:val="1"/>
      <w:marLeft w:val="0"/>
      <w:marRight w:val="0"/>
      <w:marTop w:val="0"/>
      <w:marBottom w:val="0"/>
      <w:divBdr>
        <w:top w:val="none" w:sz="0" w:space="0" w:color="auto"/>
        <w:left w:val="none" w:sz="0" w:space="0" w:color="auto"/>
        <w:bottom w:val="none" w:sz="0" w:space="0" w:color="auto"/>
        <w:right w:val="none" w:sz="0" w:space="0" w:color="auto"/>
      </w:divBdr>
    </w:div>
    <w:div w:id="1867329224">
      <w:bodyDiv w:val="1"/>
      <w:marLeft w:val="0"/>
      <w:marRight w:val="0"/>
      <w:marTop w:val="0"/>
      <w:marBottom w:val="0"/>
      <w:divBdr>
        <w:top w:val="none" w:sz="0" w:space="0" w:color="auto"/>
        <w:left w:val="none" w:sz="0" w:space="0" w:color="auto"/>
        <w:bottom w:val="none" w:sz="0" w:space="0" w:color="auto"/>
        <w:right w:val="none" w:sz="0" w:space="0" w:color="auto"/>
      </w:divBdr>
    </w:div>
    <w:div w:id="190945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demy.com/?utm_source=chatgpt.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oursera.org/?utm_source=chatgpt.com" TargetMode="External"/><Relationship Id="rId12" Type="http://schemas.openxmlformats.org/officeDocument/2006/relationships/hyperlink" Target="https://www.edx.org/?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demy.com/?utm_source=chatgpt.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coursera.org/?utm_source=chatgpt.com" TargetMode="External"/><Relationship Id="rId4" Type="http://schemas.openxmlformats.org/officeDocument/2006/relationships/webSettings" Target="webSettings.xml"/><Relationship Id="rId9" Type="http://schemas.openxmlformats.org/officeDocument/2006/relationships/hyperlink" Target="https://www.edx.org/?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19</Pages>
  <Words>4215</Words>
  <Characters>24030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dc:creator>
  <cp:keywords/>
  <dc:description/>
  <cp:lastModifiedBy>Sahil</cp:lastModifiedBy>
  <cp:revision>5</cp:revision>
  <dcterms:created xsi:type="dcterms:W3CDTF">2026-05-06T19:08:00Z</dcterms:created>
  <dcterms:modified xsi:type="dcterms:W3CDTF">2026-05-06T19:44:00Z</dcterms:modified>
</cp:coreProperties>
</file>