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pPr>
      <w:r>
        <w:rPr>
          <w:rFonts w:ascii="Aptos Display" w:hAnsi="Aptos Display"/>
          <w:b/>
          <w:color w:val="007F86"/>
          <w:sz w:val="26"/>
        </w:rPr>
        <w:t>CETNova</w:t>
      </w:r>
    </w:p>
    <w:p>
      <w:pPr>
        <w:pStyle w:val="Title"/>
      </w:pPr>
      <w:r>
        <w:t>Mobile Responsiveness</w:t>
        <w:br/>
        <w:t>&amp; Alignment Audit</w:t>
      </w:r>
    </w:p>
    <w:p>
      <w:pPr>
        <w:spacing w:after="280"/>
      </w:pPr>
      <w:r>
        <w:rPr>
          <w:color w:val="52606D"/>
          <w:sz w:val="24"/>
        </w:rPr>
        <w:t>Website review, priority fixes, responsive layout specification, and validation plan</w:t>
      </w:r>
    </w:p>
    <w:tbl>
      <w:tblPr>
        <w:tblW w:type="auto" w:w="0"/>
        <w:jc w:val="left"/>
        <w:tblLayout w:type="fixed"/>
        <w:tblLook w:firstColumn="1" w:firstRow="1" w:lastColumn="0" w:lastRow="0" w:noHBand="0" w:noVBand="1" w:val="04A0"/>
      </w:tblPr>
      <w:tblGrid>
        <w:gridCol w:w="5083"/>
        <w:gridCol w:w="5083"/>
      </w:tblGrid>
      <w:tr>
        <w:tc>
          <w:tcPr>
            <w:tcW w:type="dxa" w:w="2376"/>
            <w:vAlign w:val="center"/>
            <w:shd w:fill="EAF2F8"/>
            <w:tcMar>
              <w:top w:w="65" w:type="dxa"/>
              <w:start w:w="85" w:type="dxa"/>
              <w:bottom w:w="65" w:type="dxa"/>
              <w:end w:w="85" w:type="dxa"/>
            </w:tcMar>
          </w:tcPr>
          <w:p>
            <w:pPr>
              <w:spacing w:after="0" w:before="0" w:line="240" w:lineRule="auto"/>
            </w:pPr>
            <w:r/>
            <w:r>
              <w:rPr>
                <w:rFonts w:ascii="Aptos" w:hAnsi="Aptos"/>
                <w:b/>
                <w:color w:val="17365D"/>
                <w:sz w:val="17"/>
              </w:rPr>
              <w:t>Website</w:t>
            </w:r>
          </w:p>
        </w:tc>
        <w:tc>
          <w:tcPr>
            <w:tcW w:type="dxa" w:w="7848"/>
            <w:vAlign w:val="center"/>
            <w:tcMar>
              <w:top w:w="65" w:type="dxa"/>
              <w:start w:w="85" w:type="dxa"/>
              <w:bottom w:w="65" w:type="dxa"/>
              <w:end w:w="85" w:type="dxa"/>
            </w:tcMar>
          </w:tcPr>
          <w:p>
            <w:pPr>
              <w:spacing w:after="0" w:before="0" w:line="240" w:lineRule="auto"/>
            </w:pPr>
            <w:r/>
            <w:r>
              <w:rPr>
                <w:rFonts w:ascii="Aptos" w:hAnsi="Aptos"/>
                <w:b w:val="0"/>
                <w:sz w:val="17"/>
              </w:rPr>
              <w:t>https://cet-exam-portal-two.vercel.app/</w:t>
            </w:r>
          </w:p>
        </w:tc>
      </w:tr>
      <w:tr>
        <w:tc>
          <w:tcPr>
            <w:tcW w:type="dxa" w:w="2376"/>
            <w:vAlign w:val="center"/>
            <w:shd w:fill="EAF2F8"/>
            <w:tcMar>
              <w:top w:w="65" w:type="dxa"/>
              <w:start w:w="85" w:type="dxa"/>
              <w:bottom w:w="65" w:type="dxa"/>
              <w:end w:w="85" w:type="dxa"/>
            </w:tcMar>
          </w:tcPr>
          <w:p>
            <w:pPr>
              <w:spacing w:after="0" w:before="0" w:line="240" w:lineRule="auto"/>
            </w:pPr>
            <w:r/>
            <w:r>
              <w:rPr>
                <w:rFonts w:ascii="Aptos" w:hAnsi="Aptos"/>
                <w:b/>
                <w:color w:val="17365D"/>
                <w:sz w:val="17"/>
              </w:rPr>
              <w:t>Review date</w:t>
            </w:r>
          </w:p>
        </w:tc>
        <w:tc>
          <w:tcPr>
            <w:tcW w:type="dxa" w:w="7848"/>
            <w:vAlign w:val="center"/>
            <w:tcMar>
              <w:top w:w="65" w:type="dxa"/>
              <w:start w:w="85" w:type="dxa"/>
              <w:bottom w:w="65" w:type="dxa"/>
              <w:end w:w="85" w:type="dxa"/>
            </w:tcMar>
          </w:tcPr>
          <w:p>
            <w:pPr>
              <w:spacing w:after="0" w:before="0" w:line="240" w:lineRule="auto"/>
            </w:pPr>
            <w:r/>
            <w:r>
              <w:rPr>
                <w:rFonts w:ascii="Aptos" w:hAnsi="Aptos"/>
                <w:b w:val="0"/>
                <w:sz w:val="17"/>
              </w:rPr>
              <w:t>19 October 2026</w:t>
            </w:r>
          </w:p>
        </w:tc>
      </w:tr>
      <w:tr>
        <w:tc>
          <w:tcPr>
            <w:tcW w:type="dxa" w:w="2376"/>
            <w:vAlign w:val="center"/>
            <w:shd w:fill="EAF2F8"/>
            <w:tcMar>
              <w:top w:w="65" w:type="dxa"/>
              <w:start w:w="85" w:type="dxa"/>
              <w:bottom w:w="65" w:type="dxa"/>
              <w:end w:w="85" w:type="dxa"/>
            </w:tcMar>
          </w:tcPr>
          <w:p>
            <w:pPr>
              <w:spacing w:after="0" w:before="0" w:line="240" w:lineRule="auto"/>
            </w:pPr>
            <w:r/>
            <w:r>
              <w:rPr>
                <w:rFonts w:ascii="Aptos" w:hAnsi="Aptos"/>
                <w:b/>
                <w:color w:val="17365D"/>
                <w:sz w:val="17"/>
              </w:rPr>
              <w:t>Report type</w:t>
            </w:r>
          </w:p>
        </w:tc>
        <w:tc>
          <w:tcPr>
            <w:tcW w:type="dxa" w:w="7848"/>
            <w:vAlign w:val="center"/>
            <w:tcMar>
              <w:top w:w="65" w:type="dxa"/>
              <w:start w:w="85" w:type="dxa"/>
              <w:bottom w:w="65" w:type="dxa"/>
              <w:end w:w="85" w:type="dxa"/>
            </w:tcMar>
          </w:tcPr>
          <w:p>
            <w:pPr>
              <w:spacing w:after="0" w:before="0" w:line="240" w:lineRule="auto"/>
            </w:pPr>
            <w:r/>
            <w:r>
              <w:rPr>
                <w:rFonts w:ascii="Aptos" w:hAnsi="Aptos"/>
                <w:b w:val="0"/>
                <w:sz w:val="17"/>
              </w:rPr>
              <w:t>Preliminary audit + implementation blueprint</w:t>
            </w:r>
          </w:p>
        </w:tc>
      </w:tr>
      <w:tr>
        <w:tc>
          <w:tcPr>
            <w:tcW w:type="dxa" w:w="2376"/>
            <w:vAlign w:val="center"/>
            <w:shd w:fill="EAF2F8"/>
            <w:tcMar>
              <w:top w:w="65" w:type="dxa"/>
              <w:start w:w="85" w:type="dxa"/>
              <w:bottom w:w="65" w:type="dxa"/>
              <w:end w:w="85" w:type="dxa"/>
            </w:tcMar>
          </w:tcPr>
          <w:p>
            <w:pPr>
              <w:spacing w:after="0" w:before="0" w:line="240" w:lineRule="auto"/>
            </w:pPr>
            <w:r/>
            <w:r>
              <w:rPr>
                <w:rFonts w:ascii="Aptos" w:hAnsi="Aptos"/>
                <w:b/>
                <w:color w:val="17365D"/>
                <w:sz w:val="17"/>
              </w:rPr>
              <w:t>Inspection status</w:t>
            </w:r>
          </w:p>
        </w:tc>
        <w:tc>
          <w:tcPr>
            <w:tcW w:type="dxa" w:w="7848"/>
            <w:vAlign w:val="center"/>
            <w:tcMar>
              <w:top w:w="65" w:type="dxa"/>
              <w:start w:w="85" w:type="dxa"/>
              <w:bottom w:w="65" w:type="dxa"/>
              <w:end w:w="85" w:type="dxa"/>
            </w:tcMar>
          </w:tcPr>
          <w:p>
            <w:pPr>
              <w:spacing w:after="0" w:before="0" w:line="240" w:lineRule="auto"/>
            </w:pPr>
            <w:r/>
            <w:r>
              <w:rPr>
                <w:rFonts w:ascii="Aptos" w:hAnsi="Aptos"/>
                <w:b w:val="0"/>
                <w:sz w:val="17"/>
              </w:rPr>
              <w:t>Public root identified; authenticated and device-level testing not completed</w:t>
            </w:r>
          </w:p>
        </w:tc>
      </w:tr>
    </w:tbl>
    <w:p/>
    <w:tbl>
      <w:tblPr>
        <w:tblW w:type="auto" w:w="0"/>
        <w:jc w:val="center"/>
        <w:tblLayout w:type="fixed"/>
        <w:tblLook w:firstColumn="1" w:firstRow="1" w:lastColumn="0" w:lastRow="0" w:noHBand="0" w:noVBand="1" w:val="04A0"/>
      </w:tblPr>
      <w:tblGrid>
        <w:gridCol w:w="10166"/>
      </w:tblGrid>
      <w:tr>
        <w:tc>
          <w:tcPr>
            <w:tcW w:type="dxa" w:w="10166"/>
            <w:shd w:fill="EAF2F8"/>
            <w:tcMar>
              <w:top w:w="65" w:type="dxa"/>
              <w:start w:w="85" w:type="dxa"/>
              <w:bottom w:w="65" w:type="dxa"/>
              <w:end w:w="85" w:type="dxa"/>
            </w:tcMar>
          </w:tcPr>
          <w:p>
            <w:pPr>
              <w:spacing w:after="20"/>
            </w:pPr>
            <w:r/>
            <w:r>
              <w:rPr>
                <w:b/>
                <w:color w:val="1F4E79"/>
                <w:sz w:val="18"/>
              </w:rPr>
              <w:t xml:space="preserve">Important scope note  </w:t>
            </w:r>
            <w:r>
              <w:rPr>
                <w:sz w:val="17"/>
              </w:rPr>
              <w:t>The supplied URL was identifiable as a student gateway, but the available browser did not expose the interactive page body or allow an authenticated session. This report does not claim that the account was logged into or that specific layout defects were reproduced. Findings below are clearly separated into observed access facts, previously reported project risks, and items that must be verified against the source code or a real device.</w:t>
            </w:r>
          </w:p>
        </w:tc>
      </w:tr>
    </w:tbl>
    <w:p>
      <w:pPr>
        <w:spacing w:after="20"/>
      </w:pPr>
    </w:p>
    <w:p>
      <w:pPr>
        <w:pStyle w:val="Heading1"/>
      </w:pPr>
      <w:r>
        <w:t>1. Executive summary</w:t>
      </w:r>
    </w:p>
    <w:p>
      <w:r>
        <w:t>The goal is to make CETNova comfortable to use on mobile without changing the existing login, test assignment, question, submission, result, or admin workflows. The recommended approach is a responsive pass over the existing application, not a separate mobile-only website and not a backend rewrite.</w:t>
      </w:r>
    </w:p>
    <w:p>
      <w:pPr>
        <w:pStyle w:val="ListBullet"/>
        <w:spacing w:after="40" w:line="247" w:lineRule="auto"/>
      </w:pPr>
      <w:r>
        <w:t>Highest priority: make the exam-taking experience reliable on a 360-430 px phone viewport. The question, options, timer, question palette, review action, and submit button must remain readable and usable without page-wide horizontal scrolling.</w:t>
      </w:r>
    </w:p>
    <w:p>
      <w:pPr>
        <w:pStyle w:val="ListBullet"/>
        <w:spacing w:after="40" w:line="247" w:lineRule="auto"/>
      </w:pPr>
      <w:r>
        <w:t>Next priority: establish consistent page gutters, responsive card grids, compact navigation, and touch-friendly form controls across sign-in, dashboard, tests, results, and profile pages.</w:t>
      </w:r>
    </w:p>
    <w:p>
      <w:pPr>
        <w:pStyle w:val="ListBullet"/>
        <w:spacing w:after="40" w:line="247" w:lineRule="auto"/>
      </w:pPr>
      <w:r>
        <w:t>Admin priority: prevent wide tables, import controls, analytics panels, and question editors from overflowing the screen. Use responsive cards or a clearly bounded horizontal scroller for genuinely tabular data.</w:t>
      </w:r>
    </w:p>
    <w:p>
      <w:pPr>
        <w:pStyle w:val="ListBullet"/>
        <w:spacing w:after="40" w:line="247" w:lineRule="auto"/>
      </w:pPr>
      <w:r>
        <w:t>Performance must be checked alongside layout. Previous project context includes a reported slow initial load and a Supabase rate-limit message; neither was reproduced during this review, but both should be retested because slow loading can make mobile usability feel broken.</w:t>
      </w:r>
    </w:p>
    <w:tbl>
      <w:tblPr>
        <w:tblW w:type="auto" w:w="0"/>
        <w:jc w:val="center"/>
        <w:tblLayout w:type="fixed"/>
        <w:tblLook w:firstColumn="1" w:firstRow="1" w:lastColumn="0" w:lastRow="0" w:noHBand="0" w:noVBand="1" w:val="04A0"/>
      </w:tblPr>
      <w:tblGrid>
        <w:gridCol w:w="10166"/>
      </w:tblGrid>
      <w:tr>
        <w:tc>
          <w:tcPr>
            <w:tcW w:type="dxa" w:w="10166"/>
            <w:shd w:fill="E6F4F1"/>
            <w:tcMar>
              <w:top w:w="65" w:type="dxa"/>
              <w:start w:w="85" w:type="dxa"/>
              <w:bottom w:w="65" w:type="dxa"/>
              <w:end w:w="85" w:type="dxa"/>
            </w:tcMar>
          </w:tcPr>
          <w:p>
            <w:pPr>
              <w:spacing w:after="20"/>
            </w:pPr>
            <w:r/>
            <w:r>
              <w:rPr>
                <w:b/>
                <w:color w:val="007F86"/>
                <w:sz w:val="18"/>
              </w:rPr>
              <w:t xml:space="preserve">Recommended outcome  </w:t>
            </w:r>
            <w:r>
              <w:rPr>
                <w:sz w:val="17"/>
              </w:rPr>
              <w:t>A mobile-first layout with one-column content on phones, no accidental horizontal page overflow, exam controls that stay reachable, readable mathematical content, and verified parity between the admin editor and the student question view.</w:t>
            </w:r>
          </w:p>
        </w:tc>
      </w:tr>
    </w:tbl>
    <w:p>
      <w:pPr>
        <w:spacing w:after="20"/>
      </w:pPr>
    </w:p>
    <w:p>
      <w:pPr>
        <w:pStyle w:val="Heading1"/>
      </w:pPr>
      <w:r>
        <w:t>2. What was and was not verified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Item</w:t>
            </w:r>
          </w:p>
        </w:tc>
        <w:tc>
          <w:tcPr>
            <w:tcW w:type="dxa" w:w="1944"/>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Status</w:t>
            </w:r>
          </w:p>
        </w:tc>
        <w:tc>
          <w:tcPr>
            <w:tcW w:type="dxa" w:w="6120"/>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What this means</w:t>
            </w:r>
          </w:p>
        </w:tc>
      </w:tr>
      <w:tr>
        <w:trPr>
          <w:cantSplit/>
        </w:trPr>
        <w:tc>
          <w:tcPr>
            <w:tcW w:type="dxa" w:w="2160"/>
            <w:vAlign w:val="center"/>
            <w:tcMar>
              <w:top w:w="65" w:type="dxa"/>
              <w:start w:w="85" w:type="dxa"/>
              <w:bottom w:w="65" w:type="dxa"/>
              <w:end w:w="85" w:type="dxa"/>
            </w:tcMar>
          </w:tcPr>
          <w:p>
            <w:pPr>
              <w:spacing w:after="0" w:before="0" w:line="240" w:lineRule="auto"/>
            </w:pPr>
            <w:r/>
            <w:r>
              <w:rPr>
                <w:rFonts w:ascii="Aptos" w:hAnsi="Aptos"/>
                <w:b w:val="0"/>
                <w:sz w:val="15"/>
              </w:rPr>
              <w:t>Public root URL</w:t>
            </w:r>
          </w:p>
        </w:tc>
        <w:tc>
          <w:tcPr>
            <w:tcW w:type="dxa" w:w="1944"/>
            <w:vAlign w:val="center"/>
            <w:tcMar>
              <w:top w:w="65" w:type="dxa"/>
              <w:start w:w="85" w:type="dxa"/>
              <w:bottom w:w="65" w:type="dxa"/>
              <w:end w:w="85" w:type="dxa"/>
            </w:tcMar>
          </w:tcPr>
          <w:p>
            <w:pPr>
              <w:spacing w:after="0" w:before="0" w:line="240" w:lineRule="auto"/>
            </w:pPr>
            <w:r/>
            <w:r>
              <w:rPr>
                <w:rFonts w:ascii="Aptos" w:hAnsi="Aptos"/>
                <w:b w:val="0"/>
                <w:sz w:val="15"/>
              </w:rPr>
              <w:t>Partially verified</w:t>
            </w:r>
          </w:p>
        </w:tc>
        <w:tc>
          <w:tcPr>
            <w:tcW w:type="dxa" w:w="6120"/>
            <w:vAlign w:val="center"/>
            <w:tcMar>
              <w:top w:w="65" w:type="dxa"/>
              <w:start w:w="85" w:type="dxa"/>
              <w:bottom w:w="65" w:type="dxa"/>
              <w:end w:w="85" w:type="dxa"/>
            </w:tcMar>
          </w:tcPr>
          <w:p>
            <w:pPr>
              <w:spacing w:after="0" w:before="0" w:line="240" w:lineRule="auto"/>
            </w:pPr>
            <w:r/>
            <w:r>
              <w:rPr>
                <w:rFonts w:ascii="Aptos" w:hAnsi="Aptos"/>
                <w:b w:val="0"/>
                <w:sz w:val="15"/>
              </w:rPr>
              <w:t>The public URL resolves to a page identified as “CET Prep Pro - Student Gateway” by the available web view.</w:t>
            </w:r>
          </w:p>
        </w:tc>
      </w:tr>
      <w:tr>
        <w:trPr>
          <w:cantSplit/>
        </w:trPr>
        <w:tc>
          <w:tcPr>
            <w:tcW w:type="dxa" w:w="2160"/>
            <w:vAlign w:val="center"/>
            <w:shd w:fill="F3F6F9"/>
            <w:tcMar>
              <w:top w:w="65" w:type="dxa"/>
              <w:start w:w="85" w:type="dxa"/>
              <w:bottom w:w="65" w:type="dxa"/>
              <w:end w:w="85" w:type="dxa"/>
            </w:tcMar>
          </w:tcPr>
          <w:p>
            <w:pPr>
              <w:spacing w:after="0" w:before="0" w:line="240" w:lineRule="auto"/>
            </w:pPr>
            <w:r/>
            <w:r>
              <w:rPr>
                <w:rFonts w:ascii="Aptos" w:hAnsi="Aptos"/>
                <w:b w:val="0"/>
                <w:sz w:val="15"/>
              </w:rPr>
              <w:t>Interactive page content</w:t>
            </w:r>
          </w:p>
        </w:tc>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5"/>
              </w:rPr>
              <w:t>Not verified</w:t>
            </w:r>
          </w:p>
        </w:tc>
        <w:tc>
          <w:tcPr>
            <w:tcW w:type="dxa" w:w="6120"/>
            <w:vAlign w:val="center"/>
            <w:shd w:fill="F3F6F9"/>
            <w:tcMar>
              <w:top w:w="65" w:type="dxa"/>
              <w:start w:w="85" w:type="dxa"/>
              <w:bottom w:w="65" w:type="dxa"/>
              <w:end w:w="85" w:type="dxa"/>
            </w:tcMar>
          </w:tcPr>
          <w:p>
            <w:pPr>
              <w:spacing w:after="0" w:before="0" w:line="240" w:lineRule="auto"/>
            </w:pPr>
            <w:r/>
            <w:r>
              <w:rPr>
                <w:rFonts w:ascii="Aptos" w:hAnsi="Aptos"/>
                <w:b w:val="0"/>
                <w:sz w:val="15"/>
              </w:rPr>
              <w:t>The browser response did not expose the rendered body needed to inspect actual alignment, CSS, menu behavior, or overflow.</w:t>
            </w:r>
          </w:p>
        </w:tc>
      </w:tr>
      <w:tr>
        <w:trPr>
          <w:cantSplit/>
        </w:trPr>
        <w:tc>
          <w:tcPr>
            <w:tcW w:type="dxa" w:w="2160"/>
            <w:vAlign w:val="center"/>
            <w:tcMar>
              <w:top w:w="65" w:type="dxa"/>
              <w:start w:w="85" w:type="dxa"/>
              <w:bottom w:w="65" w:type="dxa"/>
              <w:end w:w="85" w:type="dxa"/>
            </w:tcMar>
          </w:tcPr>
          <w:p>
            <w:pPr>
              <w:spacing w:after="0" w:before="0" w:line="240" w:lineRule="auto"/>
            </w:pPr>
            <w:r/>
            <w:r>
              <w:rPr>
                <w:rFonts w:ascii="Aptos" w:hAnsi="Aptos"/>
                <w:b w:val="0"/>
                <w:sz w:val="15"/>
              </w:rPr>
              <w:t>Login with supplied account</w:t>
            </w:r>
          </w:p>
        </w:tc>
        <w:tc>
          <w:tcPr>
            <w:tcW w:type="dxa" w:w="1944"/>
            <w:vAlign w:val="center"/>
            <w:tcMar>
              <w:top w:w="65" w:type="dxa"/>
              <w:start w:w="85" w:type="dxa"/>
              <w:bottom w:w="65" w:type="dxa"/>
              <w:end w:w="85" w:type="dxa"/>
            </w:tcMar>
          </w:tcPr>
          <w:p>
            <w:pPr>
              <w:spacing w:after="0" w:before="0" w:line="240" w:lineRule="auto"/>
            </w:pPr>
            <w:r/>
            <w:r>
              <w:rPr>
                <w:rFonts w:ascii="Aptos" w:hAnsi="Aptos"/>
                <w:b w:val="0"/>
                <w:sz w:val="15"/>
              </w:rPr>
              <w:t>Not completed</w:t>
            </w:r>
          </w:p>
        </w:tc>
        <w:tc>
          <w:tcPr>
            <w:tcW w:type="dxa" w:w="6120"/>
            <w:vAlign w:val="center"/>
            <w:tcMar>
              <w:top w:w="65" w:type="dxa"/>
              <w:start w:w="85" w:type="dxa"/>
              <w:bottom w:w="65" w:type="dxa"/>
              <w:end w:w="85" w:type="dxa"/>
            </w:tcMar>
          </w:tcPr>
          <w:p>
            <w:pPr>
              <w:spacing w:after="0" w:before="0" w:line="240" w:lineRule="auto"/>
            </w:pPr>
            <w:r/>
            <w:r>
              <w:rPr>
                <w:rFonts w:ascii="Aptos" w:hAnsi="Aptos"/>
                <w:b w:val="0"/>
                <w:sz w:val="15"/>
              </w:rPr>
              <w:t>No interactive browser session was available, so a genuine authenticated login and account walkthrough could not be performed.</w:t>
            </w:r>
          </w:p>
        </w:tc>
      </w:tr>
      <w:tr>
        <w:trPr>
          <w:cantSplit/>
        </w:trPr>
        <w:tc>
          <w:tcPr>
            <w:tcW w:type="dxa" w:w="2160"/>
            <w:vAlign w:val="center"/>
            <w:shd w:fill="F3F6F9"/>
            <w:tcMar>
              <w:top w:w="65" w:type="dxa"/>
              <w:start w:w="85" w:type="dxa"/>
              <w:bottom w:w="65" w:type="dxa"/>
              <w:end w:w="85" w:type="dxa"/>
            </w:tcMar>
          </w:tcPr>
          <w:p>
            <w:pPr>
              <w:spacing w:after="0" w:before="0" w:line="240" w:lineRule="auto"/>
            </w:pPr>
            <w:r/>
            <w:r>
              <w:rPr>
                <w:rFonts w:ascii="Aptos" w:hAnsi="Aptos"/>
                <w:b w:val="0"/>
                <w:sz w:val="15"/>
              </w:rPr>
              <w:t>Real Android/iPhone viewport</w:t>
            </w:r>
          </w:p>
        </w:tc>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5"/>
              </w:rPr>
              <w:t>Not tested</w:t>
            </w:r>
          </w:p>
        </w:tc>
        <w:tc>
          <w:tcPr>
            <w:tcW w:type="dxa" w:w="6120"/>
            <w:vAlign w:val="center"/>
            <w:shd w:fill="F3F6F9"/>
            <w:tcMar>
              <w:top w:w="65" w:type="dxa"/>
              <w:start w:w="85" w:type="dxa"/>
              <w:bottom w:w="65" w:type="dxa"/>
              <w:end w:w="85" w:type="dxa"/>
            </w:tcMar>
          </w:tcPr>
          <w:p>
            <w:pPr>
              <w:spacing w:after="0" w:before="0" w:line="240" w:lineRule="auto"/>
            </w:pPr>
            <w:r/>
            <w:r>
              <w:rPr>
                <w:rFonts w:ascii="Aptos" w:hAnsi="Aptos"/>
                <w:b w:val="0"/>
                <w:sz w:val="15"/>
              </w:rPr>
              <w:t>No on-device screenshots or responsive browser session were available in this review.</w:t>
            </w:r>
          </w:p>
        </w:tc>
      </w:tr>
      <w:tr>
        <w:trPr>
          <w:cantSplit/>
        </w:trPr>
        <w:tc>
          <w:tcPr>
            <w:tcW w:type="dxa" w:w="2160"/>
            <w:vAlign w:val="center"/>
            <w:tcMar>
              <w:top w:w="65" w:type="dxa"/>
              <w:start w:w="85" w:type="dxa"/>
              <w:bottom w:w="65" w:type="dxa"/>
              <w:end w:w="85" w:type="dxa"/>
            </w:tcMar>
          </w:tcPr>
          <w:p>
            <w:pPr>
              <w:spacing w:after="0" w:before="0" w:line="240" w:lineRule="auto"/>
            </w:pPr>
            <w:r/>
            <w:r>
              <w:rPr>
                <w:rFonts w:ascii="Aptos" w:hAnsi="Aptos"/>
                <w:b w:val="0"/>
                <w:sz w:val="15"/>
              </w:rPr>
              <w:t>Previously reported project risks</w:t>
            </w:r>
          </w:p>
        </w:tc>
        <w:tc>
          <w:tcPr>
            <w:tcW w:type="dxa" w:w="1944"/>
            <w:vAlign w:val="center"/>
            <w:tcMar>
              <w:top w:w="65" w:type="dxa"/>
              <w:start w:w="85" w:type="dxa"/>
              <w:bottom w:w="65" w:type="dxa"/>
              <w:end w:w="85" w:type="dxa"/>
            </w:tcMar>
          </w:tcPr>
          <w:p>
            <w:pPr>
              <w:spacing w:after="0" w:before="0" w:line="240" w:lineRule="auto"/>
            </w:pPr>
            <w:r/>
            <w:r>
              <w:rPr>
                <w:rFonts w:ascii="Aptos" w:hAnsi="Aptos"/>
                <w:b w:val="0"/>
                <w:sz w:val="15"/>
              </w:rPr>
              <w:t>Context only</w:t>
            </w:r>
          </w:p>
        </w:tc>
        <w:tc>
          <w:tcPr>
            <w:tcW w:type="dxa" w:w="6120"/>
            <w:vAlign w:val="center"/>
            <w:tcMar>
              <w:top w:w="65" w:type="dxa"/>
              <w:start w:w="85" w:type="dxa"/>
              <w:bottom w:w="65" w:type="dxa"/>
              <w:end w:w="85" w:type="dxa"/>
            </w:tcMar>
          </w:tcPr>
          <w:p>
            <w:pPr>
              <w:spacing w:after="0" w:before="0" w:line="240" w:lineRule="auto"/>
            </w:pPr>
            <w:r/>
            <w:r>
              <w:rPr>
                <w:rFonts w:ascii="Aptos" w:hAnsi="Aptos"/>
                <w:b w:val="0"/>
                <w:sz w:val="15"/>
              </w:rPr>
              <w:t>Slow initial loading, a Supabase rate-limit message, and question/math paste-rendering problems have been mentioned previously, but were not retested here.</w:t>
            </w:r>
          </w:p>
        </w:tc>
      </w:tr>
    </w:tbl>
    <w:p>
      <w:pPr>
        <w:spacing w:after="20"/>
      </w:pPr>
    </w:p>
    <w:p>
      <w:pPr>
        <w:pStyle w:val="SmallNote"/>
      </w:pPr>
      <w:r>
        <w:t>Interpretation: use the following as a targeted engineering checklist, not as a claim that every listed issue currently exists. Mark a check as a confirmed defect only after reproducing it in the deployed website or source code.</w:t>
      </w:r>
    </w:p>
    <w:p>
      <w:pPr>
        <w:pStyle w:val="Heading1"/>
      </w:pPr>
      <w:r>
        <w:t>3. Priority review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893"/>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Priority</w:t>
            </w:r>
          </w:p>
        </w:tc>
        <w:tc>
          <w:tcPr>
            <w:tcW w:type="dxa" w:w="1843"/>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Area to inspect</w:t>
            </w:r>
          </w:p>
        </w:tc>
        <w:tc>
          <w:tcPr>
            <w:tcW w:type="dxa" w:w="3053"/>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Risk if it fails</w:t>
            </w:r>
          </w:p>
        </w:tc>
        <w:tc>
          <w:tcPr>
            <w:tcW w:type="dxa" w:w="4435"/>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Recommended correction</w:t>
            </w:r>
          </w:p>
        </w:tc>
      </w:tr>
      <w:tr>
        <w:trPr>
          <w:cantSplit/>
        </w:trPr>
        <w:tc>
          <w:tcPr>
            <w:tcW w:type="dxa" w:w="893"/>
            <w:vAlign w:val="center"/>
            <w:tcMar>
              <w:top w:w="65" w:type="dxa"/>
              <w:start w:w="85" w:type="dxa"/>
              <w:bottom w:w="65" w:type="dxa"/>
              <w:end w:w="85" w:type="dxa"/>
            </w:tcMar>
          </w:tcPr>
          <w:p>
            <w:pPr>
              <w:spacing w:after="0" w:before="0" w:line="240" w:lineRule="auto"/>
            </w:pPr>
            <w:r/>
            <w:r>
              <w:rPr>
                <w:rFonts w:ascii="Aptos" w:hAnsi="Aptos"/>
                <w:b w:val="0"/>
                <w:sz w:val="14"/>
              </w:rPr>
              <w:t>P0</w:t>
            </w:r>
          </w:p>
        </w:tc>
        <w:tc>
          <w:tcPr>
            <w:tcW w:type="dxa" w:w="1843"/>
            <w:vAlign w:val="center"/>
            <w:tcMar>
              <w:top w:w="65" w:type="dxa"/>
              <w:start w:w="85" w:type="dxa"/>
              <w:bottom w:w="65" w:type="dxa"/>
              <w:end w:w="85" w:type="dxa"/>
            </w:tcMar>
          </w:tcPr>
          <w:p>
            <w:pPr>
              <w:spacing w:after="0" w:before="0" w:line="240" w:lineRule="auto"/>
            </w:pPr>
            <w:r/>
            <w:r>
              <w:rPr>
                <w:rFonts w:ascii="Aptos" w:hAnsi="Aptos"/>
                <w:b w:val="0"/>
                <w:sz w:val="14"/>
              </w:rPr>
              <w:t>Exam player on phone</w:t>
            </w:r>
          </w:p>
        </w:tc>
        <w:tc>
          <w:tcPr>
            <w:tcW w:type="dxa" w:w="3053"/>
            <w:vAlign w:val="center"/>
            <w:tcMar>
              <w:top w:w="65" w:type="dxa"/>
              <w:start w:w="85" w:type="dxa"/>
              <w:bottom w:w="65" w:type="dxa"/>
              <w:end w:w="85" w:type="dxa"/>
            </w:tcMar>
          </w:tcPr>
          <w:p>
            <w:pPr>
              <w:spacing w:after="0" w:before="0" w:line="240" w:lineRule="auto"/>
            </w:pPr>
            <w:r/>
            <w:r>
              <w:rPr>
                <w:rFonts w:ascii="Aptos" w:hAnsi="Aptos"/>
                <w:b w:val="0"/>
                <w:sz w:val="14"/>
              </w:rPr>
              <w:t>Timer, options, question navigation, or Submit can be clipped or difficult to tap.</w:t>
            </w:r>
          </w:p>
        </w:tc>
        <w:tc>
          <w:tcPr>
            <w:tcW w:type="dxa" w:w="4435"/>
            <w:vAlign w:val="center"/>
            <w:tcMar>
              <w:top w:w="65" w:type="dxa"/>
              <w:start w:w="85" w:type="dxa"/>
              <w:bottom w:w="65" w:type="dxa"/>
              <w:end w:w="85" w:type="dxa"/>
            </w:tcMar>
          </w:tcPr>
          <w:p>
            <w:pPr>
              <w:spacing w:after="0" w:before="0" w:line="240" w:lineRule="auto"/>
            </w:pPr>
            <w:r/>
            <w:r>
              <w:rPr>
                <w:rFonts w:ascii="Aptos" w:hAnsi="Aptos"/>
                <w:b w:val="0"/>
                <w:sz w:val="14"/>
              </w:rPr>
              <w:t>Use a single-column exam layout; make timer and actions wrap; keep Submit reachable; ensure the question area can shrink with min-width:0.</w:t>
            </w:r>
          </w:p>
        </w:tc>
      </w:tr>
      <w:tr>
        <w:trPr>
          <w:cantSplit/>
        </w:trPr>
        <w:tc>
          <w:tcPr>
            <w:tcW w:type="dxa" w:w="893"/>
            <w:vAlign w:val="center"/>
            <w:shd w:fill="F3F6F9"/>
            <w:tcMar>
              <w:top w:w="65" w:type="dxa"/>
              <w:start w:w="85" w:type="dxa"/>
              <w:bottom w:w="65" w:type="dxa"/>
              <w:end w:w="85" w:type="dxa"/>
            </w:tcMar>
          </w:tcPr>
          <w:p>
            <w:pPr>
              <w:spacing w:after="0" w:before="0" w:line="240" w:lineRule="auto"/>
            </w:pPr>
            <w:r/>
            <w:r>
              <w:rPr>
                <w:rFonts w:ascii="Aptos" w:hAnsi="Aptos"/>
                <w:b w:val="0"/>
                <w:sz w:val="14"/>
              </w:rPr>
              <w:t>P0</w:t>
            </w:r>
          </w:p>
        </w:tc>
        <w:tc>
          <w:tcPr>
            <w:tcW w:type="dxa" w:w="1843"/>
            <w:vAlign w:val="center"/>
            <w:shd w:fill="F3F6F9"/>
            <w:tcMar>
              <w:top w:w="65" w:type="dxa"/>
              <w:start w:w="85" w:type="dxa"/>
              <w:bottom w:w="65" w:type="dxa"/>
              <w:end w:w="85" w:type="dxa"/>
            </w:tcMar>
          </w:tcPr>
          <w:p>
            <w:pPr>
              <w:spacing w:after="0" w:before="0" w:line="240" w:lineRule="auto"/>
            </w:pPr>
            <w:r/>
            <w:r>
              <w:rPr>
                <w:rFonts w:ascii="Aptos" w:hAnsi="Aptos"/>
                <w:b w:val="0"/>
                <w:sz w:val="14"/>
              </w:rPr>
              <w:t>Question and maths rendering</w:t>
            </w:r>
          </w:p>
        </w:tc>
        <w:tc>
          <w:tcPr>
            <w:tcW w:type="dxa" w:w="3053"/>
            <w:vAlign w:val="center"/>
            <w:shd w:fill="F3F6F9"/>
            <w:tcMar>
              <w:top w:w="65" w:type="dxa"/>
              <w:start w:w="85" w:type="dxa"/>
              <w:bottom w:w="65" w:type="dxa"/>
              <w:end w:w="85" w:type="dxa"/>
            </w:tcMar>
          </w:tcPr>
          <w:p>
            <w:pPr>
              <w:spacing w:after="0" w:before="0" w:line="240" w:lineRule="auto"/>
            </w:pPr>
            <w:r/>
            <w:r>
              <w:rPr>
                <w:rFonts w:ascii="Aptos" w:hAnsi="Aptos"/>
                <w:b w:val="0"/>
                <w:sz w:val="14"/>
              </w:rPr>
              <w:t>Long equations, matrices, images, or pasted formatting can widen the whole page or clip content.</w:t>
            </w:r>
          </w:p>
        </w:tc>
        <w:tc>
          <w:tcPr>
            <w:tcW w:type="dxa" w:w="4435"/>
            <w:vAlign w:val="center"/>
            <w:shd w:fill="F3F6F9"/>
            <w:tcMar>
              <w:top w:w="65" w:type="dxa"/>
              <w:start w:w="85" w:type="dxa"/>
              <w:bottom w:w="65" w:type="dxa"/>
              <w:end w:w="85" w:type="dxa"/>
            </w:tcMar>
          </w:tcPr>
          <w:p>
            <w:pPr>
              <w:spacing w:after="0" w:before="0" w:line="240" w:lineRule="auto"/>
            </w:pPr>
            <w:r/>
            <w:r>
              <w:rPr>
                <w:rFonts w:ascii="Aptos" w:hAnsi="Aptos"/>
                <w:b w:val="0"/>
                <w:sz w:val="14"/>
              </w:rPr>
              <w:t>Constrain media to the content width; use a local horizontal scroller only for wide equations; preserve semantic text and readable images.</w:t>
            </w:r>
          </w:p>
        </w:tc>
      </w:tr>
      <w:tr>
        <w:trPr>
          <w:cantSplit/>
        </w:trPr>
        <w:tc>
          <w:tcPr>
            <w:tcW w:type="dxa" w:w="893"/>
            <w:vAlign w:val="center"/>
            <w:tcMar>
              <w:top w:w="65" w:type="dxa"/>
              <w:start w:w="85" w:type="dxa"/>
              <w:bottom w:w="65" w:type="dxa"/>
              <w:end w:w="85" w:type="dxa"/>
            </w:tcMar>
          </w:tcPr>
          <w:p>
            <w:pPr>
              <w:spacing w:after="0" w:before="0" w:line="240" w:lineRule="auto"/>
            </w:pPr>
            <w:r/>
            <w:r>
              <w:rPr>
                <w:rFonts w:ascii="Aptos" w:hAnsi="Aptos"/>
                <w:b w:val="0"/>
                <w:sz w:val="14"/>
              </w:rPr>
              <w:t>P0</w:t>
            </w:r>
          </w:p>
        </w:tc>
        <w:tc>
          <w:tcPr>
            <w:tcW w:type="dxa" w:w="1843"/>
            <w:vAlign w:val="center"/>
            <w:tcMar>
              <w:top w:w="65" w:type="dxa"/>
              <w:start w:w="85" w:type="dxa"/>
              <w:bottom w:w="65" w:type="dxa"/>
              <w:end w:w="85" w:type="dxa"/>
            </w:tcMar>
          </w:tcPr>
          <w:p>
            <w:pPr>
              <w:spacing w:after="0" w:before="0" w:line="240" w:lineRule="auto"/>
            </w:pPr>
            <w:r/>
            <w:r>
              <w:rPr>
                <w:rFonts w:ascii="Aptos" w:hAnsi="Aptos"/>
                <w:b w:val="0"/>
                <w:sz w:val="14"/>
              </w:rPr>
              <w:t>Authentication and session flow</w:t>
            </w:r>
          </w:p>
        </w:tc>
        <w:tc>
          <w:tcPr>
            <w:tcW w:type="dxa" w:w="3053"/>
            <w:vAlign w:val="center"/>
            <w:tcMar>
              <w:top w:w="65" w:type="dxa"/>
              <w:start w:w="85" w:type="dxa"/>
              <w:bottom w:w="65" w:type="dxa"/>
              <w:end w:w="85" w:type="dxa"/>
            </w:tcMar>
          </w:tcPr>
          <w:p>
            <w:pPr>
              <w:spacing w:after="0" w:before="0" w:line="240" w:lineRule="auto"/>
            </w:pPr>
            <w:r/>
            <w:r>
              <w:rPr>
                <w:rFonts w:ascii="Aptos" w:hAnsi="Aptos"/>
                <w:b w:val="0"/>
                <w:sz w:val="14"/>
              </w:rPr>
              <w:t>Small form controls, overflowing dialogs, or a mobile-only regression can block sign-in.</w:t>
            </w:r>
          </w:p>
        </w:tc>
        <w:tc>
          <w:tcPr>
            <w:tcW w:type="dxa" w:w="4435"/>
            <w:vAlign w:val="center"/>
            <w:tcMar>
              <w:top w:w="65" w:type="dxa"/>
              <w:start w:w="85" w:type="dxa"/>
              <w:bottom w:w="65" w:type="dxa"/>
              <w:end w:w="85" w:type="dxa"/>
            </w:tcMar>
          </w:tcPr>
          <w:p>
            <w:pPr>
              <w:spacing w:after="0" w:before="0" w:line="240" w:lineRule="auto"/>
            </w:pPr>
            <w:r/>
            <w:r>
              <w:rPr>
                <w:rFonts w:ascii="Aptos" w:hAnsi="Aptos"/>
                <w:b w:val="0"/>
                <w:sz w:val="14"/>
              </w:rPr>
              <w:t>Use full-width inputs/buttons, legible validation messages, and test login, refresh, logout, and role-based redirects.</w:t>
            </w:r>
          </w:p>
        </w:tc>
      </w:tr>
      <w:tr>
        <w:trPr>
          <w:cantSplit/>
        </w:trPr>
        <w:tc>
          <w:tcPr>
            <w:tcW w:type="dxa" w:w="893"/>
            <w:vAlign w:val="center"/>
            <w:shd w:fill="F3F6F9"/>
            <w:tcMar>
              <w:top w:w="65" w:type="dxa"/>
              <w:start w:w="85" w:type="dxa"/>
              <w:bottom w:w="65" w:type="dxa"/>
              <w:end w:w="85" w:type="dxa"/>
            </w:tcMar>
          </w:tcPr>
          <w:p>
            <w:pPr>
              <w:spacing w:after="0" w:before="0" w:line="240" w:lineRule="auto"/>
            </w:pPr>
            <w:r/>
            <w:r>
              <w:rPr>
                <w:rFonts w:ascii="Aptos" w:hAnsi="Aptos"/>
                <w:b w:val="0"/>
                <w:sz w:val="14"/>
              </w:rPr>
              <w:t>P1</w:t>
            </w:r>
          </w:p>
        </w:tc>
        <w:tc>
          <w:tcPr>
            <w:tcW w:type="dxa" w:w="1843"/>
            <w:vAlign w:val="center"/>
            <w:shd w:fill="F3F6F9"/>
            <w:tcMar>
              <w:top w:w="65" w:type="dxa"/>
              <w:start w:w="85" w:type="dxa"/>
              <w:bottom w:w="65" w:type="dxa"/>
              <w:end w:w="85" w:type="dxa"/>
            </w:tcMar>
          </w:tcPr>
          <w:p>
            <w:pPr>
              <w:spacing w:after="0" w:before="0" w:line="240" w:lineRule="auto"/>
            </w:pPr>
            <w:r/>
            <w:r>
              <w:rPr>
                <w:rFonts w:ascii="Aptos" w:hAnsi="Aptos"/>
                <w:b w:val="0"/>
                <w:sz w:val="14"/>
              </w:rPr>
              <w:t>Page container alignment</w:t>
            </w:r>
          </w:p>
        </w:tc>
        <w:tc>
          <w:tcPr>
            <w:tcW w:type="dxa" w:w="3053"/>
            <w:vAlign w:val="center"/>
            <w:shd w:fill="F3F6F9"/>
            <w:tcMar>
              <w:top w:w="65" w:type="dxa"/>
              <w:start w:w="85" w:type="dxa"/>
              <w:bottom w:w="65" w:type="dxa"/>
              <w:end w:w="85" w:type="dxa"/>
            </w:tcMar>
          </w:tcPr>
          <w:p>
            <w:pPr>
              <w:spacing w:after="0" w:before="0" w:line="240" w:lineRule="auto"/>
            </w:pPr>
            <w:r/>
            <w:r>
              <w:rPr>
                <w:rFonts w:ascii="Aptos" w:hAnsi="Aptos"/>
                <w:b w:val="0"/>
                <w:sz w:val="14"/>
              </w:rPr>
              <w:t>Content appears too close to edges, inconsistently centered, or wider than the viewport.</w:t>
            </w:r>
          </w:p>
        </w:tc>
        <w:tc>
          <w:tcPr>
            <w:tcW w:type="dxa" w:w="4435"/>
            <w:vAlign w:val="center"/>
            <w:shd w:fill="F3F6F9"/>
            <w:tcMar>
              <w:top w:w="65" w:type="dxa"/>
              <w:start w:w="85" w:type="dxa"/>
              <w:bottom w:w="65" w:type="dxa"/>
              <w:end w:w="85" w:type="dxa"/>
            </w:tcMar>
          </w:tcPr>
          <w:p>
            <w:pPr>
              <w:spacing w:after="0" w:before="0" w:line="240" w:lineRule="auto"/>
            </w:pPr>
            <w:r/>
            <w:r>
              <w:rPr>
                <w:rFonts w:ascii="Aptos" w:hAnsi="Aptos"/>
                <w:b w:val="0"/>
                <w:sz w:val="14"/>
              </w:rPr>
              <w:t>Use one shared container with 16 px phone gutters and a max-width on desktop; remove fixed widths on page-level wrappers.</w:t>
            </w:r>
          </w:p>
        </w:tc>
      </w:tr>
      <w:tr>
        <w:trPr>
          <w:cantSplit/>
        </w:trPr>
        <w:tc>
          <w:tcPr>
            <w:tcW w:type="dxa" w:w="893"/>
            <w:vAlign w:val="center"/>
            <w:tcMar>
              <w:top w:w="65" w:type="dxa"/>
              <w:start w:w="85" w:type="dxa"/>
              <w:bottom w:w="65" w:type="dxa"/>
              <w:end w:w="85" w:type="dxa"/>
            </w:tcMar>
          </w:tcPr>
          <w:p>
            <w:pPr>
              <w:spacing w:after="0" w:before="0" w:line="240" w:lineRule="auto"/>
            </w:pPr>
            <w:r/>
            <w:r>
              <w:rPr>
                <w:rFonts w:ascii="Aptos" w:hAnsi="Aptos"/>
                <w:b w:val="0"/>
                <w:sz w:val="14"/>
              </w:rPr>
              <w:t>P1</w:t>
            </w:r>
          </w:p>
        </w:tc>
        <w:tc>
          <w:tcPr>
            <w:tcW w:type="dxa" w:w="1843"/>
            <w:vAlign w:val="center"/>
            <w:tcMar>
              <w:top w:w="65" w:type="dxa"/>
              <w:start w:w="85" w:type="dxa"/>
              <w:bottom w:w="65" w:type="dxa"/>
              <w:end w:w="85" w:type="dxa"/>
            </w:tcMar>
          </w:tcPr>
          <w:p>
            <w:pPr>
              <w:spacing w:after="0" w:before="0" w:line="240" w:lineRule="auto"/>
            </w:pPr>
            <w:r/>
            <w:r>
              <w:rPr>
                <w:rFonts w:ascii="Aptos" w:hAnsi="Aptos"/>
                <w:b w:val="0"/>
                <w:sz w:val="14"/>
              </w:rPr>
              <w:t>Header and navigation</w:t>
            </w:r>
          </w:p>
        </w:tc>
        <w:tc>
          <w:tcPr>
            <w:tcW w:type="dxa" w:w="3053"/>
            <w:vAlign w:val="center"/>
            <w:tcMar>
              <w:top w:w="65" w:type="dxa"/>
              <w:start w:w="85" w:type="dxa"/>
              <w:bottom w:w="65" w:type="dxa"/>
              <w:end w:w="85" w:type="dxa"/>
            </w:tcMar>
          </w:tcPr>
          <w:p>
            <w:pPr>
              <w:spacing w:after="0" w:before="0" w:line="240" w:lineRule="auto"/>
            </w:pPr>
            <w:r/>
            <w:r>
              <w:rPr>
                <w:rFonts w:ascii="Aptos" w:hAnsi="Aptos"/>
                <w:b w:val="0"/>
                <w:sz w:val="14"/>
              </w:rPr>
              <w:t>Desktop links wrap, crowd the logo, or disappear without an alternate menu.</w:t>
            </w:r>
          </w:p>
        </w:tc>
        <w:tc>
          <w:tcPr>
            <w:tcW w:type="dxa" w:w="4435"/>
            <w:vAlign w:val="center"/>
            <w:tcMar>
              <w:top w:w="65" w:type="dxa"/>
              <w:start w:w="85" w:type="dxa"/>
              <w:bottom w:w="65" w:type="dxa"/>
              <w:end w:w="85" w:type="dxa"/>
            </w:tcMar>
          </w:tcPr>
          <w:p>
            <w:pPr>
              <w:spacing w:after="0" w:before="0" w:line="240" w:lineRule="auto"/>
            </w:pPr>
            <w:r/>
            <w:r>
              <w:rPr>
                <w:rFonts w:ascii="Aptos" w:hAnsi="Aptos"/>
                <w:b w:val="0"/>
                <w:sz w:val="14"/>
              </w:rPr>
              <w:t>Switch to a compact header/hamburger or mobile nav; keep key actions visible and menus keyboard/touch accessible.</w:t>
            </w:r>
          </w:p>
        </w:tc>
      </w:tr>
      <w:tr>
        <w:trPr>
          <w:cantSplit/>
        </w:trPr>
        <w:tc>
          <w:tcPr>
            <w:tcW w:type="dxa" w:w="893"/>
            <w:vAlign w:val="center"/>
            <w:shd w:fill="F3F6F9"/>
            <w:tcMar>
              <w:top w:w="65" w:type="dxa"/>
              <w:start w:w="85" w:type="dxa"/>
              <w:bottom w:w="65" w:type="dxa"/>
              <w:end w:w="85" w:type="dxa"/>
            </w:tcMar>
          </w:tcPr>
          <w:p>
            <w:pPr>
              <w:spacing w:after="0" w:before="0" w:line="240" w:lineRule="auto"/>
            </w:pPr>
            <w:r/>
            <w:r>
              <w:rPr>
                <w:rFonts w:ascii="Aptos" w:hAnsi="Aptos"/>
                <w:b w:val="0"/>
                <w:sz w:val="14"/>
              </w:rPr>
              <w:t>P1</w:t>
            </w:r>
          </w:p>
        </w:tc>
        <w:tc>
          <w:tcPr>
            <w:tcW w:type="dxa" w:w="1843"/>
            <w:vAlign w:val="center"/>
            <w:shd w:fill="F3F6F9"/>
            <w:tcMar>
              <w:top w:w="65" w:type="dxa"/>
              <w:start w:w="85" w:type="dxa"/>
              <w:bottom w:w="65" w:type="dxa"/>
              <w:end w:w="85" w:type="dxa"/>
            </w:tcMar>
          </w:tcPr>
          <w:p>
            <w:pPr>
              <w:spacing w:after="0" w:before="0" w:line="240" w:lineRule="auto"/>
            </w:pPr>
            <w:r/>
            <w:r>
              <w:rPr>
                <w:rFonts w:ascii="Aptos" w:hAnsi="Aptos"/>
                <w:b w:val="0"/>
                <w:sz w:val="14"/>
              </w:rPr>
              <w:t>Student dashboard and test cards</w:t>
            </w:r>
          </w:p>
        </w:tc>
        <w:tc>
          <w:tcPr>
            <w:tcW w:type="dxa" w:w="3053"/>
            <w:vAlign w:val="center"/>
            <w:shd w:fill="F3F6F9"/>
            <w:tcMar>
              <w:top w:w="65" w:type="dxa"/>
              <w:start w:w="85" w:type="dxa"/>
              <w:bottom w:w="65" w:type="dxa"/>
              <w:end w:w="85" w:type="dxa"/>
            </w:tcMar>
          </w:tcPr>
          <w:p>
            <w:pPr>
              <w:spacing w:after="0" w:before="0" w:line="240" w:lineRule="auto"/>
            </w:pPr>
            <w:r/>
            <w:r>
              <w:rPr>
                <w:rFonts w:ascii="Aptos" w:hAnsi="Aptos"/>
                <w:b w:val="0"/>
                <w:sz w:val="14"/>
              </w:rPr>
              <w:t>Cards become cramped, uneven, or require side scrolling.</w:t>
            </w:r>
          </w:p>
        </w:tc>
        <w:tc>
          <w:tcPr>
            <w:tcW w:type="dxa" w:w="4435"/>
            <w:vAlign w:val="center"/>
            <w:shd w:fill="F3F6F9"/>
            <w:tcMar>
              <w:top w:w="65" w:type="dxa"/>
              <w:start w:w="85" w:type="dxa"/>
              <w:bottom w:w="65" w:type="dxa"/>
              <w:end w:w="85" w:type="dxa"/>
            </w:tcMar>
          </w:tcPr>
          <w:p>
            <w:pPr>
              <w:spacing w:after="0" w:before="0" w:line="240" w:lineRule="auto"/>
            </w:pPr>
            <w:r/>
            <w:r>
              <w:rPr>
                <w:rFonts w:ascii="Aptos" w:hAnsi="Aptos"/>
                <w:b w:val="0"/>
                <w:sz w:val="14"/>
              </w:rPr>
              <w:t>Use one column on small screens and two columns on tablet; place primary actions full-width when needed.</w:t>
            </w:r>
          </w:p>
        </w:tc>
      </w:tr>
      <w:tr>
        <w:trPr>
          <w:cantSplit/>
        </w:trPr>
        <w:tc>
          <w:tcPr>
            <w:tcW w:type="dxa" w:w="893"/>
            <w:vAlign w:val="center"/>
            <w:tcMar>
              <w:top w:w="65" w:type="dxa"/>
              <w:start w:w="85" w:type="dxa"/>
              <w:bottom w:w="65" w:type="dxa"/>
              <w:end w:w="85" w:type="dxa"/>
            </w:tcMar>
          </w:tcPr>
          <w:p>
            <w:pPr>
              <w:spacing w:after="0" w:before="0" w:line="240" w:lineRule="auto"/>
            </w:pPr>
            <w:r/>
            <w:r>
              <w:rPr>
                <w:rFonts w:ascii="Aptos" w:hAnsi="Aptos"/>
                <w:b w:val="0"/>
                <w:sz w:val="14"/>
              </w:rPr>
              <w:t>P1</w:t>
            </w:r>
          </w:p>
        </w:tc>
        <w:tc>
          <w:tcPr>
            <w:tcW w:type="dxa" w:w="1843"/>
            <w:vAlign w:val="center"/>
            <w:tcMar>
              <w:top w:w="65" w:type="dxa"/>
              <w:start w:w="85" w:type="dxa"/>
              <w:bottom w:w="65" w:type="dxa"/>
              <w:end w:w="85" w:type="dxa"/>
            </w:tcMar>
          </w:tcPr>
          <w:p>
            <w:pPr>
              <w:spacing w:after="0" w:before="0" w:line="240" w:lineRule="auto"/>
            </w:pPr>
            <w:r/>
            <w:r>
              <w:rPr>
                <w:rFonts w:ascii="Aptos" w:hAnsi="Aptos"/>
                <w:b w:val="0"/>
                <w:sz w:val="14"/>
              </w:rPr>
              <w:t>Admin tables and analytics</w:t>
            </w:r>
          </w:p>
        </w:tc>
        <w:tc>
          <w:tcPr>
            <w:tcW w:type="dxa" w:w="3053"/>
            <w:vAlign w:val="center"/>
            <w:tcMar>
              <w:top w:w="65" w:type="dxa"/>
              <w:start w:w="85" w:type="dxa"/>
              <w:bottom w:w="65" w:type="dxa"/>
              <w:end w:w="85" w:type="dxa"/>
            </w:tcMar>
          </w:tcPr>
          <w:p>
            <w:pPr>
              <w:spacing w:after="0" w:before="0" w:line="240" w:lineRule="auto"/>
            </w:pPr>
            <w:r/>
            <w:r>
              <w:rPr>
                <w:rFonts w:ascii="Aptos" w:hAnsi="Aptos"/>
                <w:b w:val="0"/>
                <w:sz w:val="14"/>
              </w:rPr>
              <w:t>Registered students, question lists, and analytics are unreadable or overflow the viewport.</w:t>
            </w:r>
          </w:p>
        </w:tc>
        <w:tc>
          <w:tcPr>
            <w:tcW w:type="dxa" w:w="4435"/>
            <w:vAlign w:val="center"/>
            <w:tcMar>
              <w:top w:w="65" w:type="dxa"/>
              <w:start w:w="85" w:type="dxa"/>
              <w:bottom w:w="65" w:type="dxa"/>
              <w:end w:w="85" w:type="dxa"/>
            </w:tcMar>
          </w:tcPr>
          <w:p>
            <w:pPr>
              <w:spacing w:after="0" w:before="0" w:line="240" w:lineRule="auto"/>
            </w:pPr>
            <w:r/>
            <w:r>
              <w:rPr>
                <w:rFonts w:ascii="Aptos" w:hAnsi="Aptos"/>
                <w:b w:val="0"/>
                <w:sz w:val="14"/>
              </w:rPr>
              <w:t>Use mobile record cards for key workflows; keep unavoidable tables in a labelled, bounded horizontal scroller.</w:t>
            </w:r>
          </w:p>
        </w:tc>
      </w:tr>
      <w:tr>
        <w:trPr>
          <w:cantSplit/>
        </w:trPr>
        <w:tc>
          <w:tcPr>
            <w:tcW w:type="dxa" w:w="893"/>
            <w:vAlign w:val="center"/>
            <w:shd w:fill="F3F6F9"/>
            <w:tcMar>
              <w:top w:w="65" w:type="dxa"/>
              <w:start w:w="85" w:type="dxa"/>
              <w:bottom w:w="65" w:type="dxa"/>
              <w:end w:w="85" w:type="dxa"/>
            </w:tcMar>
          </w:tcPr>
          <w:p>
            <w:pPr>
              <w:spacing w:after="0" w:before="0" w:line="240" w:lineRule="auto"/>
            </w:pPr>
            <w:r/>
            <w:r>
              <w:rPr>
                <w:rFonts w:ascii="Aptos" w:hAnsi="Aptos"/>
                <w:b w:val="0"/>
                <w:sz w:val="14"/>
              </w:rPr>
              <w:t>P2</w:t>
            </w:r>
          </w:p>
        </w:tc>
        <w:tc>
          <w:tcPr>
            <w:tcW w:type="dxa" w:w="1843"/>
            <w:vAlign w:val="center"/>
            <w:shd w:fill="F3F6F9"/>
            <w:tcMar>
              <w:top w:w="65" w:type="dxa"/>
              <w:start w:w="85" w:type="dxa"/>
              <w:bottom w:w="65" w:type="dxa"/>
              <w:end w:w="85" w:type="dxa"/>
            </w:tcMar>
          </w:tcPr>
          <w:p>
            <w:pPr>
              <w:spacing w:after="0" w:before="0" w:line="240" w:lineRule="auto"/>
            </w:pPr>
            <w:r/>
            <w:r>
              <w:rPr>
                <w:rFonts w:ascii="Aptos" w:hAnsi="Aptos"/>
                <w:b w:val="0"/>
                <w:sz w:val="14"/>
              </w:rPr>
              <w:t>Dialogs, dropdowns, uploads</w:t>
            </w:r>
          </w:p>
        </w:tc>
        <w:tc>
          <w:tcPr>
            <w:tcW w:type="dxa" w:w="3053"/>
            <w:vAlign w:val="center"/>
            <w:shd w:fill="F3F6F9"/>
            <w:tcMar>
              <w:top w:w="65" w:type="dxa"/>
              <w:start w:w="85" w:type="dxa"/>
              <w:bottom w:w="65" w:type="dxa"/>
              <w:end w:w="85" w:type="dxa"/>
            </w:tcMar>
          </w:tcPr>
          <w:p>
            <w:pPr>
              <w:spacing w:after="0" w:before="0" w:line="240" w:lineRule="auto"/>
            </w:pPr>
            <w:r/>
            <w:r>
              <w:rPr>
                <w:rFonts w:ascii="Aptos" w:hAnsi="Aptos"/>
                <w:b w:val="0"/>
                <w:sz w:val="14"/>
              </w:rPr>
              <w:t>Popups exceed screen height or controls sit behind the keyboard.</w:t>
            </w:r>
          </w:p>
        </w:tc>
        <w:tc>
          <w:tcPr>
            <w:tcW w:type="dxa" w:w="4435"/>
            <w:vAlign w:val="center"/>
            <w:shd w:fill="F3F6F9"/>
            <w:tcMar>
              <w:top w:w="65" w:type="dxa"/>
              <w:start w:w="85" w:type="dxa"/>
              <w:bottom w:w="65" w:type="dxa"/>
              <w:end w:w="85" w:type="dxa"/>
            </w:tcMar>
          </w:tcPr>
          <w:p>
            <w:pPr>
              <w:spacing w:after="0" w:before="0" w:line="240" w:lineRule="auto"/>
            </w:pPr>
            <w:r/>
            <w:r>
              <w:rPr>
                <w:rFonts w:ascii="Aptos" w:hAnsi="Aptos"/>
                <w:b w:val="0"/>
                <w:sz w:val="14"/>
              </w:rPr>
              <w:t>Limit modal width/height, allow internal scrolling, place actions in a predictable footer, and test file selection on mobile.</w:t>
            </w:r>
          </w:p>
        </w:tc>
      </w:tr>
      <w:tr>
        <w:trPr>
          <w:cantSplit/>
        </w:trPr>
        <w:tc>
          <w:tcPr>
            <w:tcW w:type="dxa" w:w="893"/>
            <w:vAlign w:val="center"/>
            <w:tcMar>
              <w:top w:w="65" w:type="dxa"/>
              <w:start w:w="85" w:type="dxa"/>
              <w:bottom w:w="65" w:type="dxa"/>
              <w:end w:w="85" w:type="dxa"/>
            </w:tcMar>
          </w:tcPr>
          <w:p>
            <w:pPr>
              <w:spacing w:after="0" w:before="0" w:line="240" w:lineRule="auto"/>
            </w:pPr>
            <w:r/>
            <w:r>
              <w:rPr>
                <w:rFonts w:ascii="Aptos" w:hAnsi="Aptos"/>
                <w:b w:val="0"/>
                <w:sz w:val="14"/>
              </w:rPr>
              <w:t>P2</w:t>
            </w:r>
          </w:p>
        </w:tc>
        <w:tc>
          <w:tcPr>
            <w:tcW w:type="dxa" w:w="1843"/>
            <w:vAlign w:val="center"/>
            <w:tcMar>
              <w:top w:w="65" w:type="dxa"/>
              <w:start w:w="85" w:type="dxa"/>
              <w:bottom w:w="65" w:type="dxa"/>
              <w:end w:w="85" w:type="dxa"/>
            </w:tcMar>
          </w:tcPr>
          <w:p>
            <w:pPr>
              <w:spacing w:after="0" w:before="0" w:line="240" w:lineRule="auto"/>
            </w:pPr>
            <w:r/>
            <w:r>
              <w:rPr>
                <w:rFonts w:ascii="Aptos" w:hAnsi="Aptos"/>
                <w:b w:val="0"/>
                <w:sz w:val="14"/>
              </w:rPr>
              <w:t>Loading and error states</w:t>
            </w:r>
          </w:p>
        </w:tc>
        <w:tc>
          <w:tcPr>
            <w:tcW w:type="dxa" w:w="3053"/>
            <w:vAlign w:val="center"/>
            <w:tcMar>
              <w:top w:w="65" w:type="dxa"/>
              <w:start w:w="85" w:type="dxa"/>
              <w:bottom w:w="65" w:type="dxa"/>
              <w:end w:w="85" w:type="dxa"/>
            </w:tcMar>
          </w:tcPr>
          <w:p>
            <w:pPr>
              <w:spacing w:after="0" w:before="0" w:line="240" w:lineRule="auto"/>
            </w:pPr>
            <w:r/>
            <w:r>
              <w:rPr>
                <w:rFonts w:ascii="Aptos" w:hAnsi="Aptos"/>
                <w:b w:val="0"/>
                <w:sz w:val="14"/>
              </w:rPr>
              <w:t>Blank/slow panels look broken; repeated data calls cause rate-limit pressure.</w:t>
            </w:r>
          </w:p>
        </w:tc>
        <w:tc>
          <w:tcPr>
            <w:tcW w:type="dxa" w:w="4435"/>
            <w:vAlign w:val="center"/>
            <w:tcMar>
              <w:top w:w="65" w:type="dxa"/>
              <w:start w:w="85" w:type="dxa"/>
              <w:bottom w:w="65" w:type="dxa"/>
              <w:end w:w="85" w:type="dxa"/>
            </w:tcMar>
          </w:tcPr>
          <w:p>
            <w:pPr>
              <w:spacing w:after="0" w:before="0" w:line="240" w:lineRule="auto"/>
            </w:pPr>
            <w:r/>
            <w:r>
              <w:rPr>
                <w:rFonts w:ascii="Aptos" w:hAnsi="Aptos"/>
                <w:b w:val="0"/>
                <w:sz w:val="14"/>
              </w:rPr>
              <w:t>Use skeletons and clear retry states; deduplicate requests, cache stable reads, and avoid refetch-on-render loops.</w:t>
            </w:r>
          </w:p>
        </w:tc>
      </w:tr>
    </w:tbl>
    <w:p>
      <w:pPr>
        <w:spacing w:after="20"/>
      </w:pPr>
    </w:p>
    <w:p>
      <w:pPr>
        <w:pStyle w:val="Heading1"/>
      </w:pPr>
      <w:r>
        <w:t>4. Responsive layout specification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Viewport width</w:t>
            </w:r>
          </w:p>
        </w:tc>
        <w:tc>
          <w:tcPr>
            <w:tcW w:type="dxa" w:w="4320"/>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Required layout behavior</w:t>
            </w:r>
          </w:p>
        </w:tc>
        <w:tc>
          <w:tcPr>
            <w:tcW w:type="dxa" w:w="4248"/>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Alignment and spacing target</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320-359 px</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Minimum narrow-phone support; stack all columns. No page-wide horizontal scroll.</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12-16 px side gutters; buttons wrap or stack; avoid fixed-width cards.</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360-430 px</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Primary phone target. One main content column. Header/menu is compact.</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16 px side gutters; 12-16 px card gaps; full-width form controls and key CTAs.</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431-767 px</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Large phones/small tablets. Keep content single-column unless cards clearly fit.</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16-24 px gutters; no stretched text fields or tiny cards.</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768-1023 px</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Tablet layout. Dashboard can use two columns; admin forms may use two columns.</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24 px gutters; preserve consistent card heights where useful.</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1024-1279 px</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Desktop/tablet landscape. Show appropriate side navigation and multi-column panels.</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24-32 px gutters; tables can use the available width.</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1280 px and above</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Centered desktop content; avoid infinitely stretched cards and paragraphs.</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Main container max-width roughly 1200-1280 px; margins auto.</w:t>
            </w:r>
          </w:p>
        </w:tc>
      </w:tr>
    </w:tbl>
    <w:p>
      <w:pPr>
        <w:spacing w:after="20"/>
      </w:pPr>
    </w:p>
    <w:p>
      <w:pPr>
        <w:pStyle w:val="Heading2"/>
      </w:pPr>
      <w:r>
        <w:t>Global alignment rules</w:t>
      </w:r>
    </w:p>
    <w:p>
      <w:pPr>
        <w:pStyle w:val="ListBullet"/>
        <w:spacing w:after="40" w:line="247" w:lineRule="auto"/>
      </w:pPr>
      <w:r>
        <w:t>Use a shared page container. The header, page title, breadcrumbs, main panel, and footer should align to the same left/right edges.</w:t>
      </w:r>
    </w:p>
    <w:p>
      <w:pPr>
        <w:pStyle w:val="ListBullet"/>
        <w:spacing w:after="40" w:line="247" w:lineRule="auto"/>
      </w:pPr>
      <w:r>
        <w:t>Use consistent spacing tokens: 4/8/12/16/24/32 px. Avoid unrelated margins and one-off negative offsets on individual pages.</w:t>
      </w:r>
    </w:p>
    <w:p>
      <w:pPr>
        <w:pStyle w:val="ListBullet"/>
        <w:spacing w:after="40" w:line="247" w:lineRule="auto"/>
      </w:pPr>
      <w:r>
        <w:t>Use minmax(0, 1fr) in CSS grid/flex children where long text or equations could force columns wider than the viewport.</w:t>
      </w:r>
    </w:p>
    <w:p>
      <w:pPr>
        <w:pStyle w:val="ListBullet"/>
        <w:spacing w:after="40" w:line="247" w:lineRule="auto"/>
      </w:pPr>
      <w:r>
        <w:t>Do not use fixed desktop widths for phone content, and avoid width: 100vw inside padded containers because it can create horizontal overflow.</w:t>
      </w:r>
    </w:p>
    <w:p>
      <w:pPr>
        <w:pStyle w:val="ListBullet"/>
        <w:spacing w:after="40" w:line="247" w:lineRule="auto"/>
      </w:pPr>
      <w:r>
        <w:t>Ensure images and video scale to their container. Do not treat overflow-x: hidden as the primary fix for oversized content; locate and correct the child that causes it.</w:t>
      </w:r>
    </w:p>
    <w:p>
      <w:pPr>
        <w:pStyle w:val="ListBullet"/>
        <w:spacing w:after="40" w:line="247" w:lineRule="auto"/>
      </w:pPr>
      <w:r>
        <w:t>Inputs and primary actions should generally be at least 44-48 px tall. Keep input text at 16 px or larger to avoid mobile browser zoom behavior.</w:t>
      </w:r>
    </w:p>
    <w:p>
      <w:pPr>
        <w:pStyle w:val="ListBullet"/>
        <w:spacing w:after="40" w:line="247" w:lineRule="auto"/>
      </w:pPr>
      <w:r>
        <w:t>Respect safe areas for sticky bottom actions. Add bottom padding to content so a fixed action bar does not cover the last option or Submit button.</w:t>
      </w:r>
    </w:p>
    <w:p>
      <w:pPr>
        <w:pStyle w:val="Heading1"/>
      </w:pPr>
      <w:r>
        <w:t>5. Page-by-page alignment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Screen / workflow</w:t>
            </w:r>
          </w:p>
        </w:tc>
        <w:tc>
          <w:tcPr>
            <w:tcW w:type="dxa" w:w="4464"/>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Mobile layout recommendation</w:t>
            </w:r>
          </w:p>
        </w:tc>
        <w:tc>
          <w:tcPr>
            <w:tcW w:type="dxa" w:w="3816"/>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Validation that must pass</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Landing / public home</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Stack hero content; reduce oversized headings; keep the main CTA visible without forcing the user to scroll sideways. Collapse desktop nav into a compact menu.</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At 360 px, title and CTA fit within container; no overlapping header; links remain reachable.</w:t>
            </w:r>
          </w:p>
        </w:tc>
      </w:tr>
      <w:tr>
        <w:trPr>
          <w:cantSplit/>
        </w:trPr>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4"/>
              </w:rPr>
              <w:t>Login / registration</w:t>
            </w:r>
          </w:p>
        </w:tc>
        <w:tc>
          <w:tcPr>
            <w:tcW w:type="dxa" w:w="4464"/>
            <w:vAlign w:val="center"/>
            <w:shd w:fill="F3F6F9"/>
            <w:tcMar>
              <w:top w:w="65" w:type="dxa"/>
              <w:start w:w="85" w:type="dxa"/>
              <w:bottom w:w="65" w:type="dxa"/>
              <w:end w:w="85" w:type="dxa"/>
            </w:tcMar>
          </w:tcPr>
          <w:p>
            <w:pPr>
              <w:spacing w:after="0" w:before="0" w:line="240" w:lineRule="auto"/>
            </w:pPr>
            <w:r/>
            <w:r>
              <w:rPr>
                <w:rFonts w:ascii="Aptos" w:hAnsi="Aptos"/>
                <w:b w:val="0"/>
                <w:sz w:val="14"/>
              </w:rPr>
              <w:t>One centered form card with full-width fields and button; labels above fields; messages wrap naturally.</w:t>
            </w:r>
          </w:p>
        </w:tc>
        <w:tc>
          <w:tcPr>
            <w:tcW w:type="dxa" w:w="3816"/>
            <w:vAlign w:val="center"/>
            <w:shd w:fill="F3F6F9"/>
            <w:tcMar>
              <w:top w:w="65" w:type="dxa"/>
              <w:start w:w="85" w:type="dxa"/>
              <w:bottom w:w="65" w:type="dxa"/>
              <w:end w:w="85" w:type="dxa"/>
            </w:tcMar>
          </w:tcPr>
          <w:p>
            <w:pPr>
              <w:spacing w:after="0" w:before="0" w:line="240" w:lineRule="auto"/>
            </w:pPr>
            <w:r/>
            <w:r>
              <w:rPr>
                <w:rFonts w:ascii="Aptos" w:hAnsi="Aptos"/>
                <w:b w:val="0"/>
                <w:sz w:val="14"/>
              </w:rPr>
              <w:t>Keyboard does not cover submit/validation; invalid credentials show readable feedback; login succeeds on mobile.</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Student home</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Single-column summary/cards on phones; two columns on tablet; use concise labels and stable card spacing.</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Assigned tests/results can be reached without horizontal scroll; loading/error/empty states are legible.</w:t>
            </w:r>
          </w:p>
        </w:tc>
      </w:tr>
      <w:tr>
        <w:trPr>
          <w:cantSplit/>
        </w:trPr>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4"/>
              </w:rPr>
              <w:t>Mock test list</w:t>
            </w:r>
          </w:p>
        </w:tc>
        <w:tc>
          <w:tcPr>
            <w:tcW w:type="dxa" w:w="4464"/>
            <w:vAlign w:val="center"/>
            <w:shd w:fill="F3F6F9"/>
            <w:tcMar>
              <w:top w:w="65" w:type="dxa"/>
              <w:start w:w="85" w:type="dxa"/>
              <w:bottom w:w="65" w:type="dxa"/>
              <w:end w:w="85" w:type="dxa"/>
            </w:tcMar>
          </w:tcPr>
          <w:p>
            <w:pPr>
              <w:spacing w:after="0" w:before="0" w:line="240" w:lineRule="auto"/>
            </w:pPr>
            <w:r/>
            <w:r>
              <w:rPr>
                <w:rFonts w:ascii="Aptos" w:hAnsi="Aptos"/>
                <w:b w:val="0"/>
                <w:sz w:val="14"/>
              </w:rPr>
              <w:t>Show each test as a compact card with title, subject, duration, question count/status and a clear action.</w:t>
            </w:r>
          </w:p>
        </w:tc>
        <w:tc>
          <w:tcPr>
            <w:tcW w:type="dxa" w:w="3816"/>
            <w:vAlign w:val="center"/>
            <w:shd w:fill="F3F6F9"/>
            <w:tcMar>
              <w:top w:w="65" w:type="dxa"/>
              <w:start w:w="85" w:type="dxa"/>
              <w:bottom w:w="65" w:type="dxa"/>
              <w:end w:w="85" w:type="dxa"/>
            </w:tcMar>
          </w:tcPr>
          <w:p>
            <w:pPr>
              <w:spacing w:after="0" w:before="0" w:line="240" w:lineRule="auto"/>
            </w:pPr>
            <w:r/>
            <w:r>
              <w:rPr>
                <w:rFonts w:ascii="Aptos" w:hAnsi="Aptos"/>
                <w:b w:val="0"/>
                <w:sz w:val="14"/>
              </w:rPr>
              <w:t>Long titles wrap; metadata does not collide; start/resume button is not clipped.</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Exam player</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Place timer/status in a wrapping top row; question content in the main column; options stacked; palette in collapsible drawer; keep primary next/submit action reachable.</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Tap every option; move next/previous; mark for review; open question palette; inspect timer; submit and confirm.</w:t>
            </w:r>
          </w:p>
        </w:tc>
      </w:tr>
      <w:tr>
        <w:trPr>
          <w:cantSplit/>
        </w:trPr>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4"/>
              </w:rPr>
              <w:t>Maths / chemistry / physics questions</w:t>
            </w:r>
          </w:p>
        </w:tc>
        <w:tc>
          <w:tcPr>
            <w:tcW w:type="dxa" w:w="4464"/>
            <w:vAlign w:val="center"/>
            <w:shd w:fill="F3F6F9"/>
            <w:tcMar>
              <w:top w:w="65" w:type="dxa"/>
              <w:start w:w="85" w:type="dxa"/>
              <w:bottom w:w="65" w:type="dxa"/>
              <w:end w:w="85" w:type="dxa"/>
            </w:tcMar>
          </w:tcPr>
          <w:p>
            <w:pPr>
              <w:spacing w:after="0" w:before="0" w:line="240" w:lineRule="auto"/>
            </w:pPr>
            <w:r/>
            <w:r>
              <w:rPr>
                <w:rFonts w:ascii="Aptos" w:hAnsi="Aptos"/>
                <w:b w:val="0"/>
                <w:sz w:val="14"/>
              </w:rPr>
              <w:t>Let text wrap; images use max-width:100%; render math in a content-width wrapper, with horizontal scroll only when an equation cannot reasonably wrap.</w:t>
            </w:r>
          </w:p>
        </w:tc>
        <w:tc>
          <w:tcPr>
            <w:tcW w:type="dxa" w:w="3816"/>
            <w:vAlign w:val="center"/>
            <w:shd w:fill="F3F6F9"/>
            <w:tcMar>
              <w:top w:w="65" w:type="dxa"/>
              <w:start w:w="85" w:type="dxa"/>
              <w:bottom w:w="65" w:type="dxa"/>
              <w:end w:w="85" w:type="dxa"/>
            </w:tcMar>
          </w:tcPr>
          <w:p>
            <w:pPr>
              <w:spacing w:after="0" w:before="0" w:line="240" w:lineRule="auto"/>
            </w:pPr>
            <w:r/>
            <w:r>
              <w:rPr>
                <w:rFonts w:ascii="Aptos" w:hAnsi="Aptos"/>
                <w:b w:val="0"/>
                <w:sz w:val="14"/>
              </w:rPr>
              <w:t>Long matrices/equations do not widen the entire page; superscripts, subscripts, symbols and answer choices remain legible.</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Results / solutions</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Stack score summary and charts; show detailed solutions one question at a time or in vertical cards.</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Charts fit card width; solution text wraps; retry/review actions stay visible.</w:t>
            </w:r>
          </w:p>
        </w:tc>
      </w:tr>
      <w:tr>
        <w:trPr>
          <w:cantSplit/>
        </w:trPr>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4"/>
              </w:rPr>
              <w:t>Profile / account</w:t>
            </w:r>
          </w:p>
        </w:tc>
        <w:tc>
          <w:tcPr>
            <w:tcW w:type="dxa" w:w="4464"/>
            <w:vAlign w:val="center"/>
            <w:shd w:fill="F3F6F9"/>
            <w:tcMar>
              <w:top w:w="65" w:type="dxa"/>
              <w:start w:w="85" w:type="dxa"/>
              <w:bottom w:w="65" w:type="dxa"/>
              <w:end w:w="85" w:type="dxa"/>
            </w:tcMar>
          </w:tcPr>
          <w:p>
            <w:pPr>
              <w:spacing w:after="0" w:before="0" w:line="240" w:lineRule="auto"/>
            </w:pPr>
            <w:r/>
            <w:r>
              <w:rPr>
                <w:rFonts w:ascii="Aptos" w:hAnsi="Aptos"/>
                <w:b w:val="0"/>
                <w:sz w:val="14"/>
              </w:rPr>
              <w:t>Stack labels and values; use full-width edit fields and clear save/cancel actions.</w:t>
            </w:r>
          </w:p>
        </w:tc>
        <w:tc>
          <w:tcPr>
            <w:tcW w:type="dxa" w:w="3816"/>
            <w:vAlign w:val="center"/>
            <w:shd w:fill="F3F6F9"/>
            <w:tcMar>
              <w:top w:w="65" w:type="dxa"/>
              <w:start w:w="85" w:type="dxa"/>
              <w:bottom w:w="65" w:type="dxa"/>
              <w:end w:w="85" w:type="dxa"/>
            </w:tcMar>
          </w:tcPr>
          <w:p>
            <w:pPr>
              <w:spacing w:after="0" w:before="0" w:line="240" w:lineRule="auto"/>
            </w:pPr>
            <w:r/>
            <w:r>
              <w:rPr>
                <w:rFonts w:ascii="Aptos" w:hAnsi="Aptos"/>
                <w:b w:val="0"/>
                <w:sz w:val="14"/>
              </w:rPr>
              <w:t>No cramped two-column labels; errors are tied to fields; save result is visible.</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Admin question editor</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Use a one-column editor on phones; group question text, options, answer key, explanation and image upload into labelled sections.</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Paste rich text/math, save, reopen, and verify student view displays the same content.</w:t>
            </w:r>
          </w:p>
        </w:tc>
      </w:tr>
      <w:tr>
        <w:trPr>
          <w:cantSplit/>
        </w:trPr>
        <w:tc>
          <w:tcPr>
            <w:tcW w:type="dxa" w:w="1944"/>
            <w:vAlign w:val="center"/>
            <w:shd w:fill="F3F6F9"/>
            <w:tcMar>
              <w:top w:w="65" w:type="dxa"/>
              <w:start w:w="85" w:type="dxa"/>
              <w:bottom w:w="65" w:type="dxa"/>
              <w:end w:w="85" w:type="dxa"/>
            </w:tcMar>
          </w:tcPr>
          <w:p>
            <w:pPr>
              <w:spacing w:after="0" w:before="0" w:line="240" w:lineRule="auto"/>
            </w:pPr>
            <w:r/>
            <w:r>
              <w:rPr>
                <w:rFonts w:ascii="Aptos" w:hAnsi="Aptos"/>
                <w:b w:val="0"/>
                <w:sz w:val="14"/>
              </w:rPr>
              <w:t>Admin student list / analytics</w:t>
            </w:r>
          </w:p>
        </w:tc>
        <w:tc>
          <w:tcPr>
            <w:tcW w:type="dxa" w:w="4464"/>
            <w:vAlign w:val="center"/>
            <w:shd w:fill="F3F6F9"/>
            <w:tcMar>
              <w:top w:w="65" w:type="dxa"/>
              <w:start w:w="85" w:type="dxa"/>
              <w:bottom w:w="65" w:type="dxa"/>
              <w:end w:w="85" w:type="dxa"/>
            </w:tcMar>
          </w:tcPr>
          <w:p>
            <w:pPr>
              <w:spacing w:after="0" w:before="0" w:line="240" w:lineRule="auto"/>
            </w:pPr>
            <w:r/>
            <w:r>
              <w:rPr>
                <w:rFonts w:ascii="Aptos" w:hAnsi="Aptos"/>
                <w:b w:val="0"/>
                <w:sz w:val="14"/>
              </w:rPr>
              <w:t>Use summary tiles then mobile record cards; reserve tables for desktop or wrap them in horizontal scrolling. Charts stack vertically.</w:t>
            </w:r>
          </w:p>
        </w:tc>
        <w:tc>
          <w:tcPr>
            <w:tcW w:type="dxa" w:w="3816"/>
            <w:vAlign w:val="center"/>
            <w:shd w:fill="F3F6F9"/>
            <w:tcMar>
              <w:top w:w="65" w:type="dxa"/>
              <w:start w:w="85" w:type="dxa"/>
              <w:bottom w:w="65" w:type="dxa"/>
              <w:end w:w="85" w:type="dxa"/>
            </w:tcMar>
          </w:tcPr>
          <w:p>
            <w:pPr>
              <w:spacing w:after="0" w:before="0" w:line="240" w:lineRule="auto"/>
            </w:pPr>
            <w:r/>
            <w:r>
              <w:rPr>
                <w:rFonts w:ascii="Aptos" w:hAnsi="Aptos"/>
                <w:b w:val="0"/>
                <w:sz w:val="14"/>
              </w:rPr>
              <w:t>Search/filter controls fit; actions are not off-screen; wide records can be inspected without moving the whole page.</w:t>
            </w:r>
          </w:p>
        </w:tc>
      </w:tr>
      <w:tr>
        <w:trPr>
          <w:cantSplit/>
        </w:trPr>
        <w:tc>
          <w:tcPr>
            <w:tcW w:type="dxa" w:w="1944"/>
            <w:vAlign w:val="center"/>
            <w:tcMar>
              <w:top w:w="65" w:type="dxa"/>
              <w:start w:w="85" w:type="dxa"/>
              <w:bottom w:w="65" w:type="dxa"/>
              <w:end w:w="85" w:type="dxa"/>
            </w:tcMar>
          </w:tcPr>
          <w:p>
            <w:pPr>
              <w:spacing w:after="0" w:before="0" w:line="240" w:lineRule="auto"/>
            </w:pPr>
            <w:r/>
            <w:r>
              <w:rPr>
                <w:rFonts w:ascii="Aptos" w:hAnsi="Aptos"/>
                <w:b w:val="0"/>
                <w:sz w:val="14"/>
              </w:rPr>
              <w:t>Dialogs / drawers / menus</w:t>
            </w:r>
          </w:p>
        </w:tc>
        <w:tc>
          <w:tcPr>
            <w:tcW w:type="dxa" w:w="4464"/>
            <w:vAlign w:val="center"/>
            <w:tcMar>
              <w:top w:w="65" w:type="dxa"/>
              <w:start w:w="85" w:type="dxa"/>
              <w:bottom w:w="65" w:type="dxa"/>
              <w:end w:w="85" w:type="dxa"/>
            </w:tcMar>
          </w:tcPr>
          <w:p>
            <w:pPr>
              <w:spacing w:after="0" w:before="0" w:line="240" w:lineRule="auto"/>
            </w:pPr>
            <w:r/>
            <w:r>
              <w:rPr>
                <w:rFonts w:ascii="Aptos" w:hAnsi="Aptos"/>
                <w:b w:val="0"/>
                <w:sz w:val="14"/>
              </w:rPr>
              <w:t>Use width: min(100% - 24px, 560px), a viewport-bounded height and internal scrolling.</w:t>
            </w:r>
          </w:p>
        </w:tc>
        <w:tc>
          <w:tcPr>
            <w:tcW w:type="dxa" w:w="3816"/>
            <w:vAlign w:val="center"/>
            <w:tcMar>
              <w:top w:w="65" w:type="dxa"/>
              <w:start w:w="85" w:type="dxa"/>
              <w:bottom w:w="65" w:type="dxa"/>
              <w:end w:w="85" w:type="dxa"/>
            </w:tcMar>
          </w:tcPr>
          <w:p>
            <w:pPr>
              <w:spacing w:after="0" w:before="0" w:line="240" w:lineRule="auto"/>
            </w:pPr>
            <w:r/>
            <w:r>
              <w:rPr>
                <w:rFonts w:ascii="Aptos" w:hAnsi="Aptos"/>
                <w:b w:val="0"/>
                <w:sz w:val="14"/>
              </w:rPr>
              <w:t>Dialog fits above the keyboard; close button and footer actions remain tappable.</w:t>
            </w:r>
          </w:p>
        </w:tc>
      </w:tr>
    </w:tbl>
    <w:p>
      <w:pPr>
        <w:spacing w:after="20"/>
      </w:pPr>
    </w:p>
    <w:p>
      <w:pPr>
        <w:pStyle w:val="Heading1"/>
      </w:pPr>
      <w:r>
        <w:t>6. CSS starter pattern</w:t>
      </w:r>
    </w:p>
    <w:p>
      <w:r>
        <w:t>Adapt these rules to the classes already used in the project. They are a safe starting point, not a drop-in replacement for inspecting the existing component styles.</w:t>
      </w:r>
    </w:p>
    <w:p>
      <w:pPr>
        <w:spacing w:before="40" w:after="100" w:line="221" w:lineRule="auto"/>
        <w:ind w:left="259" w:right="259"/>
        <w:shd w:fill="F5F7FA"/>
      </w:pPr>
      <w:r>
        <w:rPr>
          <w:rFonts w:ascii="Consolas" w:hAnsi="Consolas"/>
          <w:color w:val="263238"/>
          <w:sz w:val="14"/>
        </w:rPr>
        <w:t>/* 1) Predictable sizing and scalable media */</w:t>
      </w:r>
      <w:r>
        <w:br/>
      </w:r>
      <w:r>
        <w:rPr>
          <w:rFonts w:ascii="Consolas" w:hAnsi="Consolas"/>
          <w:color w:val="263238"/>
          <w:sz w:val="14"/>
        </w:rPr>
        <w:t>*, *::before, *::after { box-sizing: border-box; }</w:t>
      </w:r>
      <w:r>
        <w:br/>
      </w:r>
      <w:r>
        <w:rPr>
          <w:rFonts w:ascii="Consolas" w:hAnsi="Consolas"/>
          <w:color w:val="263238"/>
          <w:sz w:val="14"/>
        </w:rPr>
        <w:t>html, body, #root { min-height: 100%; width: 100%; margin: 0; }</w:t>
      </w:r>
      <w:r>
        <w:br/>
      </w:r>
      <w:r>
        <w:rPr>
          <w:rFonts w:ascii="Consolas" w:hAnsi="Consolas"/>
          <w:color w:val="263238"/>
          <w:sz w:val="14"/>
        </w:rPr>
        <w:t>img, video, canvas, svg { max-width: 100%; }</w:t>
      </w:r>
      <w:r>
        <w:br/>
      </w:r>
      <w:r>
        <w:rPr>
          <w:rFonts w:ascii="Consolas" w:hAnsi="Consolas"/>
          <w:color w:val="263238"/>
          <w:sz w:val="14"/>
        </w:rPr>
      </w:r>
      <w:r>
        <w:br/>
      </w:r>
      <w:r>
        <w:rPr>
          <w:rFonts w:ascii="Consolas" w:hAnsi="Consolas"/>
          <w:color w:val="263238"/>
          <w:sz w:val="14"/>
        </w:rPr>
        <w:t>/* 2) Shared content alignment */</w:t>
      </w:r>
      <w:r>
        <w:br/>
      </w:r>
      <w:r>
        <w:rPr>
          <w:rFonts w:ascii="Consolas" w:hAnsi="Consolas"/>
          <w:color w:val="263238"/>
          <w:sz w:val="14"/>
        </w:rPr>
        <w:t>.page-container { width: 100%; max-width: 1280px; margin-inline: auto;</w:t>
      </w:r>
      <w:r>
        <w:br/>
      </w:r>
      <w:r>
        <w:rPr>
          <w:rFonts w:ascii="Consolas" w:hAnsi="Consolas"/>
          <w:color w:val="263238"/>
          <w:sz w:val="14"/>
        </w:rPr>
        <w:t xml:space="preserve">  padding-inline: clamp(16px, 3vw, 32px); }</w:t>
      </w:r>
      <w:r>
        <w:br/>
      </w:r>
      <w:r>
        <w:rPr>
          <w:rFonts w:ascii="Consolas" w:hAnsi="Consolas"/>
          <w:color w:val="263238"/>
          <w:sz w:val="14"/>
        </w:rPr>
      </w:r>
      <w:r>
        <w:br/>
      </w:r>
      <w:r>
        <w:rPr>
          <w:rFonts w:ascii="Consolas" w:hAnsi="Consolas"/>
          <w:color w:val="263238"/>
          <w:sz w:val="14"/>
        </w:rPr>
        <w:t>/* 3) Responsive cards: 1 column phone, 2 tablet, 3 desktop */</w:t>
      </w:r>
      <w:r>
        <w:br/>
      </w:r>
      <w:r>
        <w:rPr>
          <w:rFonts w:ascii="Consolas" w:hAnsi="Consolas"/>
          <w:color w:val="263238"/>
          <w:sz w:val="14"/>
        </w:rPr>
        <w:t>.dashboard-grid { display: grid; grid-template-columns: minmax(0, 1fr); gap: 16px; }</w:t>
      </w:r>
      <w:r>
        <w:br/>
      </w:r>
      <w:r>
        <w:rPr>
          <w:rFonts w:ascii="Consolas" w:hAnsi="Consolas"/>
          <w:color w:val="263238"/>
          <w:sz w:val="14"/>
        </w:rPr>
        <w:t>@media (min-width: 640px) { .dashboard-grid { grid-template-columns: repeat(2, minmax(0, 1fr)); } }</w:t>
      </w:r>
      <w:r>
        <w:br/>
      </w:r>
      <w:r>
        <w:rPr>
          <w:rFonts w:ascii="Consolas" w:hAnsi="Consolas"/>
          <w:color w:val="263238"/>
          <w:sz w:val="14"/>
        </w:rPr>
        <w:t>@media (min-width: 1024px) { .dashboard-grid { grid-template-columns: repeat(3, minmax(0, 1fr)); } }</w:t>
      </w:r>
      <w:r>
        <w:br/>
      </w:r>
      <w:r>
        <w:rPr>
          <w:rFonts w:ascii="Consolas" w:hAnsi="Consolas"/>
          <w:color w:val="263238"/>
          <w:sz w:val="14"/>
        </w:rPr>
      </w:r>
      <w:r>
        <w:br/>
      </w:r>
      <w:r>
        <w:rPr>
          <w:rFonts w:ascii="Consolas" w:hAnsi="Consolas"/>
          <w:color w:val="263238"/>
          <w:sz w:val="14"/>
        </w:rPr>
        <w:t>/* 4) Question content and wide equations */</w:t>
      </w:r>
      <w:r>
        <w:br/>
      </w:r>
      <w:r>
        <w:rPr>
          <w:rFonts w:ascii="Consolas" w:hAnsi="Consolas"/>
          <w:color w:val="263238"/>
          <w:sz w:val="14"/>
        </w:rPr>
        <w:t>.question-content { min-width: 0; overflow-wrap: anywhere; }</w:t>
      </w:r>
      <w:r>
        <w:br/>
      </w:r>
      <w:r>
        <w:rPr>
          <w:rFonts w:ascii="Consolas" w:hAnsi="Consolas"/>
          <w:color w:val="263238"/>
          <w:sz w:val="14"/>
        </w:rPr>
        <w:t>.question-content img { max-width: 100%; height: auto; }</w:t>
      </w:r>
      <w:r>
        <w:br/>
      </w:r>
      <w:r>
        <w:rPr>
          <w:rFonts w:ascii="Consolas" w:hAnsi="Consolas"/>
          <w:color w:val="263238"/>
          <w:sz w:val="14"/>
        </w:rPr>
        <w:t>.math-scroll { max-width: 100%; overflow-x: auto; }</w:t>
      </w:r>
      <w:r>
        <w:br/>
      </w:r>
      <w:r>
        <w:rPr>
          <w:rFonts w:ascii="Consolas" w:hAnsi="Consolas"/>
          <w:color w:val="263238"/>
          <w:sz w:val="14"/>
        </w:rPr>
      </w:r>
      <w:r>
        <w:br/>
      </w:r>
      <w:r>
        <w:rPr>
          <w:rFonts w:ascii="Consolas" w:hAnsi="Consolas"/>
          <w:color w:val="263238"/>
          <w:sz w:val="14"/>
        </w:rPr>
        <w:t>/* 5) Scroll the table, not the whole page */</w:t>
      </w:r>
      <w:r>
        <w:br/>
      </w:r>
      <w:r>
        <w:rPr>
          <w:rFonts w:ascii="Consolas" w:hAnsi="Consolas"/>
          <w:color w:val="263238"/>
          <w:sz w:val="14"/>
        </w:rPr>
        <w:t>.table-scroll { max-width: 100%; overflow-x: auto; -webkit-overflow-scrolling: touch; }</w:t>
      </w:r>
      <w:r>
        <w:br/>
      </w:r>
      <w:r>
        <w:rPr>
          <w:rFonts w:ascii="Consolas" w:hAnsi="Consolas"/>
          <w:color w:val="263238"/>
          <w:sz w:val="14"/>
        </w:rPr>
        <w:t>button, .button { min-height: 44px; }</w:t>
      </w:r>
      <w:r>
        <w:br/>
      </w:r>
      <w:r>
        <w:rPr>
          <w:rFonts w:ascii="Consolas" w:hAnsi="Consolas"/>
          <w:color w:val="263238"/>
          <w:sz w:val="14"/>
        </w:rPr>
        <w:t>input, select, textarea { min-width: 0; width: 100%; font: inherit; }</w:t>
      </w:r>
      <w:r>
        <w:br/>
      </w:r>
      <w:r>
        <w:rPr>
          <w:rFonts w:ascii="Consolas" w:hAnsi="Consolas"/>
          <w:color w:val="263238"/>
          <w:sz w:val="14"/>
        </w:rPr>
        <w:t>@media (max-width: 767px) { .desktop-nav { display: none; }</w:t>
      </w:r>
      <w:r>
        <w:br/>
      </w:r>
      <w:r>
        <w:rPr>
          <w:rFonts w:ascii="Consolas" w:hAnsi="Consolas"/>
          <w:color w:val="263238"/>
          <w:sz w:val="14"/>
        </w:rPr>
        <w:t xml:space="preserve">  .form-row { grid-template-columns: minmax(0, 1fr); } }</w:t>
      </w:r>
    </w:p>
    <w:tbl>
      <w:tblPr>
        <w:tblW w:type="auto" w:w="0"/>
        <w:jc w:val="center"/>
        <w:tblLayout w:type="fixed"/>
        <w:tblLook w:firstColumn="1" w:firstRow="1" w:lastColumn="0" w:lastRow="0" w:noHBand="0" w:noVBand="1" w:val="04A0"/>
      </w:tblPr>
      <w:tblGrid>
        <w:gridCol w:w="10166"/>
      </w:tblGrid>
      <w:tr>
        <w:tc>
          <w:tcPr>
            <w:tcW w:type="dxa" w:w="10166"/>
            <w:shd w:fill="E6F4F1"/>
            <w:tcMar>
              <w:top w:w="65" w:type="dxa"/>
              <w:start w:w="85" w:type="dxa"/>
              <w:bottom w:w="65" w:type="dxa"/>
              <w:end w:w="85" w:type="dxa"/>
            </w:tcMar>
          </w:tcPr>
          <w:p>
            <w:pPr>
              <w:spacing w:after="20"/>
            </w:pPr>
            <w:r/>
            <w:r>
              <w:rPr>
                <w:b/>
                <w:color w:val="007F86"/>
                <w:sz w:val="18"/>
              </w:rPr>
              <w:t xml:space="preserve">Implementation caution  </w:t>
            </w:r>
            <w:r>
              <w:rPr>
                <w:sz w:val="17"/>
              </w:rPr>
              <w:t>Do not fix overflow by clipping the entire exam page. A long equation may need its own horizontal scroller, while the question stem, options, navigation and submit actions should stay inside the viewport.</w:t>
            </w:r>
          </w:p>
        </w:tc>
      </w:tr>
    </w:tbl>
    <w:p>
      <w:pPr>
        <w:spacing w:after="20"/>
      </w:pPr>
    </w:p>
    <w:p>
      <w:pPr>
        <w:pStyle w:val="Heading1"/>
      </w:pPr>
      <w:r>
        <w:t>7. Performance and backend checks that affect mobile UX</w:t>
      </w:r>
    </w:p>
    <w:p>
      <w:r>
        <w:t>Responsiveness is not only a CSS task. If the first screen is waiting on several API calls, the page can look empty or frozen on a phone even when the layout itself is correct.</w:t>
      </w:r>
    </w:p>
    <w:p>
      <w:pPr>
        <w:pStyle w:val="ListBullet"/>
        <w:spacing w:after="40" w:line="247" w:lineRule="auto"/>
      </w:pPr>
      <w:r>
        <w:t>Profile first meaningful render on a phone-sized viewport and a throttled connection; identify the slowest request rather than guessing.</w:t>
      </w:r>
    </w:p>
    <w:p>
      <w:pPr>
        <w:pStyle w:val="ListBullet"/>
        <w:spacing w:after="40" w:line="247" w:lineRule="auto"/>
      </w:pPr>
      <w:r>
        <w:t>Fetch only the data required for the first screen. Defer below-the-fold analytics, large question banks, and noncritical widgets.</w:t>
      </w:r>
    </w:p>
    <w:p>
      <w:pPr>
        <w:pStyle w:val="ListBullet"/>
        <w:spacing w:after="40" w:line="247" w:lineRule="auto"/>
      </w:pPr>
      <w:r>
        <w:t>Deduplicate Supabase reads; avoid fetching registered students or test lists repeatedly on every render. Review useEffect dependencies and polling intervals.</w:t>
      </w:r>
    </w:p>
    <w:p>
      <w:pPr>
        <w:pStyle w:val="ListBullet"/>
        <w:spacing w:after="40" w:line="247" w:lineRule="auto"/>
      </w:pPr>
      <w:r>
        <w:t>Use pagination/limits for student lists and questions. Do not download every question or record merely to render the first screen.</w:t>
      </w:r>
    </w:p>
    <w:p>
      <w:pPr>
        <w:pStyle w:val="ListBullet"/>
        <w:spacing w:after="40" w:line="247" w:lineRule="auto"/>
      </w:pPr>
      <w:r>
        <w:t>Add meaningful skeletons, empty states, retry actions and user-friendly rate-limit messages. Do not silently render a blank panel.</w:t>
      </w:r>
    </w:p>
    <w:p>
      <w:pPr>
        <w:pStyle w:val="ListBullet"/>
        <w:spacing w:after="40" w:line="247" w:lineRule="auto"/>
      </w:pPr>
      <w:r>
        <w:t>Keep server-side authorization and existing Supabase policies intact while changing presentation. Never move service-role keys into browser code or weaken row-level security to make a view load.</w:t>
      </w:r>
    </w:p>
    <w:p>
      <w:pPr>
        <w:pStyle w:val="Heading1"/>
      </w:pPr>
      <w:r>
        <w:t>8. Implementation order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Phase</w:t>
            </w:r>
          </w:p>
        </w:tc>
        <w:tc>
          <w:tcPr>
            <w:tcW w:type="dxa" w:w="4320"/>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Work</w:t>
            </w:r>
          </w:p>
        </w:tc>
        <w:tc>
          <w:tcPr>
            <w:tcW w:type="dxa" w:w="4248"/>
            <w:vAlign w:val="center"/>
            <w:shd w:fill="17365D"/>
            <w:tcMar>
              <w:top w:w="65" w:type="dxa"/>
              <w:start w:w="85" w:type="dxa"/>
              <w:bottom w:w="65" w:type="dxa"/>
              <w:end w:w="85" w:type="dxa"/>
            </w:tcMar>
          </w:tcPr>
          <w:p>
            <w:pPr>
              <w:spacing w:after="0" w:before="0" w:line="240" w:lineRule="auto"/>
            </w:pPr>
            <w:r/>
            <w:r>
              <w:rPr>
                <w:rFonts w:ascii="Aptos" w:hAnsi="Aptos"/>
                <w:b/>
                <w:color w:val="FFFFFF"/>
                <w:sz w:val="16"/>
              </w:rPr>
              <w:t>Definition of done</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0 — Baseline</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Inventory routes, shared layout components, CSS framework, auth state and API calls. Capture current desktop/mobile screenshots.</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A route/component checklist exists; current defects are reproducible and recorded.</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1 — Global shell</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Viewport metadata, box sizing, page container, spacing tokens, breakpoints, header and mobile navigation.</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Every route shares the same content alignment; no site-wide horizontal overflow at 360 px.</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2 — Student essentials</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Login, home, assigned tests, profile and results.</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Core account flows work at 360, 390 and 430 px with no lost actions.</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3 — Exam experience</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Timer, question text, options, palette, review state, image/math rendering and submit confirmation.</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Complete one end-to-end mock test on a phone without clipped content or broken test state.</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4 — Admin</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Student list, test editor, question import/paste, image upload, answer key and analytics.</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Create/edit/save/reopen a question, then verify identical question content on student side.</w:t>
            </w:r>
          </w:p>
        </w:tc>
      </w:tr>
      <w:tr>
        <w:trPr>
          <w:cantSplit/>
        </w:trPr>
        <w:tc>
          <w:tcPr>
            <w:tcW w:type="dxa" w:w="1656"/>
            <w:vAlign w:val="center"/>
            <w:shd w:fill="F3F6F9"/>
            <w:tcMar>
              <w:top w:w="65" w:type="dxa"/>
              <w:start w:w="85" w:type="dxa"/>
              <w:bottom w:w="65" w:type="dxa"/>
              <w:end w:w="85" w:type="dxa"/>
            </w:tcMar>
          </w:tcPr>
          <w:p>
            <w:pPr>
              <w:spacing w:after="0" w:before="0" w:line="240" w:lineRule="auto"/>
            </w:pPr>
            <w:r/>
            <w:r>
              <w:rPr>
                <w:rFonts w:ascii="Aptos" w:hAnsi="Aptos"/>
                <w:b w:val="0"/>
                <w:sz w:val="15"/>
              </w:rPr>
              <w:t>5 — Performance</w:t>
            </w:r>
          </w:p>
        </w:tc>
        <w:tc>
          <w:tcPr>
            <w:tcW w:type="dxa" w:w="4320"/>
            <w:vAlign w:val="center"/>
            <w:shd w:fill="F3F6F9"/>
            <w:tcMar>
              <w:top w:w="65" w:type="dxa"/>
              <w:start w:w="85" w:type="dxa"/>
              <w:bottom w:w="65" w:type="dxa"/>
              <w:end w:w="85" w:type="dxa"/>
            </w:tcMar>
          </w:tcPr>
          <w:p>
            <w:pPr>
              <w:spacing w:after="0" w:before="0" w:line="240" w:lineRule="auto"/>
            </w:pPr>
            <w:r/>
            <w:r>
              <w:rPr>
                <w:rFonts w:ascii="Aptos" w:hAnsi="Aptos"/>
                <w:b w:val="0"/>
                <w:sz w:val="15"/>
              </w:rPr>
              <w:t>Inspect network waterfall, remove duplicate requests, paginate, cache stable reads and add loading/error states.</w:t>
            </w:r>
          </w:p>
        </w:tc>
        <w:tc>
          <w:tcPr>
            <w:tcW w:type="dxa" w:w="4248"/>
            <w:vAlign w:val="center"/>
            <w:shd w:fill="F3F6F9"/>
            <w:tcMar>
              <w:top w:w="65" w:type="dxa"/>
              <w:start w:w="85" w:type="dxa"/>
              <w:bottom w:w="65" w:type="dxa"/>
              <w:end w:w="85" w:type="dxa"/>
            </w:tcMar>
          </w:tcPr>
          <w:p>
            <w:pPr>
              <w:spacing w:after="0" w:before="0" w:line="240" w:lineRule="auto"/>
            </w:pPr>
            <w:r/>
            <w:r>
              <w:rPr>
                <w:rFonts w:ascii="Aptos" w:hAnsi="Aptos"/>
                <w:b w:val="0"/>
                <w:sz w:val="15"/>
              </w:rPr>
              <w:t>First meaningful content appears quickly; no request loop; rate limits are handled visibly.</w:t>
            </w:r>
          </w:p>
        </w:tc>
      </w:tr>
      <w:tr>
        <w:trPr>
          <w:cantSplit/>
        </w:trPr>
        <w:tc>
          <w:tcPr>
            <w:tcW w:type="dxa" w:w="1656"/>
            <w:vAlign w:val="center"/>
            <w:tcMar>
              <w:top w:w="65" w:type="dxa"/>
              <w:start w:w="85" w:type="dxa"/>
              <w:bottom w:w="65" w:type="dxa"/>
              <w:end w:w="85" w:type="dxa"/>
            </w:tcMar>
          </w:tcPr>
          <w:p>
            <w:pPr>
              <w:spacing w:after="0" w:before="0" w:line="240" w:lineRule="auto"/>
            </w:pPr>
            <w:r/>
            <w:r>
              <w:rPr>
                <w:rFonts w:ascii="Aptos" w:hAnsi="Aptos"/>
                <w:b w:val="0"/>
                <w:sz w:val="15"/>
              </w:rPr>
              <w:t>6 — Regression</w:t>
            </w:r>
          </w:p>
        </w:tc>
        <w:tc>
          <w:tcPr>
            <w:tcW w:type="dxa" w:w="4320"/>
            <w:vAlign w:val="center"/>
            <w:tcMar>
              <w:top w:w="65" w:type="dxa"/>
              <w:start w:w="85" w:type="dxa"/>
              <w:bottom w:w="65" w:type="dxa"/>
              <w:end w:w="85" w:type="dxa"/>
            </w:tcMar>
          </w:tcPr>
          <w:p>
            <w:pPr>
              <w:spacing w:after="0" w:before="0" w:line="240" w:lineRule="auto"/>
            </w:pPr>
            <w:r/>
            <w:r>
              <w:rPr>
                <w:rFonts w:ascii="Aptos" w:hAnsi="Aptos"/>
                <w:b w:val="0"/>
                <w:sz w:val="15"/>
              </w:rPr>
              <w:t>Check browser widths, roles, keyboard focus, orientation and data integrity.</w:t>
            </w:r>
          </w:p>
        </w:tc>
        <w:tc>
          <w:tcPr>
            <w:tcW w:type="dxa" w:w="4248"/>
            <w:vAlign w:val="center"/>
            <w:tcMar>
              <w:top w:w="65" w:type="dxa"/>
              <w:start w:w="85" w:type="dxa"/>
              <w:bottom w:w="65" w:type="dxa"/>
              <w:end w:w="85" w:type="dxa"/>
            </w:tcMar>
          </w:tcPr>
          <w:p>
            <w:pPr>
              <w:spacing w:after="0" w:before="0" w:line="240" w:lineRule="auto"/>
            </w:pPr>
            <w:r/>
            <w:r>
              <w:rPr>
                <w:rFonts w:ascii="Aptos" w:hAnsi="Aptos"/>
                <w:b w:val="0"/>
                <w:sz w:val="15"/>
              </w:rPr>
              <w:t>All acceptance criteria in Section 9 pass before deployment.</w:t>
            </w:r>
          </w:p>
        </w:tc>
      </w:tr>
    </w:tbl>
    <w:p>
      <w:pPr>
        <w:spacing w:after="20"/>
      </w:pPr>
    </w:p>
    <w:p>
      <w:r>
        <w:br w:type="page"/>
      </w:r>
    </w:p>
    <w:p>
      <w:pPr>
        <w:pStyle w:val="Heading1"/>
      </w:pPr>
      <w:r>
        <w:t>9. Acceptance checklist before release</w:t>
      </w:r>
    </w:p>
    <w:p>
      <w:pPr>
        <w:spacing w:after="60"/>
        <w:ind w:left="144" w:hanging="72"/>
      </w:pPr>
      <w:r>
        <w:rPr>
          <w:rFonts w:ascii="DejaVu Sans" w:hAnsi="DejaVu Sans"/>
          <w:color w:val="007F86"/>
          <w:sz w:val="20"/>
        </w:rPr>
        <w:t xml:space="preserve">☐  </w:t>
      </w:r>
      <w:r>
        <w:t>At widths 320, 360, 375, 390, 414, 430, 768, 1024 and 1366 px, the document has no accidental page-wide horizontal scrollbar.</w:t>
      </w:r>
    </w:p>
    <w:p>
      <w:pPr>
        <w:spacing w:after="60"/>
        <w:ind w:left="144" w:hanging="72"/>
      </w:pPr>
      <w:r>
        <w:rPr>
          <w:rFonts w:ascii="DejaVu Sans" w:hAnsi="DejaVu Sans"/>
          <w:color w:val="007F86"/>
          <w:sz w:val="20"/>
        </w:rPr>
        <w:t xml:space="preserve">☐  </w:t>
      </w:r>
      <w:r>
        <w:t>The page title, breadcrumbs, cards, panels and footer align to one consistent content grid.</w:t>
      </w:r>
    </w:p>
    <w:p>
      <w:pPr>
        <w:spacing w:after="60"/>
        <w:ind w:left="144" w:hanging="72"/>
      </w:pPr>
      <w:r>
        <w:rPr>
          <w:rFonts w:ascii="DejaVu Sans" w:hAnsi="DejaVu Sans"/>
          <w:color w:val="007F86"/>
          <w:sz w:val="20"/>
        </w:rPr>
        <w:t xml:space="preserve">☐  </w:t>
      </w:r>
      <w:r>
        <w:t>No clipped logo, overlapping header, cut-off text, card collisions, or buttons hidden behind fixed bars.</w:t>
      </w:r>
    </w:p>
    <w:p>
      <w:pPr>
        <w:spacing w:after="60"/>
        <w:ind w:left="144" w:hanging="72"/>
      </w:pPr>
      <w:r>
        <w:rPr>
          <w:rFonts w:ascii="DejaVu Sans" w:hAnsi="DejaVu Sans"/>
          <w:color w:val="007F86"/>
          <w:sz w:val="20"/>
        </w:rPr>
        <w:t xml:space="preserve">☐  </w:t>
      </w:r>
      <w:r>
        <w:t>All buttons and controls are comfortably tappable (target at least 44 x 44 CSS px); form inputs are full-width on phones.</w:t>
      </w:r>
    </w:p>
    <w:p>
      <w:pPr>
        <w:spacing w:after="60"/>
        <w:ind w:left="144" w:hanging="72"/>
      </w:pPr>
      <w:r>
        <w:rPr>
          <w:rFonts w:ascii="DejaVu Sans" w:hAnsi="DejaVu Sans"/>
          <w:color w:val="007F86"/>
          <w:sz w:val="20"/>
        </w:rPr>
        <w:t xml:space="preserve">☐  </w:t>
      </w:r>
      <w:r>
        <w:t>Login, refresh, logout, student/administrator redirects and existing authorization still work.</w:t>
      </w:r>
    </w:p>
    <w:p>
      <w:pPr>
        <w:spacing w:after="60"/>
        <w:ind w:left="144" w:hanging="72"/>
      </w:pPr>
      <w:r>
        <w:rPr>
          <w:rFonts w:ascii="DejaVu Sans" w:hAnsi="DejaVu Sans"/>
          <w:color w:val="007F86"/>
          <w:sz w:val="20"/>
        </w:rPr>
        <w:t xml:space="preserve">☐  </w:t>
      </w:r>
      <w:r>
        <w:t>A complete mock test works: start, choose answers, next/previous, mark for review, use question palette, submit, confirm and view results.</w:t>
      </w:r>
    </w:p>
    <w:p>
      <w:pPr>
        <w:spacing w:after="60"/>
        <w:ind w:left="144" w:hanging="72"/>
      </w:pPr>
      <w:r>
        <w:rPr>
          <w:rFonts w:ascii="DejaVu Sans" w:hAnsi="DejaVu Sans"/>
          <w:color w:val="007F86"/>
          <w:sz w:val="20"/>
        </w:rPr>
        <w:t xml:space="preserve">☐  </w:t>
      </w:r>
      <w:r>
        <w:t>Long question text, matrices, subscripts/superscripts, images and pasted equation content remain readable in both admin and student views.</w:t>
      </w:r>
    </w:p>
    <w:p>
      <w:pPr>
        <w:spacing w:after="60"/>
        <w:ind w:left="144" w:hanging="72"/>
      </w:pPr>
      <w:r>
        <w:rPr>
          <w:rFonts w:ascii="DejaVu Sans" w:hAnsi="DejaVu Sans"/>
          <w:color w:val="007F86"/>
          <w:sz w:val="20"/>
        </w:rPr>
        <w:t xml:space="preserve">☐  </w:t>
      </w:r>
      <w:r>
        <w:t>Mobile admin flows work: search/filter students, edit tests, upload an image, paste/import questions, save, reopen and inspect answer keys.</w:t>
      </w:r>
    </w:p>
    <w:p>
      <w:pPr>
        <w:spacing w:after="60"/>
        <w:ind w:left="144" w:hanging="72"/>
      </w:pPr>
      <w:r>
        <w:rPr>
          <w:rFonts w:ascii="DejaVu Sans" w:hAnsi="DejaVu Sans"/>
          <w:color w:val="007F86"/>
          <w:sz w:val="20"/>
        </w:rPr>
        <w:t xml:space="preserve">☐  </w:t>
      </w:r>
      <w:r>
        <w:t>On-screen keyboard does not cover required form controls or dialog actions; portrait and landscape modes remain usable.</w:t>
      </w:r>
    </w:p>
    <w:p>
      <w:pPr>
        <w:spacing w:after="60"/>
        <w:ind w:left="144" w:hanging="72"/>
      </w:pPr>
      <w:r>
        <w:rPr>
          <w:rFonts w:ascii="DejaVu Sans" w:hAnsi="DejaVu Sans"/>
          <w:color w:val="007F86"/>
          <w:sz w:val="20"/>
        </w:rPr>
        <w:t xml:space="preserve">☐  </w:t>
      </w:r>
      <w:r>
        <w:t>Loading, empty, offline, server-error and rate-limit states are understandable and do not leave permanent blank spaces.</w:t>
      </w:r>
    </w:p>
    <w:p>
      <w:pPr>
        <w:spacing w:after="60"/>
        <w:ind w:left="144" w:hanging="72"/>
      </w:pPr>
      <w:r>
        <w:rPr>
          <w:rFonts w:ascii="DejaVu Sans" w:hAnsi="DejaVu Sans"/>
          <w:color w:val="007F86"/>
          <w:sz w:val="20"/>
        </w:rPr>
        <w:t xml:space="preserve">☐  </w:t>
      </w:r>
      <w:r>
        <w:t>No new API keys, credentials, or backend authorization shortcuts are introduced by the UI changes.</w:t>
      </w:r>
    </w:p>
    <w:p>
      <w:pPr>
        <w:spacing w:after="60"/>
        <w:ind w:left="144" w:hanging="72"/>
      </w:pPr>
      <w:r>
        <w:rPr>
          <w:rFonts w:ascii="DejaVu Sans" w:hAnsi="DejaVu Sans"/>
          <w:color w:val="007F86"/>
          <w:sz w:val="20"/>
        </w:rPr>
        <w:t xml:space="preserve">☐  </w:t>
      </w:r>
      <w:r>
        <w:t>Final screenshots are captured at 360 x 800, 390 x 844, 768 x 1024 and 1366 x 768 and compared with the baseline.</w:t>
      </w:r>
    </w:p>
    <w:p>
      <w:pPr>
        <w:pStyle w:val="Heading1"/>
      </w:pPr>
      <w:r>
        <w:t>10. Evidence needed for a conclusive, screen-by-screen audit</w:t>
      </w:r>
    </w:p>
    <w:p>
      <w:r>
        <w:t>This preliminary report defines the target layout and likely risk areas. To turn it into a verified defect list with exact component names and current screenshots, the next review needs one of the following:</w:t>
      </w:r>
    </w:p>
    <w:p>
      <w:pPr>
        <w:pStyle w:val="ListNumber"/>
        <w:spacing w:after="40"/>
      </w:pPr>
      <w:r>
        <w:t>A ZIP of the current frontend source repository (omit .env files, secrets, node_modules, build output and real student data). This enables route/CSS/component inspection and targeted code-level findings.</w:t>
      </w:r>
    </w:p>
    <w:p>
      <w:pPr>
        <w:pStyle w:val="ListNumber"/>
        <w:spacing w:after="40"/>
      </w:pPr>
      <w:r>
        <w:t>Screenshots from a phone of the landing/login page, student dashboard, mock test list, active exam, results and admin screen. Include the browser width/device model if known.</w:t>
      </w:r>
    </w:p>
    <w:p>
      <w:pPr>
        <w:pStyle w:val="ListNumber"/>
        <w:spacing w:after="40"/>
      </w:pPr>
      <w:r>
        <w:t>A screen recording of the mobile issue, especially if the page jumps, overflows, the menu fails, or the question content becomes misaligned.</w:t>
      </w:r>
    </w:p>
    <w:tbl>
      <w:tblPr>
        <w:tblW w:type="auto" w:w="0"/>
        <w:jc w:val="center"/>
        <w:tblLayout w:type="fixed"/>
        <w:tblLook w:firstColumn="1" w:firstRow="1" w:lastColumn="0" w:lastRow="0" w:noHBand="0" w:noVBand="1" w:val="04A0"/>
      </w:tblPr>
      <w:tblGrid>
        <w:gridCol w:w="10166"/>
      </w:tblGrid>
      <w:tr>
        <w:tc>
          <w:tcPr>
            <w:tcW w:type="dxa" w:w="10166"/>
            <w:shd w:fill="EAF2F8"/>
            <w:tcMar>
              <w:top w:w="65" w:type="dxa"/>
              <w:start w:w="85" w:type="dxa"/>
              <w:bottom w:w="65" w:type="dxa"/>
              <w:end w:w="85" w:type="dxa"/>
            </w:tcMar>
          </w:tcPr>
          <w:p>
            <w:pPr>
              <w:spacing w:after="20"/>
            </w:pPr>
            <w:r/>
            <w:r>
              <w:rPr>
                <w:b/>
                <w:color w:val="1F4E79"/>
                <w:sz w:val="18"/>
              </w:rPr>
              <w:t xml:space="preserve">Credential hygiene  </w:t>
            </w:r>
            <w:r>
              <w:rPr>
                <w:sz w:val="17"/>
              </w:rPr>
              <w:t>The account password was not copied into this report. Because credentials were shared in chat, consider changing that password and avoid reusing it on other services.</w:t>
            </w:r>
          </w:p>
        </w:tc>
      </w:tr>
    </w:tbl>
    <w:p>
      <w:pPr>
        <w:spacing w:after="20"/>
      </w:pPr>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5"/>
      </w:rPr>
      <w:t xml:space="preserve">Preliminary review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07F86"/>
        <w:sz w:val="15"/>
      </w:rPr>
      <w:t>CETNOVA  /  MOBILE RESPONSIVENESS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007F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260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CETNova Mobile Responsiveness and Alignment Audit Report</dc:title>
  <dc:subject>Preliminary responsive design audit and implementation checklist</dc:subject>
  <dc:creator>OpenAI</dc:creator>
  <cp:keywords>CETNova, mobile responsiveness, alignment, audit, responsive design</cp:keywords>
  <dc:description>generated by python-docx</dc:description>
  <cp:lastModifiedBy/>
  <cp:revision>1</cp:revision>
  <dcterms:created xsi:type="dcterms:W3CDTF">2013-12-23T23:15:00Z</dcterms:created>
  <dcterms:modified xsi:type="dcterms:W3CDTF">2013-12-23T23:15:00Z</dcterms:modified>
  <cp:category/>
</cp:coreProperties>
</file>