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1522A" w14:textId="7CC57D89" w:rsidR="00265E30" w:rsidRDefault="00265E30" w:rsidP="00265E30">
      <w:pPr>
        <w:rPr>
          <w:b/>
          <w:bCs/>
          <w:sz w:val="36"/>
          <w:szCs w:val="36"/>
          <w:lang w:val="en-AU"/>
        </w:rPr>
      </w:pPr>
      <w:r>
        <w:rPr>
          <w:b/>
          <w:bCs/>
          <w:sz w:val="36"/>
          <w:szCs w:val="36"/>
          <w:lang w:val="en-AU"/>
        </w:rPr>
        <w:t>Part-D (Delivery Delay)</w:t>
      </w:r>
    </w:p>
    <w:p w14:paraId="1F89EB34" w14:textId="77777777" w:rsidR="00265E30" w:rsidRDefault="00265E30" w:rsidP="00265E30">
      <w:pPr>
        <w:rPr>
          <w:b/>
          <w:bCs/>
          <w:sz w:val="36"/>
          <w:szCs w:val="36"/>
          <w:lang w:val="en-AU"/>
        </w:rPr>
      </w:pPr>
    </w:p>
    <w:p w14:paraId="757DAC53" w14:textId="7FAB6B1A" w:rsidR="00265E30" w:rsidRDefault="00265E30" w:rsidP="00265E30">
      <w:pPr>
        <w:rPr>
          <w:b/>
          <w:bCs/>
          <w:sz w:val="36"/>
          <w:szCs w:val="36"/>
        </w:rPr>
      </w:pPr>
      <w:r w:rsidRPr="002D1915">
        <w:rPr>
          <w:b/>
          <w:bCs/>
          <w:sz w:val="36"/>
          <w:szCs w:val="36"/>
        </w:rPr>
        <w:t>Analysis of Current Model Results</w:t>
      </w:r>
      <w:r>
        <w:rPr>
          <w:b/>
          <w:bCs/>
          <w:sz w:val="36"/>
          <w:szCs w:val="36"/>
        </w:rPr>
        <w:t>:-</w:t>
      </w:r>
    </w:p>
    <w:p w14:paraId="11D1DAF9" w14:textId="498D637C" w:rsidR="002A79B6" w:rsidRPr="00054A9F" w:rsidRDefault="002A79B6" w:rsidP="00054A9F">
      <w:pPr>
        <w:pStyle w:val="ListParagraph"/>
        <w:numPr>
          <w:ilvl w:val="0"/>
          <w:numId w:val="11"/>
        </w:numPr>
        <w:rPr>
          <w:b/>
          <w:bCs/>
          <w:color w:val="FF0000"/>
          <w:sz w:val="36"/>
          <w:szCs w:val="36"/>
          <w:lang w:val="en-GB"/>
        </w:rPr>
      </w:pPr>
      <w:r w:rsidRPr="00054A9F">
        <w:rPr>
          <w:b/>
          <w:bCs/>
          <w:color w:val="FF0000"/>
          <w:sz w:val="36"/>
          <w:szCs w:val="36"/>
          <w:lang w:val="en-GB"/>
        </w:rPr>
        <w:t>Delivery Delay and Order Fill Rate</w:t>
      </w:r>
    </w:p>
    <w:p w14:paraId="6A2627B1" w14:textId="7C1B2139" w:rsidR="00265E30" w:rsidRDefault="00265E30" w:rsidP="00265E30">
      <w:pPr>
        <w:rPr>
          <w:b/>
          <w:bCs/>
          <w:color w:val="FF0000"/>
          <w:sz w:val="36"/>
          <w:szCs w:val="36"/>
          <w:lang w:val="en-GB"/>
        </w:rPr>
      </w:pPr>
    </w:p>
    <w:p w14:paraId="12F1BDE0" w14:textId="28805BC9" w:rsidR="00F50D7A" w:rsidRDefault="002A79B6" w:rsidP="00F50D7A">
      <w:pPr>
        <w:rPr>
          <w:rFonts w:ascii="Times New Roman" w:eastAsia="Times New Roman" w:hAnsi="Times New Roman" w:cs="Times New Roman"/>
          <w:b/>
          <w:bCs/>
          <w:kern w:val="0"/>
          <w:szCs w:val="24"/>
          <w:lang w:val="en-GB" w:eastAsia="en-GB" w:bidi="ar-SA"/>
          <w14:ligatures w14:val="none"/>
        </w:rPr>
      </w:pPr>
      <w:r w:rsidRPr="002A79B6">
        <w:rPr>
          <w:rFonts w:ascii="Times New Roman" w:eastAsia="Times New Roman" w:hAnsi="Times New Roman" w:cs="Times New Roman"/>
          <w:b/>
          <w:bCs/>
          <w:noProof/>
          <w:kern w:val="0"/>
          <w:szCs w:val="24"/>
          <w:lang w:val="en-GB" w:eastAsia="en-GB" w:bidi="ar-SA"/>
          <w14:ligatures w14:val="none"/>
        </w:rPr>
        <w:drawing>
          <wp:inline distT="0" distB="0" distL="0" distR="0" wp14:anchorId="0C7FD833" wp14:editId="1F95D926">
            <wp:extent cx="4753638" cy="279121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53638" cy="2791215"/>
                    </a:xfrm>
                    <a:prstGeom prst="rect">
                      <a:avLst/>
                    </a:prstGeom>
                  </pic:spPr>
                </pic:pic>
              </a:graphicData>
            </a:graphic>
          </wp:inline>
        </w:drawing>
      </w:r>
    </w:p>
    <w:p w14:paraId="5F4DF8DF" w14:textId="76124DE4" w:rsidR="002A79B6" w:rsidRDefault="002A79B6" w:rsidP="00F50D7A">
      <w:pPr>
        <w:rPr>
          <w:rFonts w:ascii="Times New Roman" w:eastAsia="Times New Roman" w:hAnsi="Times New Roman" w:cs="Times New Roman"/>
          <w:b/>
          <w:bCs/>
          <w:kern w:val="0"/>
          <w:szCs w:val="24"/>
          <w:lang w:val="en-GB" w:eastAsia="en-GB" w:bidi="ar-SA"/>
          <w14:ligatures w14:val="none"/>
        </w:rPr>
      </w:pPr>
    </w:p>
    <w:p w14:paraId="22642D4C" w14:textId="6B7B6395" w:rsidR="00054A9F" w:rsidRPr="00054A9F" w:rsidRDefault="00054A9F" w:rsidP="00054A9F">
      <w:pPr>
        <w:rPr>
          <w:rFonts w:ascii="Times New Roman" w:eastAsia="Times New Roman" w:hAnsi="Times New Roman" w:cs="Times New Roman"/>
          <w:kern w:val="0"/>
          <w:szCs w:val="24"/>
          <w:lang w:val="en-GB" w:eastAsia="en-GB" w:bidi="ar-SA"/>
          <w14:ligatures w14:val="none"/>
        </w:rPr>
      </w:pPr>
      <w:r w:rsidRPr="00054A9F">
        <w:rPr>
          <w:rFonts w:ascii="Times New Roman" w:eastAsia="Times New Roman" w:hAnsi="Times New Roman" w:cs="Times New Roman"/>
          <w:kern w:val="0"/>
          <w:szCs w:val="24"/>
          <w:lang w:val="en-GB" w:eastAsia="en-GB" w:bidi="ar-SA"/>
          <w14:ligatures w14:val="none"/>
        </w:rPr>
        <w:t>This will show how delivery delays (actual and perceived) evolve with the order fill rate, highlighting the lag in customer perception (due to the 4-month smoothing) and its potential impact on orders.</w:t>
      </w:r>
    </w:p>
    <w:p w14:paraId="37432B60" w14:textId="77777777" w:rsidR="00054A9F" w:rsidRDefault="00054A9F" w:rsidP="00F50D7A">
      <w:pPr>
        <w:rPr>
          <w:rFonts w:ascii="Times New Roman" w:eastAsia="Times New Roman" w:hAnsi="Times New Roman" w:cs="Times New Roman"/>
          <w:b/>
          <w:bCs/>
          <w:kern w:val="0"/>
          <w:szCs w:val="24"/>
          <w:lang w:val="en-GB" w:eastAsia="en-GB" w:bidi="ar-SA"/>
          <w14:ligatures w14:val="none"/>
        </w:rPr>
      </w:pPr>
    </w:p>
    <w:p w14:paraId="0DE849CC" w14:textId="42A3F286" w:rsidR="00F50D7A" w:rsidRPr="002A79B6" w:rsidRDefault="00F50D7A" w:rsidP="002A79B6">
      <w:pPr>
        <w:pStyle w:val="ListParagraph"/>
        <w:numPr>
          <w:ilvl w:val="0"/>
          <w:numId w:val="10"/>
        </w:numPr>
        <w:rPr>
          <w:b/>
          <w:bCs/>
          <w:szCs w:val="24"/>
          <w:lang w:val="en-GB"/>
        </w:rPr>
      </w:pPr>
      <w:r w:rsidRPr="002A79B6">
        <w:rPr>
          <w:rFonts w:ascii="Times New Roman" w:eastAsia="Times New Roman" w:hAnsi="Times New Roman" w:cs="Times New Roman"/>
          <w:b/>
          <w:bCs/>
          <w:kern w:val="0"/>
          <w:szCs w:val="24"/>
          <w:lang w:val="en-GB" w:eastAsia="en-GB" w:bidi="ar-SA"/>
          <w14:ligatures w14:val="none"/>
        </w:rPr>
        <w:t>Recognised Delivery Delay</w:t>
      </w:r>
      <w:r w:rsidRPr="002A79B6">
        <w:rPr>
          <w:rFonts w:ascii="Times New Roman" w:eastAsia="Times New Roman" w:hAnsi="Times New Roman" w:cs="Times New Roman"/>
          <w:kern w:val="0"/>
          <w:szCs w:val="24"/>
          <w:lang w:val="en-GB" w:eastAsia="en-GB" w:bidi="ar-SA"/>
          <w14:ligatures w14:val="none"/>
        </w:rPr>
        <w:t xml:space="preserve"> decreasing from 0.53 to 0.46 months contradicts the reality, where it should increase with a 4-month smoothing period (e.g., 4 months by Month 12, lagging </w:t>
      </w:r>
      <w:r w:rsidRPr="002A79B6">
        <w:rPr>
          <w:rFonts w:ascii="Times New Roman" w:eastAsia="Times New Roman" w:hAnsi="Times New Roman" w:cs="Times New Roman"/>
          <w:b/>
          <w:bCs/>
          <w:kern w:val="0"/>
          <w:szCs w:val="24"/>
          <w:lang w:val="en-GB" w:eastAsia="en-GB" w:bidi="ar-SA"/>
          <w14:ligatures w14:val="none"/>
        </w:rPr>
        <w:t>Actual Delivery Delay</w:t>
      </w:r>
      <w:r w:rsidRPr="002A79B6">
        <w:rPr>
          <w:rFonts w:ascii="Times New Roman" w:eastAsia="Times New Roman" w:hAnsi="Times New Roman" w:cs="Times New Roman"/>
          <w:kern w:val="0"/>
          <w:szCs w:val="24"/>
          <w:lang w:val="en-GB" w:eastAsia="en-GB" w:bidi="ar-SA"/>
          <w14:ligatures w14:val="none"/>
        </w:rPr>
        <w:t xml:space="preserve">). </w:t>
      </w:r>
    </w:p>
    <w:p w14:paraId="293C3AD5" w14:textId="2B08E852" w:rsidR="002A79B6" w:rsidRPr="002A79B6" w:rsidRDefault="002A79B6" w:rsidP="002A79B6">
      <w:pPr>
        <w:numPr>
          <w:ilvl w:val="0"/>
          <w:numId w:val="10"/>
        </w:numPr>
        <w:spacing w:before="100" w:beforeAutospacing="1" w:after="100" w:afterAutospacing="1"/>
        <w:rPr>
          <w:rFonts w:ascii="Times New Roman" w:eastAsia="Times New Roman" w:hAnsi="Times New Roman" w:cs="Times New Roman"/>
          <w:kern w:val="0"/>
          <w:szCs w:val="24"/>
          <w:lang w:val="en-GB" w:eastAsia="en-GB" w:bidi="ar-SA"/>
          <w14:ligatures w14:val="none"/>
        </w:rPr>
      </w:pPr>
      <w:r w:rsidRPr="002A79B6">
        <w:rPr>
          <w:rFonts w:ascii="Times New Roman" w:eastAsia="Times New Roman" w:hAnsi="Times New Roman" w:cs="Times New Roman"/>
          <w:kern w:val="0"/>
          <w:szCs w:val="24"/>
          <w:lang w:val="en-GB" w:eastAsia="en-GB" w:bidi="ar-SA"/>
          <w14:ligatures w14:val="none"/>
        </w:rPr>
        <w:t xml:space="preserve">While Actual Delivery Delay increases significantly (from 1.86 to </w:t>
      </w:r>
      <w:r w:rsidR="003A21F4">
        <w:rPr>
          <w:rFonts w:ascii="Times New Roman" w:eastAsia="Times New Roman" w:hAnsi="Times New Roman" w:cs="Times New Roman"/>
          <w:kern w:val="0"/>
          <w:szCs w:val="24"/>
          <w:lang w:val="en-GB" w:eastAsia="en-GB" w:bidi="ar-SA"/>
          <w14:ligatures w14:val="none"/>
        </w:rPr>
        <w:t>5</w:t>
      </w:r>
      <w:r w:rsidRPr="002A79B6">
        <w:rPr>
          <w:rFonts w:ascii="Times New Roman" w:eastAsia="Times New Roman" w:hAnsi="Times New Roman" w:cs="Times New Roman"/>
          <w:kern w:val="0"/>
          <w:szCs w:val="24"/>
          <w:lang w:val="en-GB" w:eastAsia="en-GB" w:bidi="ar-SA"/>
          <w14:ligatures w14:val="none"/>
        </w:rPr>
        <w:t>.</w:t>
      </w:r>
      <w:r w:rsidR="003A21F4">
        <w:rPr>
          <w:rFonts w:ascii="Times New Roman" w:eastAsia="Times New Roman" w:hAnsi="Times New Roman" w:cs="Times New Roman"/>
          <w:kern w:val="0"/>
          <w:szCs w:val="24"/>
          <w:lang w:val="en-GB" w:eastAsia="en-GB" w:bidi="ar-SA"/>
          <w14:ligatures w14:val="none"/>
        </w:rPr>
        <w:t>8</w:t>
      </w:r>
      <w:r w:rsidRPr="002A79B6">
        <w:rPr>
          <w:rFonts w:ascii="Times New Roman" w:eastAsia="Times New Roman" w:hAnsi="Times New Roman" w:cs="Times New Roman"/>
          <w:kern w:val="0"/>
          <w:szCs w:val="24"/>
          <w:lang w:val="en-GB" w:eastAsia="en-GB" w:bidi="ar-SA"/>
          <w14:ligatures w14:val="none"/>
        </w:rPr>
        <w:t>3 months</w:t>
      </w:r>
      <w:r w:rsidR="003A21F4">
        <w:rPr>
          <w:rFonts w:ascii="Times New Roman" w:eastAsia="Times New Roman" w:hAnsi="Times New Roman" w:cs="Times New Roman"/>
          <w:kern w:val="0"/>
          <w:szCs w:val="24"/>
          <w:lang w:val="en-GB" w:eastAsia="en-GB" w:bidi="ar-SA"/>
          <w14:ligatures w14:val="none"/>
        </w:rPr>
        <w:t xml:space="preserve">), </w:t>
      </w:r>
      <w:r w:rsidRPr="002A79B6">
        <w:rPr>
          <w:rFonts w:ascii="Times New Roman" w:eastAsia="Times New Roman" w:hAnsi="Times New Roman" w:cs="Times New Roman"/>
          <w:kern w:val="0"/>
          <w:szCs w:val="24"/>
          <w:lang w:val="en-GB" w:eastAsia="en-GB" w:bidi="ar-SA"/>
          <w14:ligatures w14:val="none"/>
        </w:rPr>
        <w:t>Recognised Delivery Delay peaks at 0.</w:t>
      </w:r>
      <w:r w:rsidR="003A21F4">
        <w:rPr>
          <w:rFonts w:ascii="Times New Roman" w:eastAsia="Times New Roman" w:hAnsi="Times New Roman" w:cs="Times New Roman"/>
          <w:kern w:val="0"/>
          <w:szCs w:val="24"/>
          <w:lang w:val="en-GB" w:eastAsia="en-GB" w:bidi="ar-SA"/>
          <w14:ligatures w14:val="none"/>
        </w:rPr>
        <w:t>73</w:t>
      </w:r>
      <w:r w:rsidRPr="002A79B6">
        <w:rPr>
          <w:rFonts w:ascii="Times New Roman" w:eastAsia="Times New Roman" w:hAnsi="Times New Roman" w:cs="Times New Roman"/>
          <w:kern w:val="0"/>
          <w:szCs w:val="24"/>
          <w:lang w:val="en-GB" w:eastAsia="en-GB" w:bidi="ar-SA"/>
          <w14:ligatures w14:val="none"/>
        </w:rPr>
        <w:t xml:space="preserve"> months and then drops to 0.46 months</w:t>
      </w:r>
    </w:p>
    <w:p w14:paraId="5A01C433" w14:textId="77777777" w:rsidR="002A79B6" w:rsidRPr="002A79B6" w:rsidRDefault="002A79B6" w:rsidP="00FD4EE3">
      <w:pPr>
        <w:numPr>
          <w:ilvl w:val="0"/>
          <w:numId w:val="10"/>
        </w:numPr>
        <w:spacing w:before="100" w:beforeAutospacing="1" w:after="100" w:afterAutospacing="1"/>
        <w:rPr>
          <w:b/>
          <w:bCs/>
          <w:color w:val="FF0000"/>
          <w:sz w:val="36"/>
          <w:szCs w:val="36"/>
          <w:lang w:val="en-GB"/>
        </w:rPr>
      </w:pPr>
      <w:r w:rsidRPr="002A79B6">
        <w:rPr>
          <w:rFonts w:ascii="Times New Roman" w:eastAsia="Times New Roman" w:hAnsi="Times New Roman" w:cs="Times New Roman"/>
          <w:kern w:val="0"/>
          <w:szCs w:val="24"/>
          <w:lang w:val="en-GB" w:eastAsia="en-GB" w:bidi="ar-SA"/>
          <w14:ligatures w14:val="none"/>
        </w:rPr>
        <w:t>Order Fill Rate grows by from 48.47 to 73.96, but Actual Delivery Delay still increases.</w:t>
      </w:r>
    </w:p>
    <w:p w14:paraId="3442F032" w14:textId="77777777" w:rsidR="002A79B6" w:rsidRPr="002A79B6" w:rsidRDefault="002A79B6" w:rsidP="00054A9F">
      <w:pPr>
        <w:spacing w:before="100" w:beforeAutospacing="1" w:after="100" w:afterAutospacing="1"/>
        <w:ind w:left="720"/>
        <w:rPr>
          <w:b/>
          <w:bCs/>
          <w:color w:val="FF0000"/>
          <w:sz w:val="36"/>
          <w:szCs w:val="36"/>
          <w:lang w:val="en-GB"/>
        </w:rPr>
      </w:pPr>
    </w:p>
    <w:p w14:paraId="101B2305" w14:textId="10D0C5DA" w:rsidR="00265E30" w:rsidRPr="002A79B6" w:rsidRDefault="002A79B6" w:rsidP="002A79B6">
      <w:pPr>
        <w:spacing w:before="100" w:beforeAutospacing="1" w:after="100" w:afterAutospacing="1"/>
        <w:ind w:left="360"/>
        <w:rPr>
          <w:b/>
          <w:bCs/>
          <w:color w:val="FF0000"/>
          <w:sz w:val="36"/>
          <w:szCs w:val="36"/>
          <w:lang w:val="en-GB"/>
        </w:rPr>
      </w:pPr>
      <w:r w:rsidRPr="002A79B6">
        <w:rPr>
          <w:b/>
          <w:bCs/>
          <w:noProof/>
          <w:color w:val="FF0000"/>
          <w:sz w:val="36"/>
          <w:szCs w:val="36"/>
          <w:lang w:val="en-GB"/>
        </w:rPr>
        <w:lastRenderedPageBreak/>
        <w:drawing>
          <wp:inline distT="0" distB="0" distL="0" distR="0" wp14:anchorId="3031DFAB" wp14:editId="2F38A815">
            <wp:extent cx="5731510" cy="32658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65805"/>
                    </a:xfrm>
                    <a:prstGeom prst="rect">
                      <a:avLst/>
                    </a:prstGeom>
                  </pic:spPr>
                </pic:pic>
              </a:graphicData>
            </a:graphic>
          </wp:inline>
        </w:drawing>
      </w:r>
    </w:p>
    <w:p w14:paraId="372AB7F5" w14:textId="5086F66A" w:rsidR="0083280F" w:rsidRDefault="002A79B6" w:rsidP="00054A9F">
      <w:pPr>
        <w:pStyle w:val="ListParagraph"/>
        <w:numPr>
          <w:ilvl w:val="0"/>
          <w:numId w:val="11"/>
        </w:numPr>
        <w:rPr>
          <w:b/>
          <w:bCs/>
          <w:color w:val="FF0000"/>
          <w:sz w:val="36"/>
          <w:szCs w:val="36"/>
          <w:lang w:val="en-GB"/>
        </w:rPr>
      </w:pPr>
      <w:r w:rsidRPr="00054A9F">
        <w:rPr>
          <w:b/>
          <w:bCs/>
          <w:color w:val="FF0000"/>
          <w:sz w:val="36"/>
          <w:szCs w:val="36"/>
          <w:lang w:val="en-GB"/>
        </w:rPr>
        <w:t xml:space="preserve">Delivery Delay </w:t>
      </w:r>
      <w:r w:rsidR="00054A9F">
        <w:rPr>
          <w:b/>
          <w:bCs/>
          <w:color w:val="FF0000"/>
          <w:sz w:val="36"/>
          <w:szCs w:val="36"/>
          <w:lang w:val="en-GB"/>
        </w:rPr>
        <w:t>Goals and</w:t>
      </w:r>
      <w:r w:rsidRPr="00054A9F">
        <w:rPr>
          <w:b/>
          <w:bCs/>
          <w:color w:val="FF0000"/>
          <w:sz w:val="36"/>
          <w:szCs w:val="36"/>
          <w:lang w:val="en-GB"/>
        </w:rPr>
        <w:t xml:space="preserve"> Delivery Delay Recognised by Factory</w:t>
      </w:r>
    </w:p>
    <w:p w14:paraId="4E8FB9D5" w14:textId="0847E646" w:rsidR="0083280F" w:rsidRDefault="00054A9F" w:rsidP="00054A9F">
      <w:pPr>
        <w:pStyle w:val="ListParagraph"/>
        <w:rPr>
          <w:b/>
          <w:bCs/>
          <w:color w:val="FF0000"/>
          <w:sz w:val="36"/>
          <w:szCs w:val="36"/>
          <w:lang w:val="en-GB"/>
        </w:rPr>
      </w:pPr>
      <w:r w:rsidRPr="00054A9F">
        <w:rPr>
          <w:b/>
          <w:bCs/>
          <w:noProof/>
          <w:color w:val="FF0000"/>
          <w:sz w:val="36"/>
          <w:szCs w:val="36"/>
          <w:lang w:val="en-GB"/>
        </w:rPr>
        <w:drawing>
          <wp:inline distT="0" distB="0" distL="0" distR="0" wp14:anchorId="16B94D13" wp14:editId="1DC0DF62">
            <wp:extent cx="5731510" cy="27495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749550"/>
                    </a:xfrm>
                    <a:prstGeom prst="rect">
                      <a:avLst/>
                    </a:prstGeom>
                  </pic:spPr>
                </pic:pic>
              </a:graphicData>
            </a:graphic>
          </wp:inline>
        </w:drawing>
      </w:r>
    </w:p>
    <w:p w14:paraId="1BE6C592" w14:textId="77777777" w:rsidR="00164989" w:rsidRDefault="00164989" w:rsidP="00164989">
      <w:pPr>
        <w:pStyle w:val="ListParagraph"/>
        <w:spacing w:before="100" w:beforeAutospacing="1" w:after="100" w:afterAutospacing="1"/>
        <w:rPr>
          <w:rFonts w:ascii="Times New Roman" w:eastAsia="Times New Roman" w:hAnsi="Times New Roman" w:cs="Times New Roman"/>
          <w:kern w:val="0"/>
          <w:szCs w:val="24"/>
          <w:lang w:val="en-GB" w:eastAsia="en-GB" w:bidi="ar-SA"/>
          <w14:ligatures w14:val="none"/>
        </w:rPr>
      </w:pPr>
    </w:p>
    <w:p w14:paraId="232C56A2" w14:textId="6CA58588" w:rsidR="00054A9F" w:rsidRPr="00054A9F" w:rsidRDefault="00054A9F" w:rsidP="00054A9F">
      <w:pPr>
        <w:pStyle w:val="ListParagraph"/>
        <w:numPr>
          <w:ilvl w:val="0"/>
          <w:numId w:val="15"/>
        </w:numPr>
        <w:spacing w:before="100" w:beforeAutospacing="1" w:after="100" w:afterAutospacing="1"/>
        <w:rPr>
          <w:rFonts w:ascii="Times New Roman" w:eastAsia="Times New Roman" w:hAnsi="Times New Roman" w:cs="Times New Roman"/>
          <w:kern w:val="0"/>
          <w:szCs w:val="24"/>
          <w:lang w:val="en-GB" w:eastAsia="en-GB" w:bidi="ar-SA"/>
          <w14:ligatures w14:val="none"/>
        </w:rPr>
      </w:pPr>
      <w:r w:rsidRPr="00054A9F">
        <w:rPr>
          <w:rFonts w:ascii="Times New Roman" w:eastAsia="Times New Roman" w:hAnsi="Times New Roman" w:cs="Times New Roman"/>
          <w:kern w:val="0"/>
          <w:szCs w:val="24"/>
          <w:lang w:val="en-GB" w:eastAsia="en-GB" w:bidi="ar-SA"/>
          <w14:ligatures w14:val="none"/>
        </w:rPr>
        <w:t>The unrealistic Operating Goal (4.27 months vs. a desired 2 months) may discourage proactive measures to reduce delays, such as capacity expansion, as noted in the coursework results.</w:t>
      </w:r>
    </w:p>
    <w:p w14:paraId="69EB7081" w14:textId="77BA4D01" w:rsidR="00054A9F" w:rsidRDefault="003A21F4" w:rsidP="00164989">
      <w:pPr>
        <w:numPr>
          <w:ilvl w:val="0"/>
          <w:numId w:val="13"/>
        </w:numPr>
        <w:spacing w:before="100" w:beforeAutospacing="1" w:after="100" w:afterAutospacing="1"/>
        <w:rPr>
          <w:rFonts w:ascii="Times New Roman" w:eastAsia="Times New Roman" w:hAnsi="Times New Roman" w:cs="Times New Roman"/>
          <w:kern w:val="0"/>
          <w:szCs w:val="24"/>
          <w:lang w:val="en-GB" w:eastAsia="en-GB" w:bidi="ar-SA"/>
          <w14:ligatures w14:val="none"/>
        </w:rPr>
      </w:pPr>
      <w:r>
        <w:rPr>
          <w:rFonts w:ascii="Times New Roman" w:eastAsia="Times New Roman" w:hAnsi="Times New Roman" w:cs="Times New Roman"/>
          <w:kern w:val="0"/>
          <w:szCs w:val="24"/>
          <w:lang w:val="en-GB" w:eastAsia="en-GB" w:bidi="ar-SA"/>
          <w14:ligatures w14:val="none"/>
        </w:rPr>
        <w:t xml:space="preserve">Delivery Delay </w:t>
      </w:r>
      <w:r w:rsidR="00054A9F" w:rsidRPr="00054A9F">
        <w:rPr>
          <w:rFonts w:ascii="Times New Roman" w:eastAsia="Times New Roman" w:hAnsi="Times New Roman" w:cs="Times New Roman"/>
          <w:kern w:val="0"/>
          <w:szCs w:val="24"/>
          <w:lang w:val="en-GB" w:eastAsia="en-GB" w:bidi="ar-SA"/>
          <w14:ligatures w14:val="none"/>
        </w:rPr>
        <w:t xml:space="preserve">Recognised by Factory increases from </w:t>
      </w:r>
      <w:r w:rsidR="00331530">
        <w:rPr>
          <w:rFonts w:ascii="Times New Roman" w:eastAsia="Times New Roman" w:hAnsi="Times New Roman" w:cs="Times New Roman"/>
          <w:b/>
          <w:bCs/>
          <w:kern w:val="0"/>
          <w:szCs w:val="24"/>
          <w:lang w:val="en-GB" w:eastAsia="en-GB" w:bidi="ar-SA"/>
          <w14:ligatures w14:val="none"/>
        </w:rPr>
        <w:t>1.86</w:t>
      </w:r>
      <w:r w:rsidR="00054A9F" w:rsidRPr="00054A9F">
        <w:rPr>
          <w:rFonts w:ascii="Times New Roman" w:eastAsia="Times New Roman" w:hAnsi="Times New Roman" w:cs="Times New Roman"/>
          <w:b/>
          <w:bCs/>
          <w:kern w:val="0"/>
          <w:szCs w:val="24"/>
          <w:lang w:val="en-GB" w:eastAsia="en-GB" w:bidi="ar-SA"/>
          <w14:ligatures w14:val="none"/>
        </w:rPr>
        <w:t xml:space="preserve"> to 5.0</w:t>
      </w:r>
      <w:r w:rsidR="00331530">
        <w:rPr>
          <w:rFonts w:ascii="Times New Roman" w:eastAsia="Times New Roman" w:hAnsi="Times New Roman" w:cs="Times New Roman"/>
          <w:b/>
          <w:bCs/>
          <w:kern w:val="0"/>
          <w:szCs w:val="24"/>
          <w:lang w:val="en-GB" w:eastAsia="en-GB" w:bidi="ar-SA"/>
          <w14:ligatures w14:val="none"/>
        </w:rPr>
        <w:t>0</w:t>
      </w:r>
      <w:r w:rsidR="00054A9F" w:rsidRPr="00054A9F">
        <w:rPr>
          <w:rFonts w:ascii="Times New Roman" w:eastAsia="Times New Roman" w:hAnsi="Times New Roman" w:cs="Times New Roman"/>
          <w:b/>
          <w:bCs/>
          <w:kern w:val="0"/>
          <w:szCs w:val="24"/>
          <w:lang w:val="en-GB" w:eastAsia="en-GB" w:bidi="ar-SA"/>
          <w14:ligatures w14:val="none"/>
        </w:rPr>
        <w:t xml:space="preserve"> months</w:t>
      </w:r>
      <w:r w:rsidR="00054A9F" w:rsidRPr="00054A9F">
        <w:rPr>
          <w:rFonts w:ascii="Times New Roman" w:eastAsia="Times New Roman" w:hAnsi="Times New Roman" w:cs="Times New Roman"/>
          <w:kern w:val="0"/>
          <w:szCs w:val="24"/>
          <w:lang w:val="en-GB" w:eastAsia="en-GB" w:bidi="ar-SA"/>
          <w14:ligatures w14:val="none"/>
        </w:rPr>
        <w:t xml:space="preserve"> (a 37.6% increase), closely tracking the rise in Actual Delivery Delay (from 1.86 to </w:t>
      </w:r>
      <w:r w:rsidR="00164989">
        <w:rPr>
          <w:rFonts w:ascii="Times New Roman" w:eastAsia="Times New Roman" w:hAnsi="Times New Roman" w:cs="Times New Roman"/>
          <w:kern w:val="0"/>
          <w:szCs w:val="24"/>
          <w:lang w:val="en-GB" w:eastAsia="en-GB" w:bidi="ar-SA"/>
          <w14:ligatures w14:val="none"/>
        </w:rPr>
        <w:t>5</w:t>
      </w:r>
      <w:r w:rsidR="00054A9F" w:rsidRPr="00054A9F">
        <w:rPr>
          <w:rFonts w:ascii="Times New Roman" w:eastAsia="Times New Roman" w:hAnsi="Times New Roman" w:cs="Times New Roman"/>
          <w:kern w:val="0"/>
          <w:szCs w:val="24"/>
          <w:lang w:val="en-GB" w:eastAsia="en-GB" w:bidi="ar-SA"/>
          <w14:ligatures w14:val="none"/>
        </w:rPr>
        <w:t>.</w:t>
      </w:r>
      <w:r w:rsidR="00164989">
        <w:rPr>
          <w:rFonts w:ascii="Times New Roman" w:eastAsia="Times New Roman" w:hAnsi="Times New Roman" w:cs="Times New Roman"/>
          <w:kern w:val="0"/>
          <w:szCs w:val="24"/>
          <w:lang w:val="en-GB" w:eastAsia="en-GB" w:bidi="ar-SA"/>
          <w14:ligatures w14:val="none"/>
        </w:rPr>
        <w:t>8</w:t>
      </w:r>
      <w:r w:rsidR="00054A9F" w:rsidRPr="00054A9F">
        <w:rPr>
          <w:rFonts w:ascii="Times New Roman" w:eastAsia="Times New Roman" w:hAnsi="Times New Roman" w:cs="Times New Roman"/>
          <w:kern w:val="0"/>
          <w:szCs w:val="24"/>
          <w:lang w:val="en-GB" w:eastAsia="en-GB" w:bidi="ar-SA"/>
          <w14:ligatures w14:val="none"/>
        </w:rPr>
        <w:t>3 months in the previous graph).</w:t>
      </w:r>
      <w:r w:rsidR="00164989">
        <w:rPr>
          <w:rFonts w:ascii="Times New Roman" w:eastAsia="Times New Roman" w:hAnsi="Times New Roman" w:cs="Times New Roman"/>
          <w:kern w:val="0"/>
          <w:szCs w:val="24"/>
          <w:lang w:val="en-GB" w:eastAsia="en-GB" w:bidi="ar-SA"/>
          <w14:ligatures w14:val="none"/>
        </w:rPr>
        <w:t xml:space="preserve"> Meaning t</w:t>
      </w:r>
      <w:r w:rsidR="00054A9F" w:rsidRPr="00054A9F">
        <w:rPr>
          <w:rFonts w:ascii="Times New Roman" w:eastAsia="Times New Roman" w:hAnsi="Times New Roman" w:cs="Times New Roman"/>
          <w:kern w:val="0"/>
          <w:szCs w:val="24"/>
          <w:lang w:val="en-GB" w:eastAsia="en-GB" w:bidi="ar-SA"/>
          <w14:ligatures w14:val="none"/>
        </w:rPr>
        <w:t xml:space="preserve">he factory is aware of worsening delays, which may pressure capacity expansion decisions (via Delivery Delay Pressure), but the conservative Operating Goal (4.27 months) and Delivery Delay Bias (0.3) may limit action, as seen in the slow Capacity Arrival Rate </w:t>
      </w:r>
    </w:p>
    <w:p w14:paraId="6B9A55F9" w14:textId="58A081C8" w:rsidR="00164989" w:rsidRDefault="00164989" w:rsidP="00164989">
      <w:pPr>
        <w:pStyle w:val="NormalWeb"/>
        <w:numPr>
          <w:ilvl w:val="0"/>
          <w:numId w:val="13"/>
        </w:numPr>
      </w:pPr>
      <w:r>
        <w:lastRenderedPageBreak/>
        <w:t>This illustrates the alignment (or misalignment) between the company’s operational goals, factory perceptions, and management targets</w:t>
      </w:r>
    </w:p>
    <w:p w14:paraId="4DE4EB91" w14:textId="77777777" w:rsidR="00164989" w:rsidRPr="00164989" w:rsidRDefault="00164989" w:rsidP="00164989">
      <w:pPr>
        <w:spacing w:before="100" w:beforeAutospacing="1" w:after="100" w:afterAutospacing="1"/>
        <w:ind w:left="720"/>
        <w:rPr>
          <w:rFonts w:ascii="Times New Roman" w:eastAsia="Times New Roman" w:hAnsi="Times New Roman" w:cs="Times New Roman"/>
          <w:kern w:val="0"/>
          <w:szCs w:val="24"/>
          <w:lang w:val="en-GB" w:eastAsia="en-GB" w:bidi="ar-SA"/>
          <w14:ligatures w14:val="none"/>
        </w:rPr>
      </w:pPr>
    </w:p>
    <w:p w14:paraId="28424DDE" w14:textId="6DC4E9B8" w:rsidR="00054A9F" w:rsidRPr="0083280F" w:rsidRDefault="00054A9F" w:rsidP="0083280F">
      <w:pPr>
        <w:ind w:left="360"/>
        <w:rPr>
          <w:b/>
          <w:bCs/>
          <w:color w:val="FF0000"/>
          <w:sz w:val="36"/>
          <w:szCs w:val="36"/>
          <w:lang w:val="en-GB"/>
        </w:rPr>
      </w:pPr>
      <w:r w:rsidRPr="00054A9F">
        <w:rPr>
          <w:b/>
          <w:bCs/>
          <w:noProof/>
          <w:color w:val="FF0000"/>
          <w:sz w:val="36"/>
          <w:szCs w:val="36"/>
          <w:lang w:val="en-GB"/>
        </w:rPr>
        <w:drawing>
          <wp:inline distT="0" distB="0" distL="0" distR="0" wp14:anchorId="36472803" wp14:editId="385E2BBC">
            <wp:extent cx="5731510" cy="33737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373755"/>
                    </a:xfrm>
                    <a:prstGeom prst="rect">
                      <a:avLst/>
                    </a:prstGeom>
                  </pic:spPr>
                </pic:pic>
              </a:graphicData>
            </a:graphic>
          </wp:inline>
        </w:drawing>
      </w:r>
    </w:p>
    <w:p w14:paraId="6264358A" w14:textId="77777777" w:rsidR="00164989" w:rsidRDefault="00164989" w:rsidP="00164989">
      <w:pPr>
        <w:rPr>
          <w:b/>
          <w:bCs/>
          <w:color w:val="FF0000"/>
          <w:sz w:val="36"/>
          <w:szCs w:val="36"/>
          <w:lang w:val="en-GB"/>
        </w:rPr>
      </w:pPr>
    </w:p>
    <w:p w14:paraId="4F2F9556" w14:textId="0FA07BAC" w:rsidR="00164989" w:rsidRPr="00164989" w:rsidRDefault="00164989" w:rsidP="00164989">
      <w:pPr>
        <w:pStyle w:val="ListParagraph"/>
        <w:numPr>
          <w:ilvl w:val="0"/>
          <w:numId w:val="11"/>
        </w:numPr>
        <w:rPr>
          <w:b/>
          <w:bCs/>
          <w:color w:val="FF0000"/>
          <w:sz w:val="36"/>
          <w:szCs w:val="36"/>
          <w:lang w:val="en-GB"/>
        </w:rPr>
      </w:pPr>
      <w:r w:rsidRPr="00164989">
        <w:rPr>
          <w:b/>
          <w:bCs/>
          <w:color w:val="FF0000"/>
          <w:sz w:val="36"/>
          <w:szCs w:val="36"/>
          <w:lang w:val="en-GB"/>
        </w:rPr>
        <w:t>Order Backlog vs. Delivery Delay Pressure vs. Capacity Per Month</w:t>
      </w:r>
    </w:p>
    <w:p w14:paraId="778EA54E" w14:textId="2C563370" w:rsidR="00000000" w:rsidRDefault="00164989">
      <w:r w:rsidRPr="00164989">
        <w:rPr>
          <w:noProof/>
        </w:rPr>
        <w:drawing>
          <wp:inline distT="0" distB="0" distL="0" distR="0" wp14:anchorId="3AF542A0" wp14:editId="78BE01C1">
            <wp:extent cx="5731510" cy="239776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397760"/>
                    </a:xfrm>
                    <a:prstGeom prst="rect">
                      <a:avLst/>
                    </a:prstGeom>
                  </pic:spPr>
                </pic:pic>
              </a:graphicData>
            </a:graphic>
          </wp:inline>
        </w:drawing>
      </w:r>
    </w:p>
    <w:p w14:paraId="0A4DCD88" w14:textId="74D6C679" w:rsidR="00164989" w:rsidRPr="00164989" w:rsidRDefault="00164989" w:rsidP="00164989">
      <w:pPr>
        <w:numPr>
          <w:ilvl w:val="0"/>
          <w:numId w:val="16"/>
        </w:numPr>
        <w:spacing w:before="100" w:beforeAutospacing="1" w:after="100" w:afterAutospacing="1"/>
        <w:rPr>
          <w:rFonts w:ascii="Times New Roman" w:eastAsia="Times New Roman" w:hAnsi="Times New Roman" w:cs="Times New Roman"/>
          <w:kern w:val="0"/>
          <w:szCs w:val="24"/>
          <w:lang w:val="en-GB" w:eastAsia="en-GB" w:bidi="ar-SA"/>
          <w14:ligatures w14:val="none"/>
        </w:rPr>
      </w:pPr>
      <w:r w:rsidRPr="00164989">
        <w:rPr>
          <w:rFonts w:ascii="Times New Roman" w:eastAsia="Times New Roman" w:hAnsi="Times New Roman" w:cs="Times New Roman"/>
          <w:kern w:val="0"/>
          <w:szCs w:val="24"/>
          <w:lang w:val="en-GB" w:eastAsia="en-GB" w:bidi="ar-SA"/>
          <w14:ligatures w14:val="none"/>
        </w:rPr>
        <w:t xml:space="preserve">Order Backlog increases from 90 to </w:t>
      </w:r>
      <w:r w:rsidR="00D0368C">
        <w:rPr>
          <w:rFonts w:ascii="Times New Roman" w:eastAsia="Times New Roman" w:hAnsi="Times New Roman" w:cs="Times New Roman"/>
          <w:kern w:val="0"/>
          <w:szCs w:val="24"/>
          <w:lang w:val="en-GB" w:eastAsia="en-GB" w:bidi="ar-SA"/>
          <w14:ligatures w14:val="none"/>
        </w:rPr>
        <w:t>438.42</w:t>
      </w:r>
      <w:r w:rsidRPr="00164989">
        <w:rPr>
          <w:rFonts w:ascii="Times New Roman" w:eastAsia="Times New Roman" w:hAnsi="Times New Roman" w:cs="Times New Roman"/>
          <w:kern w:val="0"/>
          <w:szCs w:val="24"/>
          <w:lang w:val="en-GB" w:eastAsia="en-GB" w:bidi="ar-SA"/>
          <w14:ligatures w14:val="none"/>
        </w:rPr>
        <w:t xml:space="preserve"> consistent with the rising Actual Delivery Delay (1.86 to </w:t>
      </w:r>
      <w:r w:rsidR="00D0368C">
        <w:rPr>
          <w:rFonts w:ascii="Times New Roman" w:eastAsia="Times New Roman" w:hAnsi="Times New Roman" w:cs="Times New Roman"/>
          <w:kern w:val="0"/>
          <w:szCs w:val="24"/>
          <w:lang w:val="en-GB" w:eastAsia="en-GB" w:bidi="ar-SA"/>
          <w14:ligatures w14:val="none"/>
        </w:rPr>
        <w:t>5.83</w:t>
      </w:r>
      <w:r w:rsidRPr="00164989">
        <w:rPr>
          <w:rFonts w:ascii="Times New Roman" w:eastAsia="Times New Roman" w:hAnsi="Times New Roman" w:cs="Times New Roman"/>
          <w:kern w:val="0"/>
          <w:szCs w:val="24"/>
          <w:lang w:val="en-GB" w:eastAsia="en-GB" w:bidi="ar-SA"/>
          <w14:ligatures w14:val="none"/>
        </w:rPr>
        <w:t xml:space="preserve"> months, as seen in the first graph).</w:t>
      </w:r>
    </w:p>
    <w:p w14:paraId="65D28DF4" w14:textId="7FB2C562" w:rsidR="00164989" w:rsidRPr="00164989" w:rsidRDefault="00164989" w:rsidP="00164989">
      <w:pPr>
        <w:numPr>
          <w:ilvl w:val="0"/>
          <w:numId w:val="17"/>
        </w:numPr>
        <w:spacing w:before="100" w:beforeAutospacing="1" w:after="100" w:afterAutospacing="1"/>
        <w:rPr>
          <w:rFonts w:ascii="Times New Roman" w:eastAsia="Times New Roman" w:hAnsi="Times New Roman" w:cs="Times New Roman"/>
          <w:kern w:val="0"/>
          <w:szCs w:val="24"/>
          <w:lang w:val="en-GB" w:eastAsia="en-GB" w:bidi="ar-SA"/>
          <w14:ligatures w14:val="none"/>
        </w:rPr>
      </w:pPr>
      <w:r w:rsidRPr="00164989">
        <w:rPr>
          <w:rFonts w:ascii="Times New Roman" w:eastAsia="Times New Roman" w:hAnsi="Times New Roman" w:cs="Times New Roman"/>
          <w:kern w:val="0"/>
          <w:szCs w:val="24"/>
          <w:lang w:val="en-GB" w:eastAsia="en-GB" w:bidi="ar-SA"/>
          <w14:ligatures w14:val="none"/>
        </w:rPr>
        <w:t>Delivery Delay Pressure rises from 0.67 to 0.92 (37.3% increase), closely tracking the backlog’s growth.</w:t>
      </w:r>
    </w:p>
    <w:p w14:paraId="61BE05F6" w14:textId="385A50D7" w:rsidR="00D0368C" w:rsidRDefault="00D0368C" w:rsidP="00D0368C">
      <w:pPr>
        <w:pStyle w:val="NormalWeb"/>
        <w:numPr>
          <w:ilvl w:val="0"/>
          <w:numId w:val="17"/>
        </w:numPr>
      </w:pPr>
      <w:r>
        <w:lastRenderedPageBreak/>
        <w:t>Shows how the growing backlog drives Delivery Delay but Capacity Per Month grows too slowly due to conservative policies (Delivery Delay Bias = 0.3, 12-month Capacity Lead Tim</w:t>
      </w:r>
      <w:r w:rsidR="003D50D6">
        <w:t>e</w:t>
      </w:r>
    </w:p>
    <w:p w14:paraId="317668F2" w14:textId="77777777" w:rsidR="00D0368C" w:rsidRDefault="00164989" w:rsidP="00D0368C">
      <w:pPr>
        <w:jc w:val="center"/>
        <w:rPr>
          <w:b/>
          <w:bCs/>
          <w:color w:val="FF0000"/>
          <w:sz w:val="36"/>
          <w:szCs w:val="36"/>
          <w:lang w:val="en-AU"/>
        </w:rPr>
      </w:pPr>
      <w:r w:rsidRPr="00164989">
        <w:rPr>
          <w:noProof/>
        </w:rPr>
        <w:drawing>
          <wp:inline distT="0" distB="0" distL="0" distR="0" wp14:anchorId="3FC8DA84" wp14:editId="523DCECE">
            <wp:extent cx="5731510" cy="33356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35655"/>
                    </a:xfrm>
                    <a:prstGeom prst="rect">
                      <a:avLst/>
                    </a:prstGeom>
                  </pic:spPr>
                </pic:pic>
              </a:graphicData>
            </a:graphic>
          </wp:inline>
        </w:drawing>
      </w:r>
      <w:bookmarkStart w:id="0" w:name="_Hlk197392363"/>
    </w:p>
    <w:p w14:paraId="7CB67B76" w14:textId="77777777" w:rsidR="00D0368C" w:rsidRDefault="00D0368C" w:rsidP="00D0368C">
      <w:pPr>
        <w:rPr>
          <w:b/>
          <w:bCs/>
          <w:color w:val="FF0000"/>
          <w:sz w:val="36"/>
          <w:szCs w:val="36"/>
          <w:lang w:val="en-AU"/>
        </w:rPr>
      </w:pPr>
    </w:p>
    <w:p w14:paraId="2C5BD564" w14:textId="77777777" w:rsidR="003C1808" w:rsidRDefault="00D0368C" w:rsidP="003C1808">
      <w:pPr>
        <w:jc w:val="both"/>
        <w:rPr>
          <w:b/>
          <w:bCs/>
          <w:color w:val="FF0000"/>
          <w:sz w:val="36"/>
          <w:szCs w:val="36"/>
          <w:lang w:val="en-AU"/>
        </w:rPr>
      </w:pPr>
      <w:r w:rsidRPr="00FE4803">
        <w:rPr>
          <w:b/>
          <w:bCs/>
          <w:color w:val="FF0000"/>
          <w:sz w:val="36"/>
          <w:szCs w:val="36"/>
          <w:lang w:val="en-AU"/>
        </w:rPr>
        <w:t>Recommendations and Changes:-</w:t>
      </w:r>
      <w:bookmarkEnd w:id="0"/>
    </w:p>
    <w:p w14:paraId="1F3E5617" w14:textId="77777777" w:rsidR="003C1808" w:rsidRDefault="003C1808" w:rsidP="003C1808">
      <w:pPr>
        <w:jc w:val="both"/>
        <w:rPr>
          <w:b/>
          <w:bCs/>
          <w:color w:val="FF0000"/>
          <w:sz w:val="36"/>
          <w:szCs w:val="36"/>
          <w:lang w:val="en-AU"/>
        </w:rPr>
      </w:pPr>
    </w:p>
    <w:p w14:paraId="5EB1D61D" w14:textId="0264F16E" w:rsidR="009C5083" w:rsidRPr="00232A76" w:rsidRDefault="009C5083" w:rsidP="00232A76">
      <w:pPr>
        <w:pStyle w:val="ListParagraph"/>
        <w:numPr>
          <w:ilvl w:val="1"/>
          <w:numId w:val="16"/>
        </w:numPr>
        <w:rPr>
          <w:b/>
          <w:bCs/>
          <w:lang w:val="en-GB" w:eastAsia="en-GB" w:bidi="ar-SA"/>
        </w:rPr>
      </w:pPr>
      <w:r w:rsidRPr="00232A76">
        <w:rPr>
          <w:b/>
          <w:bCs/>
          <w:lang w:val="en-GB" w:eastAsia="en-GB" w:bidi="ar-SA"/>
        </w:rPr>
        <w:t xml:space="preserve">Adjust the Delivery Delay Weight from 1 to 0.5 to balance Delivery Delay Tradition and Management Goal. </w:t>
      </w:r>
    </w:p>
    <w:p w14:paraId="0935D7F2" w14:textId="59BE2704" w:rsidR="009C5083" w:rsidRDefault="009C5083" w:rsidP="00232A76">
      <w:pPr>
        <w:rPr>
          <w:lang w:val="en-GB" w:eastAsia="en-GB" w:bidi="ar-SA"/>
        </w:rPr>
      </w:pPr>
      <w:r>
        <w:rPr>
          <w:b/>
          <w:bCs/>
          <w:lang w:val="en-GB" w:eastAsia="en-GB" w:bidi="ar-SA"/>
        </w:rPr>
        <w:t>Objective</w:t>
      </w:r>
      <w:r w:rsidRPr="009C5083">
        <w:rPr>
          <w:lang w:val="en-GB" w:eastAsia="en-GB" w:bidi="ar-SA"/>
        </w:rPr>
        <w:t>: The current Weight of 1 sets the Operating Goal at 4.27 months (Graph 2), entirely based on Tradition, ignoring the Management Goal of 2 months. A Weight of 0.5 would lower the Operating Goal, aligning operational targets with management expectations.</w:t>
      </w:r>
    </w:p>
    <w:p w14:paraId="740170A7" w14:textId="77777777" w:rsidR="009C5083" w:rsidRDefault="009C5083" w:rsidP="009C5083">
      <w:pPr>
        <w:pStyle w:val="ListParagraph"/>
        <w:numPr>
          <w:ilvl w:val="1"/>
          <w:numId w:val="16"/>
        </w:numPr>
        <w:spacing w:before="100" w:beforeAutospacing="1" w:after="100" w:afterAutospacing="1"/>
        <w:outlineLvl w:val="3"/>
        <w:rPr>
          <w:rFonts w:ascii="Times New Roman" w:eastAsia="Times New Roman" w:hAnsi="Times New Roman" w:cs="Times New Roman"/>
          <w:b/>
          <w:bCs/>
          <w:kern w:val="0"/>
          <w:szCs w:val="24"/>
          <w:lang w:val="en-GB" w:eastAsia="en-GB" w:bidi="ar-SA"/>
          <w14:ligatures w14:val="none"/>
        </w:rPr>
      </w:pPr>
      <w:r w:rsidRPr="009C5083">
        <w:rPr>
          <w:rFonts w:ascii="Times New Roman" w:eastAsia="Times New Roman" w:hAnsi="Times New Roman" w:cs="Times New Roman"/>
          <w:b/>
          <w:bCs/>
          <w:kern w:val="0"/>
          <w:szCs w:val="24"/>
          <w:lang w:val="en-GB" w:eastAsia="en-GB" w:bidi="ar-SA"/>
          <w14:ligatures w14:val="none"/>
        </w:rPr>
        <w:t>Reducing Capacity Lead Time (12 to 6 Months) Alongside Current Changes</w:t>
      </w:r>
    </w:p>
    <w:p w14:paraId="69649CED" w14:textId="355C2E47" w:rsidR="009C5083" w:rsidRDefault="009C5083" w:rsidP="00232A76">
      <w:pPr>
        <w:rPr>
          <w:lang w:val="en-GB" w:eastAsia="en-GB" w:bidi="ar-SA"/>
        </w:rPr>
      </w:pPr>
      <w:r w:rsidRPr="009C5083">
        <w:rPr>
          <w:b/>
          <w:bCs/>
          <w:lang w:val="en-GB" w:eastAsia="en-GB" w:bidi="ar-SA"/>
        </w:rPr>
        <w:t>Objective</w:t>
      </w:r>
      <w:r w:rsidRPr="009C5083">
        <w:rPr>
          <w:lang w:val="en-GB" w:eastAsia="en-GB" w:bidi="ar-SA"/>
        </w:rPr>
        <w:t xml:space="preserve">: </w:t>
      </w:r>
      <w:r>
        <w:rPr>
          <w:lang w:val="en-GB" w:eastAsia="en-GB" w:bidi="ar-SA"/>
        </w:rPr>
        <w:t xml:space="preserve">To </w:t>
      </w:r>
      <w:r w:rsidRPr="009C5083">
        <w:rPr>
          <w:lang w:val="en-GB" w:eastAsia="en-GB" w:bidi="ar-SA"/>
        </w:rPr>
        <w:t>Accelerate Capacity Per Month growth to reduce Order Backlog and Actual Delivery Delay</w:t>
      </w:r>
    </w:p>
    <w:p w14:paraId="3DF41D9E" w14:textId="77777777" w:rsidR="00232A76" w:rsidRDefault="00232A76" w:rsidP="00232A76">
      <w:pPr>
        <w:pStyle w:val="ListParagraph"/>
        <w:numPr>
          <w:ilvl w:val="1"/>
          <w:numId w:val="16"/>
        </w:numPr>
        <w:rPr>
          <w:b/>
          <w:bCs/>
        </w:rPr>
      </w:pPr>
      <w:r>
        <w:rPr>
          <w:rFonts w:ascii="Times New Roman" w:eastAsia="Times New Roman" w:hAnsi="Times New Roman" w:cs="Times New Roman"/>
          <w:b/>
          <w:bCs/>
          <w:kern w:val="0"/>
          <w:szCs w:val="24"/>
          <w:lang w:val="en-GB" w:eastAsia="en-GB" w:bidi="ar-SA"/>
          <w14:ligatures w14:val="none"/>
        </w:rPr>
        <w:t xml:space="preserve"> </w:t>
      </w:r>
      <w:r w:rsidRPr="00232A76">
        <w:rPr>
          <w:b/>
          <w:bCs/>
        </w:rPr>
        <w:t>Reducing Delivery Delay Bias (0.3 to 0.1) Alongside Current Changes</w:t>
      </w:r>
    </w:p>
    <w:p w14:paraId="489667BF" w14:textId="46A84F13" w:rsidR="00232A76" w:rsidRPr="00232A76" w:rsidRDefault="00232A76" w:rsidP="00232A76">
      <w:pPr>
        <w:rPr>
          <w:rFonts w:cs="Mangal"/>
        </w:rPr>
      </w:pPr>
      <w:r w:rsidRPr="00232A76">
        <w:rPr>
          <w:b/>
          <w:bCs/>
          <w:lang w:val="en-GB" w:eastAsia="en-GB" w:bidi="ar-SA"/>
        </w:rPr>
        <w:t>Objective</w:t>
      </w:r>
      <w:r w:rsidRPr="00232A76">
        <w:rPr>
          <w:lang w:val="en-GB" w:eastAsia="en-GB" w:bidi="ar-SA"/>
        </w:rPr>
        <w:t>: Increase Delivery Delay Pressure (e.g., to 1.5) to prompt faster Order Rate and expansion, reducing backlog and delays.</w:t>
      </w:r>
    </w:p>
    <w:p w14:paraId="2C683774" w14:textId="4D16DB02" w:rsidR="00232A76" w:rsidRPr="00232A76" w:rsidRDefault="00232A76" w:rsidP="00232A76">
      <w:pPr>
        <w:rPr>
          <w:lang w:val="en-GB" w:eastAsia="en-GB" w:bidi="ar-SA"/>
        </w:rPr>
      </w:pPr>
    </w:p>
    <w:p w14:paraId="514343E3" w14:textId="1C904245" w:rsidR="00232A76" w:rsidRDefault="00232A76" w:rsidP="00232A76">
      <w:pPr>
        <w:autoSpaceDE w:val="0"/>
        <w:autoSpaceDN w:val="0"/>
        <w:adjustRightInd w:val="0"/>
        <w:rPr>
          <w:rFonts w:ascii="AppleSystemUIFont" w:hAnsi="AppleSystemUIFont" w:cs="AppleSystemUIFont"/>
          <w:b/>
          <w:bCs/>
          <w:color w:val="FF0000"/>
          <w:kern w:val="0"/>
          <w:sz w:val="28"/>
          <w:szCs w:val="28"/>
        </w:rPr>
      </w:pPr>
      <w:r w:rsidRPr="00FE4803">
        <w:rPr>
          <w:rFonts w:ascii="AppleSystemUIFont" w:hAnsi="AppleSystemUIFont" w:cs="AppleSystemUIFont"/>
          <w:b/>
          <w:bCs/>
          <w:color w:val="FF0000"/>
          <w:kern w:val="0"/>
          <w:sz w:val="28"/>
          <w:szCs w:val="28"/>
        </w:rPr>
        <w:t>Impacts on Results</w:t>
      </w:r>
    </w:p>
    <w:p w14:paraId="654B0CA2" w14:textId="0B308C34" w:rsidR="00232A76" w:rsidRDefault="00232A76" w:rsidP="00232A76">
      <w:pPr>
        <w:autoSpaceDE w:val="0"/>
        <w:autoSpaceDN w:val="0"/>
        <w:adjustRightInd w:val="0"/>
        <w:rPr>
          <w:rFonts w:ascii="AppleSystemUIFont" w:hAnsi="AppleSystemUIFont" w:cs="AppleSystemUIFont"/>
          <w:b/>
          <w:bCs/>
          <w:color w:val="FF0000"/>
          <w:kern w:val="0"/>
          <w:sz w:val="28"/>
          <w:szCs w:val="28"/>
        </w:rPr>
      </w:pPr>
    </w:p>
    <w:p w14:paraId="607F6933" w14:textId="26732739" w:rsidR="00232A76" w:rsidRPr="00D779B6" w:rsidRDefault="00EB2ECC" w:rsidP="00232A76">
      <w:pPr>
        <w:autoSpaceDE w:val="0"/>
        <w:autoSpaceDN w:val="0"/>
        <w:adjustRightInd w:val="0"/>
        <w:rPr>
          <w:rFonts w:ascii="AppleSystemUIFont" w:hAnsi="AppleSystemUIFont" w:cs="AppleSystemUIFont"/>
          <w:b/>
          <w:bCs/>
          <w:color w:val="FF0000"/>
          <w:kern w:val="0"/>
          <w:sz w:val="28"/>
          <w:szCs w:val="28"/>
        </w:rPr>
      </w:pPr>
      <w:r w:rsidRPr="00EB2ECC">
        <w:rPr>
          <w:rFonts w:ascii="AppleSystemUIFont" w:hAnsi="AppleSystemUIFont" w:cs="AppleSystemUIFont"/>
          <w:b/>
          <w:bCs/>
          <w:noProof/>
          <w:color w:val="FF0000"/>
          <w:kern w:val="0"/>
          <w:sz w:val="28"/>
          <w:szCs w:val="28"/>
        </w:rPr>
        <w:lastRenderedPageBreak/>
        <w:drawing>
          <wp:inline distT="0" distB="0" distL="0" distR="0" wp14:anchorId="2AB4770C" wp14:editId="108BB1CA">
            <wp:extent cx="5731510" cy="2353586"/>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0078" cy="2357104"/>
                    </a:xfrm>
                    <a:prstGeom prst="rect">
                      <a:avLst/>
                    </a:prstGeom>
                  </pic:spPr>
                </pic:pic>
              </a:graphicData>
            </a:graphic>
          </wp:inline>
        </w:drawing>
      </w:r>
    </w:p>
    <w:p w14:paraId="16B3DABA" w14:textId="1F26ACA3" w:rsidR="009C5083" w:rsidRDefault="009C5083" w:rsidP="009C5083"/>
    <w:p w14:paraId="29B9BA24" w14:textId="1CFEED2F" w:rsidR="00232A76" w:rsidRDefault="00232A76" w:rsidP="009C5083"/>
    <w:p w14:paraId="7ADDF345" w14:textId="5A303D21" w:rsidR="00E4574E" w:rsidRDefault="00EB2ECC" w:rsidP="009C5083">
      <w:r w:rsidRPr="00EB2ECC">
        <w:rPr>
          <w:noProof/>
        </w:rPr>
        <w:drawing>
          <wp:inline distT="0" distB="0" distL="0" distR="0" wp14:anchorId="395D3B40" wp14:editId="0409BD66">
            <wp:extent cx="5731510" cy="335915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359150"/>
                    </a:xfrm>
                    <a:prstGeom prst="rect">
                      <a:avLst/>
                    </a:prstGeom>
                  </pic:spPr>
                </pic:pic>
              </a:graphicData>
            </a:graphic>
          </wp:inline>
        </w:drawing>
      </w:r>
    </w:p>
    <w:p w14:paraId="07A5F9AA" w14:textId="3C03A3E0" w:rsidR="00EB2ECC" w:rsidRDefault="00EB2ECC" w:rsidP="009C5083"/>
    <w:p w14:paraId="72B2971F" w14:textId="4DC20B58" w:rsidR="00EB2ECC" w:rsidRDefault="00EB2ECC" w:rsidP="009C5083"/>
    <w:p w14:paraId="58C0B8B8" w14:textId="4DF5B5DB" w:rsidR="003D50D6" w:rsidRPr="003D50D6" w:rsidRDefault="003D50D6" w:rsidP="003D50D6">
      <w:pPr>
        <w:rPr>
          <w:b/>
          <w:bCs/>
        </w:rPr>
      </w:pPr>
      <w:r w:rsidRPr="003D50D6">
        <w:rPr>
          <w:b/>
          <w:bCs/>
        </w:rPr>
        <w:t>Stabilised Goals Expectation</w:t>
      </w:r>
      <w:r>
        <w:rPr>
          <w:b/>
          <w:bCs/>
        </w:rPr>
        <w:t xml:space="preserve"> </w:t>
      </w:r>
    </w:p>
    <w:p w14:paraId="283A1EEA" w14:textId="77777777" w:rsidR="003D50D6" w:rsidRDefault="003D50D6" w:rsidP="009C5083"/>
    <w:p w14:paraId="2A0D9C07" w14:textId="67278DE2" w:rsidR="003D50D6" w:rsidRDefault="003D50D6" w:rsidP="009C5083"/>
    <w:p w14:paraId="1F2C4D64" w14:textId="53960461" w:rsidR="00EB2ECC" w:rsidRDefault="00EB2ECC" w:rsidP="009C5083">
      <w:r w:rsidRPr="00EB2ECC">
        <w:rPr>
          <w:noProof/>
        </w:rPr>
        <w:lastRenderedPageBreak/>
        <w:drawing>
          <wp:inline distT="0" distB="0" distL="0" distR="0" wp14:anchorId="52323913" wp14:editId="46D8991E">
            <wp:extent cx="5731510" cy="2138901"/>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46011" cy="2144313"/>
                    </a:xfrm>
                    <a:prstGeom prst="rect">
                      <a:avLst/>
                    </a:prstGeom>
                  </pic:spPr>
                </pic:pic>
              </a:graphicData>
            </a:graphic>
          </wp:inline>
        </w:drawing>
      </w:r>
    </w:p>
    <w:p w14:paraId="3D32DB6C" w14:textId="6318A46F" w:rsidR="003D50D6" w:rsidRDefault="003D50D6" w:rsidP="009C5083"/>
    <w:p w14:paraId="6FAEAF12" w14:textId="72DD4AA7" w:rsidR="003D50D6" w:rsidRPr="003D50D6" w:rsidRDefault="003D50D6" w:rsidP="003D50D6">
      <w:pPr>
        <w:pStyle w:val="ListParagraph"/>
        <w:numPr>
          <w:ilvl w:val="0"/>
          <w:numId w:val="15"/>
        </w:numPr>
        <w:rPr>
          <w:lang w:val="en-GB"/>
        </w:rPr>
      </w:pPr>
      <w:r w:rsidRPr="003D50D6">
        <w:rPr>
          <w:b/>
          <w:bCs/>
          <w:lang w:val="en-GB"/>
        </w:rPr>
        <w:t>Intended Effect</w:t>
      </w:r>
      <w:r w:rsidRPr="003D50D6">
        <w:rPr>
          <w:lang w:val="en-GB"/>
        </w:rPr>
        <w:t xml:space="preserve">: Align Operating Goal (3.13 months) with Management Goal (2 months), increasing Delivery Delay Pressure to drive capacity. </w:t>
      </w:r>
    </w:p>
    <w:p w14:paraId="1B7F3AF4" w14:textId="6AC72DE8" w:rsidR="003D50D6" w:rsidRPr="003D50D6" w:rsidRDefault="003D50D6" w:rsidP="003D50D6">
      <w:pPr>
        <w:pStyle w:val="ListParagraph"/>
        <w:numPr>
          <w:ilvl w:val="0"/>
          <w:numId w:val="15"/>
        </w:numPr>
        <w:rPr>
          <w:lang w:val="en-GB"/>
        </w:rPr>
      </w:pPr>
      <w:r w:rsidRPr="003D50D6">
        <w:rPr>
          <w:b/>
          <w:bCs/>
          <w:lang w:val="en-GB"/>
        </w:rPr>
        <w:t>Observed Effect</w:t>
      </w:r>
      <w:r w:rsidRPr="003D50D6">
        <w:rPr>
          <w:lang w:val="en-GB"/>
        </w:rPr>
        <w:t>: Pressure rose to 1.60, and Order Fill Rate improved slightly (52.6% vs. 52.4%)</w:t>
      </w:r>
      <w:r>
        <w:rPr>
          <w:lang w:val="en-GB"/>
        </w:rPr>
        <w:t xml:space="preserve">. </w:t>
      </w:r>
      <w:r w:rsidRPr="003D50D6">
        <w:rPr>
          <w:lang w:val="en-GB"/>
        </w:rPr>
        <w:t xml:space="preserve">This suggests the pressure is starting to influence capacity, but the effect is delayed. </w:t>
      </w:r>
    </w:p>
    <w:p w14:paraId="43692D3C" w14:textId="6A8623AE" w:rsidR="003D50D6" w:rsidRPr="003D50D6" w:rsidRDefault="003D50D6" w:rsidP="003D50D6">
      <w:pPr>
        <w:pStyle w:val="ListParagraph"/>
        <w:numPr>
          <w:ilvl w:val="0"/>
          <w:numId w:val="15"/>
        </w:numPr>
      </w:pPr>
      <w:r w:rsidRPr="003D50D6">
        <w:rPr>
          <w:lang w:val="en-GB"/>
        </w:rPr>
        <w:t>I</w:t>
      </w:r>
      <w:r w:rsidRPr="003D50D6">
        <w:rPr>
          <w:b/>
          <w:bCs/>
          <w:lang w:val="en-GB"/>
        </w:rPr>
        <w:t>mpact</w:t>
      </w:r>
      <w:r w:rsidRPr="003D50D6">
        <w:rPr>
          <w:lang w:val="en-GB"/>
        </w:rPr>
        <w:t>: Partially effective; strategic alignment is achieved, but operational benefits are limited by the initial capacity and backlog.</w:t>
      </w:r>
    </w:p>
    <w:p w14:paraId="3713B0A4" w14:textId="5E67B776" w:rsidR="003D50D6" w:rsidRDefault="003D50D6" w:rsidP="003D50D6"/>
    <w:p w14:paraId="4BF6208E" w14:textId="3C4BB6A3" w:rsidR="003D50D6" w:rsidRDefault="003D50D6" w:rsidP="003D50D6"/>
    <w:p w14:paraId="3FAA56E5" w14:textId="77777777" w:rsidR="003D50D6" w:rsidRPr="003D50D6" w:rsidRDefault="003D50D6" w:rsidP="003D50D6"/>
    <w:p w14:paraId="0375A61D" w14:textId="04D45434" w:rsidR="003D50D6" w:rsidRDefault="003D50D6" w:rsidP="003D50D6">
      <w:r w:rsidRPr="003D50D6">
        <w:rPr>
          <w:noProof/>
        </w:rPr>
        <w:drawing>
          <wp:inline distT="0" distB="0" distL="0" distR="0" wp14:anchorId="621D09E1" wp14:editId="6B2AF857">
            <wp:extent cx="5731510" cy="2240915"/>
            <wp:effectExtent l="0" t="0" r="254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240915"/>
                    </a:xfrm>
                    <a:prstGeom prst="rect">
                      <a:avLst/>
                    </a:prstGeom>
                  </pic:spPr>
                </pic:pic>
              </a:graphicData>
            </a:graphic>
          </wp:inline>
        </w:drawing>
      </w:r>
    </w:p>
    <w:p w14:paraId="60AF0D87" w14:textId="664E679A" w:rsidR="003D50D6" w:rsidRDefault="003D50D6" w:rsidP="003D50D6"/>
    <w:p w14:paraId="7D38AC43" w14:textId="43A1B70B" w:rsidR="003D50D6" w:rsidRPr="003D50D6" w:rsidRDefault="003D50D6" w:rsidP="003D50D6">
      <w:pPr>
        <w:pStyle w:val="ListParagraph"/>
        <w:numPr>
          <w:ilvl w:val="0"/>
          <w:numId w:val="21"/>
        </w:numPr>
        <w:rPr>
          <w:lang w:val="en-GB"/>
        </w:rPr>
      </w:pPr>
      <w:r w:rsidRPr="003D50D6">
        <w:rPr>
          <w:b/>
          <w:bCs/>
          <w:lang w:val="en-GB"/>
        </w:rPr>
        <w:t>Intended Effect</w:t>
      </w:r>
      <w:r w:rsidRPr="003D50D6">
        <w:rPr>
          <w:lang w:val="en-GB"/>
        </w:rPr>
        <w:t xml:space="preserve">: Increase Delivery Delay Pressure (e.g., to 1.5–1.8) to prompt faster Capacity Order Rate. </w:t>
      </w:r>
    </w:p>
    <w:p w14:paraId="023574DD" w14:textId="6C3C85D2" w:rsidR="003D50D6" w:rsidRPr="003D50D6" w:rsidRDefault="003D50D6" w:rsidP="003D50D6">
      <w:pPr>
        <w:pStyle w:val="ListParagraph"/>
        <w:numPr>
          <w:ilvl w:val="0"/>
          <w:numId w:val="21"/>
        </w:numPr>
        <w:rPr>
          <w:lang w:val="en-GB"/>
        </w:rPr>
      </w:pPr>
      <w:r w:rsidRPr="003D50D6">
        <w:rPr>
          <w:b/>
          <w:bCs/>
          <w:lang w:val="en-GB"/>
        </w:rPr>
        <w:t>Observed Effect</w:t>
      </w:r>
      <w:r w:rsidRPr="003D50D6">
        <w:rPr>
          <w:lang w:val="en-GB"/>
        </w:rPr>
        <w:t>: Pressure increased to 1.</w:t>
      </w:r>
      <w:r>
        <w:rPr>
          <w:lang w:val="en-GB"/>
        </w:rPr>
        <w:t>5</w:t>
      </w:r>
      <w:r w:rsidRPr="003D50D6">
        <w:rPr>
          <w:lang w:val="en-GB"/>
        </w:rPr>
        <w:t>0 (vs. 0.</w:t>
      </w:r>
      <w:r>
        <w:rPr>
          <w:lang w:val="en-GB"/>
        </w:rPr>
        <w:t>87</w:t>
      </w:r>
      <w:r w:rsidRPr="003D50D6">
        <w:rPr>
          <w:lang w:val="en-GB"/>
        </w:rPr>
        <w:t xml:space="preserve"> baseline), supporting a slight Order Fill Rate gain, but Actual Delivery Delay </w:t>
      </w:r>
      <w:r w:rsidR="006D3B7B">
        <w:rPr>
          <w:lang w:val="en-GB"/>
        </w:rPr>
        <w:t>remained</w:t>
      </w:r>
      <w:r w:rsidRPr="003D50D6">
        <w:rPr>
          <w:lang w:val="en-GB"/>
        </w:rPr>
        <w:t xml:space="preserve"> to 5.83 months. This suggests the higher pressure is not yet driving significant capacity expansion within 12 months. </w:t>
      </w:r>
    </w:p>
    <w:p w14:paraId="68E95F00" w14:textId="47AFE707" w:rsidR="003D50D6" w:rsidRDefault="003D50D6" w:rsidP="003D50D6">
      <w:pPr>
        <w:pStyle w:val="ListParagraph"/>
        <w:numPr>
          <w:ilvl w:val="0"/>
          <w:numId w:val="21"/>
        </w:numPr>
      </w:pPr>
      <w:r w:rsidRPr="003D50D6">
        <w:rPr>
          <w:b/>
          <w:bCs/>
          <w:lang w:val="en-GB"/>
        </w:rPr>
        <w:t>Impact</w:t>
      </w:r>
      <w:r w:rsidRPr="003D50D6">
        <w:rPr>
          <w:lang w:val="en-GB"/>
        </w:rPr>
        <w:t>: Moderately effective; the bias reduction enhances pressure, but the lead time delay and backlog growth offset the benefits.</w:t>
      </w:r>
    </w:p>
    <w:p w14:paraId="02871F18" w14:textId="12E7334F" w:rsidR="003D50D6" w:rsidRDefault="003D50D6" w:rsidP="003D50D6">
      <w:r w:rsidRPr="003D50D6">
        <w:rPr>
          <w:noProof/>
        </w:rPr>
        <w:lastRenderedPageBreak/>
        <w:drawing>
          <wp:inline distT="0" distB="0" distL="0" distR="0" wp14:anchorId="1168E72B" wp14:editId="5E84901F">
            <wp:extent cx="5731510" cy="339534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395345"/>
                    </a:xfrm>
                    <a:prstGeom prst="rect">
                      <a:avLst/>
                    </a:prstGeom>
                  </pic:spPr>
                </pic:pic>
              </a:graphicData>
            </a:graphic>
          </wp:inline>
        </w:drawing>
      </w:r>
    </w:p>
    <w:p w14:paraId="4AA82B8D" w14:textId="43BB9153" w:rsidR="003D50D6" w:rsidRDefault="003D50D6" w:rsidP="003D50D6"/>
    <w:p w14:paraId="0DC2E6BC" w14:textId="091A7C03" w:rsidR="003D50D6" w:rsidRDefault="003D50D6" w:rsidP="003D50D6"/>
    <w:p w14:paraId="58143E07" w14:textId="797BDBEF" w:rsidR="003D50D6" w:rsidRDefault="003D50D6" w:rsidP="003D50D6">
      <w:r>
        <w:t>Overall Impact</w:t>
      </w:r>
    </w:p>
    <w:p w14:paraId="5E4996FE" w14:textId="48326F75" w:rsidR="003D50D6" w:rsidRDefault="003D50D6" w:rsidP="003D50D6"/>
    <w:p w14:paraId="51EAA588" w14:textId="085D2D8E" w:rsidR="003D50D6" w:rsidRDefault="00EF5ABD" w:rsidP="003D50D6">
      <w:r w:rsidRPr="00EF5ABD">
        <w:rPr>
          <w:noProof/>
        </w:rPr>
        <w:drawing>
          <wp:inline distT="0" distB="0" distL="0" distR="0" wp14:anchorId="1690A77C" wp14:editId="20D00992">
            <wp:extent cx="5731510" cy="101790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017905"/>
                    </a:xfrm>
                    <a:prstGeom prst="rect">
                      <a:avLst/>
                    </a:prstGeom>
                  </pic:spPr>
                </pic:pic>
              </a:graphicData>
            </a:graphic>
          </wp:inline>
        </w:drawing>
      </w:r>
    </w:p>
    <w:p w14:paraId="79A958C7" w14:textId="5922FCA2" w:rsidR="00EF5ABD" w:rsidRDefault="00EF5ABD" w:rsidP="003D50D6"/>
    <w:p w14:paraId="2E42A9C5" w14:textId="4E77B904" w:rsidR="00EF5ABD" w:rsidRDefault="00EF5ABD" w:rsidP="003D50D6"/>
    <w:p w14:paraId="2D4729B8" w14:textId="77777777" w:rsidR="00EF5ABD" w:rsidRDefault="00EF5ABD" w:rsidP="00EF5ABD">
      <w:pPr>
        <w:autoSpaceDE w:val="0"/>
        <w:autoSpaceDN w:val="0"/>
        <w:adjustRightInd w:val="0"/>
        <w:rPr>
          <w:rFonts w:ascii="AppleSystemUIFont" w:hAnsi="AppleSystemUIFont" w:cs="AppleSystemUIFont"/>
          <w:b/>
          <w:bCs/>
          <w:kern w:val="0"/>
          <w:sz w:val="36"/>
          <w:szCs w:val="36"/>
          <w:lang w:val="en-GB"/>
        </w:rPr>
      </w:pPr>
      <w:r w:rsidRPr="00A94560">
        <w:rPr>
          <w:rFonts w:ascii="AppleSystemUIFont" w:hAnsi="AppleSystemUIFont" w:cs="AppleSystemUIFont"/>
          <w:b/>
          <w:bCs/>
          <w:kern w:val="0"/>
          <w:sz w:val="36"/>
          <w:szCs w:val="36"/>
          <w:lang w:val="en-GB"/>
        </w:rPr>
        <w:t>Part E</w:t>
      </w:r>
    </w:p>
    <w:p w14:paraId="6201AF1C" w14:textId="75A7AB25" w:rsidR="00EF5ABD" w:rsidRDefault="00EF5ABD" w:rsidP="003D50D6"/>
    <w:p w14:paraId="71A19F84" w14:textId="571F0FE1" w:rsidR="00EF5ABD" w:rsidRPr="00EF5ABD" w:rsidRDefault="00EF5ABD" w:rsidP="00EF5ABD">
      <w:pPr>
        <w:autoSpaceDE w:val="0"/>
        <w:autoSpaceDN w:val="0"/>
        <w:adjustRightInd w:val="0"/>
        <w:rPr>
          <w:rFonts w:ascii="AppleSystemUIFont" w:hAnsi="AppleSystemUIFont" w:cs="AppleSystemUIFont"/>
          <w:b/>
          <w:bCs/>
          <w:kern w:val="0"/>
          <w:sz w:val="28"/>
          <w:szCs w:val="28"/>
        </w:rPr>
      </w:pPr>
      <w:r w:rsidRPr="00EF5ABD">
        <w:rPr>
          <w:rFonts w:ascii="AppleSystemUIFont" w:hAnsi="AppleSystemUIFont" w:cs="AppleSystemUIFont"/>
          <w:b/>
          <w:bCs/>
          <w:kern w:val="0"/>
          <w:sz w:val="28"/>
          <w:szCs w:val="28"/>
        </w:rPr>
        <w:t>Advice Based on Simulations and Changes (Delivery Delay Perspective)</w:t>
      </w:r>
    </w:p>
    <w:p w14:paraId="1F27C541" w14:textId="2C984D57" w:rsidR="00EF5ABD" w:rsidRPr="00EF5ABD" w:rsidRDefault="00EF5ABD" w:rsidP="00EF5ABD">
      <w:pPr>
        <w:rPr>
          <w:lang w:val="en-GB"/>
        </w:rPr>
      </w:pPr>
      <w:r w:rsidRPr="00EF5ABD">
        <w:rPr>
          <w:lang w:val="en-GB"/>
        </w:rPr>
        <w:t xml:space="preserve">The simulation results for the Delivery Delay department reveal significant challenges over the 12-month period </w:t>
      </w:r>
    </w:p>
    <w:p w14:paraId="05D64588" w14:textId="7D6CF711" w:rsidR="00EF5ABD" w:rsidRPr="00EF5ABD" w:rsidRDefault="00EF5ABD" w:rsidP="00EF5ABD">
      <w:pPr>
        <w:numPr>
          <w:ilvl w:val="0"/>
          <w:numId w:val="22"/>
        </w:numPr>
        <w:rPr>
          <w:lang w:val="en-GB"/>
        </w:rPr>
      </w:pPr>
      <w:r w:rsidRPr="00EF5ABD">
        <w:rPr>
          <w:b/>
          <w:bCs/>
          <w:lang w:val="en-GB"/>
        </w:rPr>
        <w:t>Delivery Delay Pressure</w:t>
      </w:r>
      <w:r w:rsidRPr="00EF5ABD">
        <w:rPr>
          <w:lang w:val="en-GB"/>
        </w:rPr>
        <w:t xml:space="preserve"> rose to 1.60 (from 0.92), but the 6-month Capacity Lead Time and modest Capacity Expansion Fraction (4.76% increase) failed to match demand growth, as noted </w:t>
      </w:r>
      <w:r w:rsidR="004F224F">
        <w:rPr>
          <w:lang w:val="en-GB"/>
        </w:rPr>
        <w:t xml:space="preserve">in the base file </w:t>
      </w:r>
      <w:r w:rsidR="004F224F" w:rsidRPr="004F224F">
        <w:rPr>
          <w:b/>
          <w:bCs/>
          <w:lang w:val="en-GB"/>
        </w:rPr>
        <w:t>(Need opinion here)</w:t>
      </w:r>
    </w:p>
    <w:p w14:paraId="08362284" w14:textId="69DBD660" w:rsidR="00EF5ABD" w:rsidRPr="00EF5ABD" w:rsidRDefault="00EF5ABD" w:rsidP="00EF5ABD">
      <w:pPr>
        <w:numPr>
          <w:ilvl w:val="0"/>
          <w:numId w:val="22"/>
        </w:numPr>
        <w:rPr>
          <w:lang w:val="en-GB"/>
        </w:rPr>
      </w:pPr>
      <w:r w:rsidRPr="00EF5ABD">
        <w:rPr>
          <w:lang w:val="en-GB"/>
        </w:rPr>
        <w:t xml:space="preserve">The </w:t>
      </w:r>
      <w:r w:rsidRPr="00EF5ABD">
        <w:rPr>
          <w:b/>
          <w:bCs/>
          <w:lang w:val="en-GB"/>
        </w:rPr>
        <w:t>Delivery Delay Operating Goal</w:t>
      </w:r>
      <w:r w:rsidRPr="00EF5ABD">
        <w:rPr>
          <w:lang w:val="en-GB"/>
        </w:rPr>
        <w:t xml:space="preserve"> stabilized at 3.13 months (with Weight = 0.5), while the Management Goal remained at 2 months, </w:t>
      </w:r>
    </w:p>
    <w:p w14:paraId="1FD6C698" w14:textId="564115F0" w:rsidR="00EF5ABD" w:rsidRPr="00EF5ABD" w:rsidRDefault="00EF5ABD" w:rsidP="00EF5ABD">
      <w:pPr>
        <w:rPr>
          <w:lang w:val="en-GB"/>
        </w:rPr>
      </w:pPr>
      <w:r w:rsidRPr="00EF5ABD">
        <w:rPr>
          <w:lang w:val="en-GB"/>
        </w:rPr>
        <w:t>These trends, consistent with the 60-month simulation</w:t>
      </w:r>
      <w:r w:rsidR="006D3B7B">
        <w:rPr>
          <w:lang w:val="en-GB"/>
        </w:rPr>
        <w:t xml:space="preserve"> shown in the first submission, </w:t>
      </w:r>
      <w:r w:rsidRPr="00EF5ABD">
        <w:rPr>
          <w:lang w:val="en-GB"/>
        </w:rPr>
        <w:t>suggest that the current model underestimates delays, leading to unchecked backlog growth and inefficient capacity respons</w:t>
      </w:r>
      <w:r w:rsidR="00617A63">
        <w:rPr>
          <w:lang w:val="en-GB"/>
        </w:rPr>
        <w:t>e</w:t>
      </w:r>
    </w:p>
    <w:p w14:paraId="3C5DB2D0" w14:textId="32854300" w:rsidR="00EF5ABD" w:rsidRDefault="00EF5ABD" w:rsidP="003D50D6"/>
    <w:p w14:paraId="63C26396" w14:textId="77777777" w:rsidR="00617A63" w:rsidRPr="00617A63" w:rsidRDefault="00617A63" w:rsidP="00617A63">
      <w:pPr>
        <w:rPr>
          <w:b/>
          <w:bCs/>
          <w:lang w:val="en-GB"/>
        </w:rPr>
      </w:pPr>
      <w:r w:rsidRPr="00617A63">
        <w:rPr>
          <w:b/>
          <w:bCs/>
          <w:lang w:val="en-GB"/>
        </w:rPr>
        <w:t>Short-Term Recommendation (2-3 Years): Implement Real-Time Customer Feedback Systems</w:t>
      </w:r>
    </w:p>
    <w:p w14:paraId="33735453" w14:textId="77777777" w:rsidR="00617A63" w:rsidRPr="00617A63" w:rsidRDefault="00617A63" w:rsidP="00617A63">
      <w:pPr>
        <w:rPr>
          <w:lang w:val="en-GB"/>
        </w:rPr>
      </w:pPr>
      <w:r w:rsidRPr="00617A63">
        <w:rPr>
          <w:b/>
          <w:bCs/>
          <w:lang w:val="en-GB"/>
        </w:rPr>
        <w:lastRenderedPageBreak/>
        <w:t>Policy</w:t>
      </w:r>
      <w:r w:rsidRPr="00617A63">
        <w:rPr>
          <w:lang w:val="en-GB"/>
        </w:rPr>
        <w:t xml:space="preserve">: Reduce the </w:t>
      </w:r>
      <w:r w:rsidRPr="00617A63">
        <w:rPr>
          <w:b/>
          <w:bCs/>
          <w:lang w:val="en-GB"/>
        </w:rPr>
        <w:t>Time to Recognise Delivery Delay</w:t>
      </w:r>
      <w:r w:rsidRPr="00617A63">
        <w:rPr>
          <w:lang w:val="en-GB"/>
        </w:rPr>
        <w:t xml:space="preserve"> by customers from 4 months to 2 months and incorporate a non-linear customer decision factor to model order sensitivity to delays.</w:t>
      </w:r>
    </w:p>
    <w:p w14:paraId="6A76BE08" w14:textId="19378F5F" w:rsidR="00617A63" w:rsidRPr="00617A63" w:rsidRDefault="00617A63" w:rsidP="00617A63">
      <w:pPr>
        <w:rPr>
          <w:lang w:val="en-GB"/>
        </w:rPr>
      </w:pPr>
      <w:r w:rsidRPr="00617A63">
        <w:rPr>
          <w:lang w:val="en-GB"/>
        </w:rPr>
        <w:t xml:space="preserve">The simulation reveals that the 4-month smoothing period for </w:t>
      </w:r>
      <w:r w:rsidRPr="00617A63">
        <w:rPr>
          <w:b/>
          <w:bCs/>
          <w:lang w:val="en-GB"/>
        </w:rPr>
        <w:t>Recognised Delivery Delay</w:t>
      </w:r>
      <w:r w:rsidRPr="00617A63">
        <w:rPr>
          <w:lang w:val="en-GB"/>
        </w:rPr>
        <w:t xml:space="preserve"> delays customer awareness, leading to a 2.48% decrease in perceived delays despite a 9.88% increase in </w:t>
      </w:r>
      <w:r w:rsidRPr="00617A63">
        <w:rPr>
          <w:b/>
          <w:bCs/>
          <w:lang w:val="en-GB"/>
        </w:rPr>
        <w:t>Actual Delivery Delay</w:t>
      </w:r>
      <w:r w:rsidRPr="00617A63">
        <w:rPr>
          <w:lang w:val="en-GB"/>
        </w:rPr>
        <w:t>. This misalignment risks sharp order declines once delays are recogni</w:t>
      </w:r>
      <w:r>
        <w:rPr>
          <w:lang w:val="en-GB"/>
        </w:rPr>
        <w:t>s</w:t>
      </w:r>
      <w:r w:rsidRPr="00617A63">
        <w:rPr>
          <w:lang w:val="en-GB"/>
        </w:rPr>
        <w:t>ed, as orders stabili</w:t>
      </w:r>
      <w:r>
        <w:rPr>
          <w:lang w:val="en-GB"/>
        </w:rPr>
        <w:t>s</w:t>
      </w:r>
      <w:r w:rsidRPr="00617A63">
        <w:rPr>
          <w:lang w:val="en-GB"/>
        </w:rPr>
        <w:t xml:space="preserve">e and revenue plummets. Reducing the recognition time to 2 months aligns customer perception with actual performance, enabling faster feedback to adjust production or marketing. The non-linear customer decision factor (e.g., orders drop 30% beyond 3-month delays) better captures sensitivity, addressing model inaccuracies noted in Part A. </w:t>
      </w:r>
    </w:p>
    <w:p w14:paraId="3D682CB8" w14:textId="77777777" w:rsidR="00617A63" w:rsidRDefault="00617A63" w:rsidP="003D50D6"/>
    <w:p w14:paraId="721C40E2" w14:textId="77777777" w:rsidR="004F224F" w:rsidRDefault="004F224F" w:rsidP="003D50D6"/>
    <w:p w14:paraId="581443A1" w14:textId="77777777" w:rsidR="004F224F" w:rsidRPr="004F224F" w:rsidRDefault="004F224F" w:rsidP="004F224F">
      <w:pPr>
        <w:rPr>
          <w:b/>
          <w:bCs/>
          <w:lang w:val="en-GB"/>
        </w:rPr>
      </w:pPr>
      <w:r w:rsidRPr="004F224F">
        <w:rPr>
          <w:b/>
          <w:bCs/>
          <w:lang w:val="en-GB"/>
        </w:rPr>
        <w:t>Part E: Recommendations for Alnwick Awnings</w:t>
      </w:r>
    </w:p>
    <w:p w14:paraId="1C7364E3" w14:textId="77777777" w:rsidR="004F224F" w:rsidRPr="004F224F" w:rsidRDefault="004F224F" w:rsidP="004F224F">
      <w:pPr>
        <w:rPr>
          <w:b/>
          <w:bCs/>
          <w:lang w:val="en-GB"/>
        </w:rPr>
      </w:pPr>
      <w:r w:rsidRPr="004F224F">
        <w:rPr>
          <w:b/>
          <w:bCs/>
          <w:lang w:val="en-GB"/>
        </w:rPr>
        <w:t>Step 1: Short-Term Recommendations (2-3 Years)</w:t>
      </w:r>
    </w:p>
    <w:p w14:paraId="11F21370" w14:textId="77777777" w:rsidR="004F224F" w:rsidRPr="004F224F" w:rsidRDefault="004F224F" w:rsidP="004F224F">
      <w:pPr>
        <w:rPr>
          <w:lang w:val="en-GB"/>
        </w:rPr>
      </w:pPr>
      <w:r w:rsidRPr="004F224F">
        <w:rPr>
          <w:b/>
          <w:bCs/>
          <w:lang w:val="en-GB"/>
        </w:rPr>
        <w:t>What to Include</w:t>
      </w:r>
      <w:r w:rsidRPr="004F224F">
        <w:rPr>
          <w:lang w:val="en-GB"/>
        </w:rPr>
        <w:t>:</w:t>
      </w:r>
    </w:p>
    <w:p w14:paraId="0EE0614B" w14:textId="77777777" w:rsidR="004F224F" w:rsidRPr="004F224F" w:rsidRDefault="004F224F" w:rsidP="004F224F">
      <w:pPr>
        <w:numPr>
          <w:ilvl w:val="0"/>
          <w:numId w:val="23"/>
        </w:numPr>
        <w:rPr>
          <w:lang w:val="en-GB"/>
        </w:rPr>
      </w:pPr>
      <w:r w:rsidRPr="004F224F">
        <w:rPr>
          <w:b/>
          <w:bCs/>
          <w:lang w:val="en-GB"/>
        </w:rPr>
        <w:t>Recommendation 1: Implement Real-Time Customer Communication</w:t>
      </w:r>
      <w:r w:rsidRPr="004F224F">
        <w:rPr>
          <w:lang w:val="en-GB"/>
        </w:rPr>
        <w:t xml:space="preserve"> (Nabeel Jusab, 23102279): </w:t>
      </w:r>
    </w:p>
    <w:p w14:paraId="51013729" w14:textId="77777777" w:rsidR="004F224F" w:rsidRPr="004F224F" w:rsidRDefault="004F224F" w:rsidP="00DA4B0A">
      <w:pPr>
        <w:rPr>
          <w:lang w:val="en-GB"/>
        </w:rPr>
      </w:pPr>
      <w:r w:rsidRPr="004F224F">
        <w:rPr>
          <w:b/>
          <w:bCs/>
          <w:lang w:val="en-GB"/>
        </w:rPr>
        <w:t>Action</w:t>
      </w:r>
      <w:r w:rsidRPr="004F224F">
        <w:rPr>
          <w:lang w:val="en-GB"/>
        </w:rPr>
        <w:t>: Reduce the Time to Recognise Delivery Delay to 2 months using a CRM system for real-time order tracking.</w:t>
      </w:r>
    </w:p>
    <w:p w14:paraId="36AE1396" w14:textId="695522D0" w:rsidR="004F224F" w:rsidRDefault="004F224F" w:rsidP="00DA4B0A">
      <w:pPr>
        <w:rPr>
          <w:lang w:val="en-GB"/>
        </w:rPr>
      </w:pPr>
      <w:r w:rsidRPr="004F224F">
        <w:rPr>
          <w:b/>
          <w:bCs/>
          <w:lang w:val="en-GB"/>
        </w:rPr>
        <w:t>Rationale</w:t>
      </w:r>
      <w:r w:rsidRPr="004F224F">
        <w:rPr>
          <w:lang w:val="en-GB"/>
        </w:rPr>
        <w:t xml:space="preserve">: Table </w:t>
      </w:r>
      <w:r w:rsidR="00DA4B0A">
        <w:rPr>
          <w:lang w:val="en-GB"/>
        </w:rPr>
        <w:t>1</w:t>
      </w:r>
      <w:r w:rsidRPr="004F224F">
        <w:rPr>
          <w:lang w:val="en-GB"/>
        </w:rPr>
        <w:t xml:space="preserve"> shows Recognised Delivery Delay aligning with Actual Delivery Delay, prompting earlier action to manage backlog.</w:t>
      </w:r>
    </w:p>
    <w:p w14:paraId="71E60044" w14:textId="77777777" w:rsidR="00DA4B0A" w:rsidRPr="004F224F" w:rsidRDefault="00DA4B0A" w:rsidP="00DA4B0A">
      <w:pPr>
        <w:rPr>
          <w:lang w:val="en-GB"/>
        </w:rPr>
      </w:pPr>
    </w:p>
    <w:p w14:paraId="4B5C20E4" w14:textId="77777777" w:rsidR="004F224F" w:rsidRPr="004F224F" w:rsidRDefault="004F224F" w:rsidP="004F224F">
      <w:pPr>
        <w:rPr>
          <w:b/>
          <w:bCs/>
          <w:lang w:val="en-GB"/>
        </w:rPr>
      </w:pPr>
      <w:r w:rsidRPr="004F224F">
        <w:rPr>
          <w:b/>
          <w:bCs/>
          <w:lang w:val="en-GB"/>
        </w:rPr>
        <w:t>Step 2: Long-Term Recommendations (Beyond 3 Years)</w:t>
      </w:r>
    </w:p>
    <w:p w14:paraId="2866B84D" w14:textId="77777777" w:rsidR="004F224F" w:rsidRPr="004F224F" w:rsidRDefault="004F224F" w:rsidP="004F224F">
      <w:pPr>
        <w:rPr>
          <w:lang w:val="en-GB"/>
        </w:rPr>
      </w:pPr>
      <w:r w:rsidRPr="004F224F">
        <w:rPr>
          <w:b/>
          <w:bCs/>
          <w:lang w:val="en-GB"/>
        </w:rPr>
        <w:t>What to Include</w:t>
      </w:r>
      <w:r w:rsidRPr="004F224F">
        <w:rPr>
          <w:lang w:val="en-GB"/>
        </w:rPr>
        <w:t>:</w:t>
      </w:r>
    </w:p>
    <w:p w14:paraId="07B923EA" w14:textId="6CE44195" w:rsidR="004F224F" w:rsidRPr="004F224F" w:rsidRDefault="004F224F" w:rsidP="004F224F">
      <w:pPr>
        <w:numPr>
          <w:ilvl w:val="0"/>
          <w:numId w:val="24"/>
        </w:numPr>
        <w:rPr>
          <w:lang w:val="en-GB"/>
        </w:rPr>
      </w:pPr>
      <w:r w:rsidRPr="004F224F">
        <w:rPr>
          <w:b/>
          <w:bCs/>
          <w:lang w:val="en-GB"/>
        </w:rPr>
        <w:t>Recommendation 2: Adopt a Balanced Capacity Expansion Policy</w:t>
      </w:r>
      <w:r w:rsidRPr="004F224F">
        <w:rPr>
          <w:lang w:val="en-GB"/>
        </w:rPr>
        <w:t xml:space="preserve"> </w:t>
      </w:r>
    </w:p>
    <w:p w14:paraId="64A3757D" w14:textId="38A7D32C" w:rsidR="004F224F" w:rsidRPr="004F224F" w:rsidRDefault="004F224F" w:rsidP="00DA4B0A">
      <w:pPr>
        <w:rPr>
          <w:lang w:val="en-GB"/>
        </w:rPr>
      </w:pPr>
      <w:r w:rsidRPr="004F224F">
        <w:rPr>
          <w:b/>
          <w:bCs/>
          <w:lang w:val="en-GB"/>
        </w:rPr>
        <w:t>Action</w:t>
      </w:r>
      <w:r w:rsidRPr="004F224F">
        <w:rPr>
          <w:lang w:val="en-GB"/>
        </w:rPr>
        <w:t>: Reduce Delivery Delay Bias to 0.1, investing in capacity expansion</w:t>
      </w:r>
      <w:r w:rsidR="00DA4B0A">
        <w:rPr>
          <w:lang w:val="en-GB"/>
        </w:rPr>
        <w:t xml:space="preserve"> (as shown in Nikita’s work)</w:t>
      </w:r>
    </w:p>
    <w:p w14:paraId="6DDF2010" w14:textId="195D0D8D" w:rsidR="004F224F" w:rsidRPr="004F224F" w:rsidRDefault="004F224F" w:rsidP="00DA4B0A">
      <w:pPr>
        <w:rPr>
          <w:lang w:val="en-GB"/>
        </w:rPr>
      </w:pPr>
      <w:r w:rsidRPr="004F224F">
        <w:rPr>
          <w:b/>
          <w:bCs/>
          <w:lang w:val="en-GB"/>
        </w:rPr>
        <w:t>Rationale</w:t>
      </w:r>
      <w:r w:rsidRPr="004F224F">
        <w:rPr>
          <w:lang w:val="en-GB"/>
        </w:rPr>
        <w:t xml:space="preserve">: Table 3 shows Actual Delivery Delay dropping to 3 months, </w:t>
      </w:r>
    </w:p>
    <w:p w14:paraId="3A2F6019" w14:textId="77777777" w:rsidR="004F224F" w:rsidRPr="004F224F" w:rsidRDefault="004F224F" w:rsidP="004F224F">
      <w:pPr>
        <w:numPr>
          <w:ilvl w:val="0"/>
          <w:numId w:val="24"/>
        </w:numPr>
        <w:rPr>
          <w:lang w:val="en-GB"/>
        </w:rPr>
      </w:pPr>
      <w:r w:rsidRPr="004F224F">
        <w:rPr>
          <w:b/>
          <w:bCs/>
          <w:lang w:val="en-GB"/>
        </w:rPr>
        <w:t>Recommendation 3: Align Delivery Delay Operating Goal</w:t>
      </w:r>
      <w:r w:rsidRPr="004F224F">
        <w:rPr>
          <w:lang w:val="en-GB"/>
        </w:rPr>
        <w:t xml:space="preserve"> (Nabeel Jusab, 23102279): </w:t>
      </w:r>
    </w:p>
    <w:p w14:paraId="4686807D" w14:textId="77777777" w:rsidR="004F224F" w:rsidRPr="004F224F" w:rsidRDefault="004F224F" w:rsidP="00DA4B0A">
      <w:pPr>
        <w:rPr>
          <w:lang w:val="en-GB"/>
        </w:rPr>
      </w:pPr>
      <w:r w:rsidRPr="004F224F">
        <w:rPr>
          <w:b/>
          <w:bCs/>
          <w:lang w:val="en-GB"/>
        </w:rPr>
        <w:t>Action</w:t>
      </w:r>
      <w:r w:rsidRPr="004F224F">
        <w:rPr>
          <w:lang w:val="en-GB"/>
        </w:rPr>
        <w:t>: Adjust Delivery Delay Weight to 0.5 to balance tradition and management goal.</w:t>
      </w:r>
    </w:p>
    <w:p w14:paraId="30FC1A58" w14:textId="77777777" w:rsidR="004F224F" w:rsidRPr="004F224F" w:rsidRDefault="004F224F" w:rsidP="00DA4B0A">
      <w:pPr>
        <w:rPr>
          <w:lang w:val="en-GB"/>
        </w:rPr>
      </w:pPr>
      <w:r w:rsidRPr="004F224F">
        <w:rPr>
          <w:b/>
          <w:bCs/>
          <w:lang w:val="en-GB"/>
        </w:rPr>
        <w:t>Rationale</w:t>
      </w:r>
      <w:r w:rsidRPr="004F224F">
        <w:rPr>
          <w:lang w:val="en-GB"/>
        </w:rPr>
        <w:t>: Reduces the gap between the operating goal (~4 months) and management goal (2 months), improving operational efficiency.</w:t>
      </w:r>
    </w:p>
    <w:p w14:paraId="15679D0B" w14:textId="3F780A4E" w:rsidR="004F224F" w:rsidRPr="004F224F" w:rsidRDefault="00DA4B0A" w:rsidP="00DA4B0A">
      <w:pPr>
        <w:rPr>
          <w:lang w:val="en-GB"/>
        </w:rPr>
      </w:pPr>
      <w:r>
        <w:rPr>
          <w:b/>
          <w:bCs/>
          <w:lang w:val="en-GB"/>
        </w:rPr>
        <w:t>Rationale</w:t>
      </w:r>
      <w:r w:rsidR="004F224F" w:rsidRPr="004F224F">
        <w:rPr>
          <w:lang w:val="en-GB"/>
        </w:rPr>
        <w:t>: Sets a realistic target (</w:t>
      </w:r>
      <w:r>
        <w:rPr>
          <w:lang w:val="en-GB"/>
        </w:rPr>
        <w:t xml:space="preserve">within </w:t>
      </w:r>
      <w:r w:rsidR="004F224F" w:rsidRPr="004F224F">
        <w:rPr>
          <w:lang w:val="en-GB"/>
        </w:rPr>
        <w:t>3 months), supporting capacity expansion.</w:t>
      </w:r>
    </w:p>
    <w:p w14:paraId="20B5A85D" w14:textId="77777777" w:rsidR="004F224F" w:rsidRDefault="004F224F" w:rsidP="003D50D6"/>
    <w:sectPr w:rsidR="004F22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61DE"/>
    <w:multiLevelType w:val="multilevel"/>
    <w:tmpl w:val="BBFA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3692"/>
    <w:multiLevelType w:val="multilevel"/>
    <w:tmpl w:val="95B6E70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0641A"/>
    <w:multiLevelType w:val="multilevel"/>
    <w:tmpl w:val="C94863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03C38"/>
    <w:multiLevelType w:val="hybridMultilevel"/>
    <w:tmpl w:val="25AA4E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3470B8A"/>
    <w:multiLevelType w:val="hybridMultilevel"/>
    <w:tmpl w:val="CF847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F437FD"/>
    <w:multiLevelType w:val="multilevel"/>
    <w:tmpl w:val="5E7A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43882"/>
    <w:multiLevelType w:val="hybridMultilevel"/>
    <w:tmpl w:val="8F0E76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1BC3FA3"/>
    <w:multiLevelType w:val="multilevel"/>
    <w:tmpl w:val="3166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C9275D"/>
    <w:multiLevelType w:val="hybridMultilevel"/>
    <w:tmpl w:val="C91CCC0C"/>
    <w:lvl w:ilvl="0" w:tplc="D9B8FA98">
      <w:start w:val="1"/>
      <w:numFmt w:val="decimal"/>
      <w:lvlText w:val="%1."/>
      <w:lvlJc w:val="left"/>
      <w:pPr>
        <w:ind w:left="720" w:hanging="360"/>
      </w:pPr>
      <w:rPr>
        <w:rFonts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C320961"/>
    <w:multiLevelType w:val="hybridMultilevel"/>
    <w:tmpl w:val="DCE4AC24"/>
    <w:lvl w:ilvl="0" w:tplc="D9B8FA98">
      <w:start w:val="1"/>
      <w:numFmt w:val="decimal"/>
      <w:lvlText w:val="%1."/>
      <w:lvlJc w:val="left"/>
      <w:pPr>
        <w:ind w:left="720" w:hanging="360"/>
      </w:pPr>
      <w:rPr>
        <w:rFonts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23E7E45"/>
    <w:multiLevelType w:val="hybridMultilevel"/>
    <w:tmpl w:val="06B235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2FB555D"/>
    <w:multiLevelType w:val="hybridMultilevel"/>
    <w:tmpl w:val="7E5E61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41060EA"/>
    <w:multiLevelType w:val="hybridMultilevel"/>
    <w:tmpl w:val="6734A7F4"/>
    <w:lvl w:ilvl="0" w:tplc="D9B8FA98">
      <w:start w:val="1"/>
      <w:numFmt w:val="decimal"/>
      <w:lvlText w:val="%1."/>
      <w:lvlJc w:val="left"/>
      <w:pPr>
        <w:ind w:left="720" w:hanging="360"/>
      </w:pPr>
      <w:rPr>
        <w:rFonts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C3D01C6"/>
    <w:multiLevelType w:val="multilevel"/>
    <w:tmpl w:val="82687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2D1F57"/>
    <w:multiLevelType w:val="hybridMultilevel"/>
    <w:tmpl w:val="6C0ED6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2526464"/>
    <w:multiLevelType w:val="multilevel"/>
    <w:tmpl w:val="5828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65CA9"/>
    <w:multiLevelType w:val="multilevel"/>
    <w:tmpl w:val="08F4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0D3849"/>
    <w:multiLevelType w:val="hybridMultilevel"/>
    <w:tmpl w:val="29D08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138724E"/>
    <w:multiLevelType w:val="hybridMultilevel"/>
    <w:tmpl w:val="CB449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2910ECC"/>
    <w:multiLevelType w:val="multilevel"/>
    <w:tmpl w:val="C31A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F72079"/>
    <w:multiLevelType w:val="multilevel"/>
    <w:tmpl w:val="0A8E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0F0E21"/>
    <w:multiLevelType w:val="multilevel"/>
    <w:tmpl w:val="9274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1943B8"/>
    <w:multiLevelType w:val="multilevel"/>
    <w:tmpl w:val="3698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7534D0"/>
    <w:multiLevelType w:val="multilevel"/>
    <w:tmpl w:val="ADCA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289434">
    <w:abstractNumId w:val="3"/>
  </w:num>
  <w:num w:numId="2" w16cid:durableId="1530144721">
    <w:abstractNumId w:val="12"/>
  </w:num>
  <w:num w:numId="3" w16cid:durableId="2111004430">
    <w:abstractNumId w:val="9"/>
  </w:num>
  <w:num w:numId="4" w16cid:durableId="1383678306">
    <w:abstractNumId w:val="18"/>
  </w:num>
  <w:num w:numId="5" w16cid:durableId="552542560">
    <w:abstractNumId w:val="8"/>
  </w:num>
  <w:num w:numId="6" w16cid:durableId="754739519">
    <w:abstractNumId w:val="17"/>
  </w:num>
  <w:num w:numId="7" w16cid:durableId="843785684">
    <w:abstractNumId w:val="6"/>
  </w:num>
  <w:num w:numId="8" w16cid:durableId="1986740296">
    <w:abstractNumId w:val="7"/>
  </w:num>
  <w:num w:numId="9" w16cid:durableId="999425933">
    <w:abstractNumId w:val="5"/>
  </w:num>
  <w:num w:numId="10" w16cid:durableId="1426685899">
    <w:abstractNumId w:val="4"/>
  </w:num>
  <w:num w:numId="11" w16cid:durableId="1995405528">
    <w:abstractNumId w:val="14"/>
  </w:num>
  <w:num w:numId="12" w16cid:durableId="977564082">
    <w:abstractNumId w:val="19"/>
  </w:num>
  <w:num w:numId="13" w16cid:durableId="1214803655">
    <w:abstractNumId w:val="20"/>
  </w:num>
  <w:num w:numId="14" w16cid:durableId="646473402">
    <w:abstractNumId w:val="21"/>
  </w:num>
  <w:num w:numId="15" w16cid:durableId="1200438976">
    <w:abstractNumId w:val="11"/>
  </w:num>
  <w:num w:numId="16" w16cid:durableId="1072239679">
    <w:abstractNumId w:val="2"/>
  </w:num>
  <w:num w:numId="17" w16cid:durableId="284046955">
    <w:abstractNumId w:val="23"/>
  </w:num>
  <w:num w:numId="18" w16cid:durableId="885988220">
    <w:abstractNumId w:val="0"/>
  </w:num>
  <w:num w:numId="19" w16cid:durableId="1109815682">
    <w:abstractNumId w:val="22"/>
  </w:num>
  <w:num w:numId="20" w16cid:durableId="1405489584">
    <w:abstractNumId w:val="15"/>
  </w:num>
  <w:num w:numId="21" w16cid:durableId="1930238521">
    <w:abstractNumId w:val="10"/>
  </w:num>
  <w:num w:numId="22" w16cid:durableId="1329863009">
    <w:abstractNumId w:val="16"/>
  </w:num>
  <w:num w:numId="23" w16cid:durableId="737243880">
    <w:abstractNumId w:val="13"/>
  </w:num>
  <w:num w:numId="24" w16cid:durableId="2113696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E30"/>
    <w:rsid w:val="00054A9F"/>
    <w:rsid w:val="00164989"/>
    <w:rsid w:val="00232A76"/>
    <w:rsid w:val="00265E30"/>
    <w:rsid w:val="00287E28"/>
    <w:rsid w:val="002A79B6"/>
    <w:rsid w:val="00331530"/>
    <w:rsid w:val="003A21F4"/>
    <w:rsid w:val="003C1808"/>
    <w:rsid w:val="003D50D6"/>
    <w:rsid w:val="004720D3"/>
    <w:rsid w:val="004F224F"/>
    <w:rsid w:val="00617A63"/>
    <w:rsid w:val="006D3B7B"/>
    <w:rsid w:val="0083280F"/>
    <w:rsid w:val="009C5083"/>
    <w:rsid w:val="00CF1B0E"/>
    <w:rsid w:val="00D0368C"/>
    <w:rsid w:val="00DA4B0A"/>
    <w:rsid w:val="00E4574E"/>
    <w:rsid w:val="00EB2ECC"/>
    <w:rsid w:val="00EF5ABD"/>
    <w:rsid w:val="00F50D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2ED5C"/>
  <w15:chartTrackingRefBased/>
  <w15:docId w15:val="{E11A8C6A-EF2E-4366-8BDF-128007DA4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E30"/>
    <w:pPr>
      <w:spacing w:after="0" w:line="240" w:lineRule="auto"/>
    </w:pPr>
    <w:rPr>
      <w:kern w:val="2"/>
      <w:sz w:val="24"/>
      <w:szCs w:val="21"/>
      <w:lang w:val="en-IN" w:bidi="hi-IN"/>
      <w14:ligatures w14:val="standardContextual"/>
    </w:rPr>
  </w:style>
  <w:style w:type="paragraph" w:styleId="Heading3">
    <w:name w:val="heading 3"/>
    <w:basedOn w:val="Normal"/>
    <w:next w:val="Normal"/>
    <w:link w:val="Heading3Char"/>
    <w:uiPriority w:val="9"/>
    <w:semiHidden/>
    <w:unhideWhenUsed/>
    <w:qFormat/>
    <w:rsid w:val="004F224F"/>
    <w:pPr>
      <w:keepNext/>
      <w:keepLines/>
      <w:spacing w:before="40"/>
      <w:outlineLvl w:val="2"/>
    </w:pPr>
    <w:rPr>
      <w:rFonts w:asciiTheme="majorHAnsi" w:eastAsiaTheme="majorEastAsia" w:hAnsiTheme="majorHAnsi" w:cs="Mangal"/>
      <w:color w:val="1F3763" w:themeColor="accent1" w:themeShade="7F"/>
    </w:rPr>
  </w:style>
  <w:style w:type="paragraph" w:styleId="Heading4">
    <w:name w:val="heading 4"/>
    <w:basedOn w:val="Normal"/>
    <w:link w:val="Heading4Char"/>
    <w:uiPriority w:val="9"/>
    <w:qFormat/>
    <w:rsid w:val="009C5083"/>
    <w:pPr>
      <w:spacing w:before="100" w:beforeAutospacing="1" w:after="100" w:afterAutospacing="1"/>
      <w:outlineLvl w:val="3"/>
    </w:pPr>
    <w:rPr>
      <w:rFonts w:ascii="Times New Roman" w:eastAsia="Times New Roman" w:hAnsi="Times New Roman" w:cs="Times New Roman"/>
      <w:b/>
      <w:bCs/>
      <w:kern w:val="0"/>
      <w:szCs w:val="24"/>
      <w:lang w:val="en-GB" w:eastAsia="en-GB" w:bidi="ar-SA"/>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5E30"/>
    <w:pPr>
      <w:ind w:left="720"/>
      <w:contextualSpacing/>
    </w:pPr>
    <w:rPr>
      <w:rFonts w:cs="Mangal"/>
    </w:rPr>
  </w:style>
  <w:style w:type="character" w:styleId="Strong">
    <w:name w:val="Strong"/>
    <w:basedOn w:val="DefaultParagraphFont"/>
    <w:uiPriority w:val="22"/>
    <w:qFormat/>
    <w:rsid w:val="00F50D7A"/>
    <w:rPr>
      <w:b/>
      <w:bCs/>
    </w:rPr>
  </w:style>
  <w:style w:type="paragraph" w:styleId="NormalWeb">
    <w:name w:val="Normal (Web)"/>
    <w:basedOn w:val="Normal"/>
    <w:uiPriority w:val="99"/>
    <w:unhideWhenUsed/>
    <w:rsid w:val="00164989"/>
    <w:pPr>
      <w:spacing w:before="100" w:beforeAutospacing="1" w:after="100" w:afterAutospacing="1"/>
    </w:pPr>
    <w:rPr>
      <w:rFonts w:ascii="Times New Roman" w:eastAsia="Times New Roman" w:hAnsi="Times New Roman" w:cs="Times New Roman"/>
      <w:kern w:val="0"/>
      <w:szCs w:val="24"/>
      <w:lang w:val="en-GB" w:eastAsia="en-GB" w:bidi="ar-SA"/>
      <w14:ligatures w14:val="none"/>
    </w:rPr>
  </w:style>
  <w:style w:type="character" w:customStyle="1" w:styleId="Heading4Char">
    <w:name w:val="Heading 4 Char"/>
    <w:basedOn w:val="DefaultParagraphFont"/>
    <w:link w:val="Heading4"/>
    <w:uiPriority w:val="9"/>
    <w:rsid w:val="009C5083"/>
    <w:rPr>
      <w:rFonts w:ascii="Times New Roman" w:eastAsia="Times New Roman" w:hAnsi="Times New Roman" w:cs="Times New Roman"/>
      <w:b/>
      <w:bCs/>
      <w:sz w:val="24"/>
      <w:szCs w:val="24"/>
      <w:lang w:eastAsia="en-GB"/>
    </w:rPr>
  </w:style>
  <w:style w:type="character" w:customStyle="1" w:styleId="Heading3Char">
    <w:name w:val="Heading 3 Char"/>
    <w:basedOn w:val="DefaultParagraphFont"/>
    <w:link w:val="Heading3"/>
    <w:uiPriority w:val="9"/>
    <w:semiHidden/>
    <w:rsid w:val="004F224F"/>
    <w:rPr>
      <w:rFonts w:asciiTheme="majorHAnsi" w:eastAsiaTheme="majorEastAsia" w:hAnsiTheme="majorHAnsi" w:cs="Mangal"/>
      <w:color w:val="1F3763" w:themeColor="accent1" w:themeShade="7F"/>
      <w:kern w:val="2"/>
      <w:sz w:val="24"/>
      <w:szCs w:val="21"/>
      <w:lang w:val="en-IN" w:bidi="hi-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2551">
      <w:bodyDiv w:val="1"/>
      <w:marLeft w:val="0"/>
      <w:marRight w:val="0"/>
      <w:marTop w:val="0"/>
      <w:marBottom w:val="0"/>
      <w:divBdr>
        <w:top w:val="none" w:sz="0" w:space="0" w:color="auto"/>
        <w:left w:val="none" w:sz="0" w:space="0" w:color="auto"/>
        <w:bottom w:val="none" w:sz="0" w:space="0" w:color="auto"/>
        <w:right w:val="none" w:sz="0" w:space="0" w:color="auto"/>
      </w:divBdr>
    </w:div>
    <w:div w:id="73477978">
      <w:bodyDiv w:val="1"/>
      <w:marLeft w:val="0"/>
      <w:marRight w:val="0"/>
      <w:marTop w:val="0"/>
      <w:marBottom w:val="0"/>
      <w:divBdr>
        <w:top w:val="none" w:sz="0" w:space="0" w:color="auto"/>
        <w:left w:val="none" w:sz="0" w:space="0" w:color="auto"/>
        <w:bottom w:val="none" w:sz="0" w:space="0" w:color="auto"/>
        <w:right w:val="none" w:sz="0" w:space="0" w:color="auto"/>
      </w:divBdr>
    </w:div>
    <w:div w:id="87894009">
      <w:bodyDiv w:val="1"/>
      <w:marLeft w:val="0"/>
      <w:marRight w:val="0"/>
      <w:marTop w:val="0"/>
      <w:marBottom w:val="0"/>
      <w:divBdr>
        <w:top w:val="none" w:sz="0" w:space="0" w:color="auto"/>
        <w:left w:val="none" w:sz="0" w:space="0" w:color="auto"/>
        <w:bottom w:val="none" w:sz="0" w:space="0" w:color="auto"/>
        <w:right w:val="none" w:sz="0" w:space="0" w:color="auto"/>
      </w:divBdr>
    </w:div>
    <w:div w:id="96828417">
      <w:bodyDiv w:val="1"/>
      <w:marLeft w:val="0"/>
      <w:marRight w:val="0"/>
      <w:marTop w:val="0"/>
      <w:marBottom w:val="0"/>
      <w:divBdr>
        <w:top w:val="none" w:sz="0" w:space="0" w:color="auto"/>
        <w:left w:val="none" w:sz="0" w:space="0" w:color="auto"/>
        <w:bottom w:val="none" w:sz="0" w:space="0" w:color="auto"/>
        <w:right w:val="none" w:sz="0" w:space="0" w:color="auto"/>
      </w:divBdr>
    </w:div>
    <w:div w:id="102892706">
      <w:bodyDiv w:val="1"/>
      <w:marLeft w:val="0"/>
      <w:marRight w:val="0"/>
      <w:marTop w:val="0"/>
      <w:marBottom w:val="0"/>
      <w:divBdr>
        <w:top w:val="none" w:sz="0" w:space="0" w:color="auto"/>
        <w:left w:val="none" w:sz="0" w:space="0" w:color="auto"/>
        <w:bottom w:val="none" w:sz="0" w:space="0" w:color="auto"/>
        <w:right w:val="none" w:sz="0" w:space="0" w:color="auto"/>
      </w:divBdr>
    </w:div>
    <w:div w:id="135339644">
      <w:bodyDiv w:val="1"/>
      <w:marLeft w:val="0"/>
      <w:marRight w:val="0"/>
      <w:marTop w:val="0"/>
      <w:marBottom w:val="0"/>
      <w:divBdr>
        <w:top w:val="none" w:sz="0" w:space="0" w:color="auto"/>
        <w:left w:val="none" w:sz="0" w:space="0" w:color="auto"/>
        <w:bottom w:val="none" w:sz="0" w:space="0" w:color="auto"/>
        <w:right w:val="none" w:sz="0" w:space="0" w:color="auto"/>
      </w:divBdr>
    </w:div>
    <w:div w:id="155270121">
      <w:bodyDiv w:val="1"/>
      <w:marLeft w:val="0"/>
      <w:marRight w:val="0"/>
      <w:marTop w:val="0"/>
      <w:marBottom w:val="0"/>
      <w:divBdr>
        <w:top w:val="none" w:sz="0" w:space="0" w:color="auto"/>
        <w:left w:val="none" w:sz="0" w:space="0" w:color="auto"/>
        <w:bottom w:val="none" w:sz="0" w:space="0" w:color="auto"/>
        <w:right w:val="none" w:sz="0" w:space="0" w:color="auto"/>
      </w:divBdr>
    </w:div>
    <w:div w:id="254635996">
      <w:bodyDiv w:val="1"/>
      <w:marLeft w:val="0"/>
      <w:marRight w:val="0"/>
      <w:marTop w:val="0"/>
      <w:marBottom w:val="0"/>
      <w:divBdr>
        <w:top w:val="none" w:sz="0" w:space="0" w:color="auto"/>
        <w:left w:val="none" w:sz="0" w:space="0" w:color="auto"/>
        <w:bottom w:val="none" w:sz="0" w:space="0" w:color="auto"/>
        <w:right w:val="none" w:sz="0" w:space="0" w:color="auto"/>
      </w:divBdr>
    </w:div>
    <w:div w:id="266349265">
      <w:bodyDiv w:val="1"/>
      <w:marLeft w:val="0"/>
      <w:marRight w:val="0"/>
      <w:marTop w:val="0"/>
      <w:marBottom w:val="0"/>
      <w:divBdr>
        <w:top w:val="none" w:sz="0" w:space="0" w:color="auto"/>
        <w:left w:val="none" w:sz="0" w:space="0" w:color="auto"/>
        <w:bottom w:val="none" w:sz="0" w:space="0" w:color="auto"/>
        <w:right w:val="none" w:sz="0" w:space="0" w:color="auto"/>
      </w:divBdr>
    </w:div>
    <w:div w:id="504637755">
      <w:bodyDiv w:val="1"/>
      <w:marLeft w:val="0"/>
      <w:marRight w:val="0"/>
      <w:marTop w:val="0"/>
      <w:marBottom w:val="0"/>
      <w:divBdr>
        <w:top w:val="none" w:sz="0" w:space="0" w:color="auto"/>
        <w:left w:val="none" w:sz="0" w:space="0" w:color="auto"/>
        <w:bottom w:val="none" w:sz="0" w:space="0" w:color="auto"/>
        <w:right w:val="none" w:sz="0" w:space="0" w:color="auto"/>
      </w:divBdr>
    </w:div>
    <w:div w:id="582488963">
      <w:bodyDiv w:val="1"/>
      <w:marLeft w:val="0"/>
      <w:marRight w:val="0"/>
      <w:marTop w:val="0"/>
      <w:marBottom w:val="0"/>
      <w:divBdr>
        <w:top w:val="none" w:sz="0" w:space="0" w:color="auto"/>
        <w:left w:val="none" w:sz="0" w:space="0" w:color="auto"/>
        <w:bottom w:val="none" w:sz="0" w:space="0" w:color="auto"/>
        <w:right w:val="none" w:sz="0" w:space="0" w:color="auto"/>
      </w:divBdr>
    </w:div>
    <w:div w:id="613369161">
      <w:bodyDiv w:val="1"/>
      <w:marLeft w:val="0"/>
      <w:marRight w:val="0"/>
      <w:marTop w:val="0"/>
      <w:marBottom w:val="0"/>
      <w:divBdr>
        <w:top w:val="none" w:sz="0" w:space="0" w:color="auto"/>
        <w:left w:val="none" w:sz="0" w:space="0" w:color="auto"/>
        <w:bottom w:val="none" w:sz="0" w:space="0" w:color="auto"/>
        <w:right w:val="none" w:sz="0" w:space="0" w:color="auto"/>
      </w:divBdr>
    </w:div>
    <w:div w:id="689793802">
      <w:bodyDiv w:val="1"/>
      <w:marLeft w:val="0"/>
      <w:marRight w:val="0"/>
      <w:marTop w:val="0"/>
      <w:marBottom w:val="0"/>
      <w:divBdr>
        <w:top w:val="none" w:sz="0" w:space="0" w:color="auto"/>
        <w:left w:val="none" w:sz="0" w:space="0" w:color="auto"/>
        <w:bottom w:val="none" w:sz="0" w:space="0" w:color="auto"/>
        <w:right w:val="none" w:sz="0" w:space="0" w:color="auto"/>
      </w:divBdr>
    </w:div>
    <w:div w:id="771363585">
      <w:bodyDiv w:val="1"/>
      <w:marLeft w:val="0"/>
      <w:marRight w:val="0"/>
      <w:marTop w:val="0"/>
      <w:marBottom w:val="0"/>
      <w:divBdr>
        <w:top w:val="none" w:sz="0" w:space="0" w:color="auto"/>
        <w:left w:val="none" w:sz="0" w:space="0" w:color="auto"/>
        <w:bottom w:val="none" w:sz="0" w:space="0" w:color="auto"/>
        <w:right w:val="none" w:sz="0" w:space="0" w:color="auto"/>
      </w:divBdr>
    </w:div>
    <w:div w:id="795295195">
      <w:bodyDiv w:val="1"/>
      <w:marLeft w:val="0"/>
      <w:marRight w:val="0"/>
      <w:marTop w:val="0"/>
      <w:marBottom w:val="0"/>
      <w:divBdr>
        <w:top w:val="none" w:sz="0" w:space="0" w:color="auto"/>
        <w:left w:val="none" w:sz="0" w:space="0" w:color="auto"/>
        <w:bottom w:val="none" w:sz="0" w:space="0" w:color="auto"/>
        <w:right w:val="none" w:sz="0" w:space="0" w:color="auto"/>
      </w:divBdr>
    </w:div>
    <w:div w:id="805699653">
      <w:bodyDiv w:val="1"/>
      <w:marLeft w:val="0"/>
      <w:marRight w:val="0"/>
      <w:marTop w:val="0"/>
      <w:marBottom w:val="0"/>
      <w:divBdr>
        <w:top w:val="none" w:sz="0" w:space="0" w:color="auto"/>
        <w:left w:val="none" w:sz="0" w:space="0" w:color="auto"/>
        <w:bottom w:val="none" w:sz="0" w:space="0" w:color="auto"/>
        <w:right w:val="none" w:sz="0" w:space="0" w:color="auto"/>
      </w:divBdr>
    </w:div>
    <w:div w:id="823356032">
      <w:bodyDiv w:val="1"/>
      <w:marLeft w:val="0"/>
      <w:marRight w:val="0"/>
      <w:marTop w:val="0"/>
      <w:marBottom w:val="0"/>
      <w:divBdr>
        <w:top w:val="none" w:sz="0" w:space="0" w:color="auto"/>
        <w:left w:val="none" w:sz="0" w:space="0" w:color="auto"/>
        <w:bottom w:val="none" w:sz="0" w:space="0" w:color="auto"/>
        <w:right w:val="none" w:sz="0" w:space="0" w:color="auto"/>
      </w:divBdr>
    </w:div>
    <w:div w:id="909122177">
      <w:bodyDiv w:val="1"/>
      <w:marLeft w:val="0"/>
      <w:marRight w:val="0"/>
      <w:marTop w:val="0"/>
      <w:marBottom w:val="0"/>
      <w:divBdr>
        <w:top w:val="none" w:sz="0" w:space="0" w:color="auto"/>
        <w:left w:val="none" w:sz="0" w:space="0" w:color="auto"/>
        <w:bottom w:val="none" w:sz="0" w:space="0" w:color="auto"/>
        <w:right w:val="none" w:sz="0" w:space="0" w:color="auto"/>
      </w:divBdr>
    </w:div>
    <w:div w:id="935987440">
      <w:bodyDiv w:val="1"/>
      <w:marLeft w:val="0"/>
      <w:marRight w:val="0"/>
      <w:marTop w:val="0"/>
      <w:marBottom w:val="0"/>
      <w:divBdr>
        <w:top w:val="none" w:sz="0" w:space="0" w:color="auto"/>
        <w:left w:val="none" w:sz="0" w:space="0" w:color="auto"/>
        <w:bottom w:val="none" w:sz="0" w:space="0" w:color="auto"/>
        <w:right w:val="none" w:sz="0" w:space="0" w:color="auto"/>
      </w:divBdr>
    </w:div>
    <w:div w:id="960260975">
      <w:bodyDiv w:val="1"/>
      <w:marLeft w:val="0"/>
      <w:marRight w:val="0"/>
      <w:marTop w:val="0"/>
      <w:marBottom w:val="0"/>
      <w:divBdr>
        <w:top w:val="none" w:sz="0" w:space="0" w:color="auto"/>
        <w:left w:val="none" w:sz="0" w:space="0" w:color="auto"/>
        <w:bottom w:val="none" w:sz="0" w:space="0" w:color="auto"/>
        <w:right w:val="none" w:sz="0" w:space="0" w:color="auto"/>
      </w:divBdr>
    </w:div>
    <w:div w:id="996493961">
      <w:bodyDiv w:val="1"/>
      <w:marLeft w:val="0"/>
      <w:marRight w:val="0"/>
      <w:marTop w:val="0"/>
      <w:marBottom w:val="0"/>
      <w:divBdr>
        <w:top w:val="none" w:sz="0" w:space="0" w:color="auto"/>
        <w:left w:val="none" w:sz="0" w:space="0" w:color="auto"/>
        <w:bottom w:val="none" w:sz="0" w:space="0" w:color="auto"/>
        <w:right w:val="none" w:sz="0" w:space="0" w:color="auto"/>
      </w:divBdr>
    </w:div>
    <w:div w:id="1047870994">
      <w:bodyDiv w:val="1"/>
      <w:marLeft w:val="0"/>
      <w:marRight w:val="0"/>
      <w:marTop w:val="0"/>
      <w:marBottom w:val="0"/>
      <w:divBdr>
        <w:top w:val="none" w:sz="0" w:space="0" w:color="auto"/>
        <w:left w:val="none" w:sz="0" w:space="0" w:color="auto"/>
        <w:bottom w:val="none" w:sz="0" w:space="0" w:color="auto"/>
        <w:right w:val="none" w:sz="0" w:space="0" w:color="auto"/>
      </w:divBdr>
    </w:div>
    <w:div w:id="1080101402">
      <w:bodyDiv w:val="1"/>
      <w:marLeft w:val="0"/>
      <w:marRight w:val="0"/>
      <w:marTop w:val="0"/>
      <w:marBottom w:val="0"/>
      <w:divBdr>
        <w:top w:val="none" w:sz="0" w:space="0" w:color="auto"/>
        <w:left w:val="none" w:sz="0" w:space="0" w:color="auto"/>
        <w:bottom w:val="none" w:sz="0" w:space="0" w:color="auto"/>
        <w:right w:val="none" w:sz="0" w:space="0" w:color="auto"/>
      </w:divBdr>
    </w:div>
    <w:div w:id="1083794298">
      <w:bodyDiv w:val="1"/>
      <w:marLeft w:val="0"/>
      <w:marRight w:val="0"/>
      <w:marTop w:val="0"/>
      <w:marBottom w:val="0"/>
      <w:divBdr>
        <w:top w:val="none" w:sz="0" w:space="0" w:color="auto"/>
        <w:left w:val="none" w:sz="0" w:space="0" w:color="auto"/>
        <w:bottom w:val="none" w:sz="0" w:space="0" w:color="auto"/>
        <w:right w:val="none" w:sz="0" w:space="0" w:color="auto"/>
      </w:divBdr>
    </w:div>
    <w:div w:id="1151101159">
      <w:bodyDiv w:val="1"/>
      <w:marLeft w:val="0"/>
      <w:marRight w:val="0"/>
      <w:marTop w:val="0"/>
      <w:marBottom w:val="0"/>
      <w:divBdr>
        <w:top w:val="none" w:sz="0" w:space="0" w:color="auto"/>
        <w:left w:val="none" w:sz="0" w:space="0" w:color="auto"/>
        <w:bottom w:val="none" w:sz="0" w:space="0" w:color="auto"/>
        <w:right w:val="none" w:sz="0" w:space="0" w:color="auto"/>
      </w:divBdr>
    </w:div>
    <w:div w:id="1192495054">
      <w:bodyDiv w:val="1"/>
      <w:marLeft w:val="0"/>
      <w:marRight w:val="0"/>
      <w:marTop w:val="0"/>
      <w:marBottom w:val="0"/>
      <w:divBdr>
        <w:top w:val="none" w:sz="0" w:space="0" w:color="auto"/>
        <w:left w:val="none" w:sz="0" w:space="0" w:color="auto"/>
        <w:bottom w:val="none" w:sz="0" w:space="0" w:color="auto"/>
        <w:right w:val="none" w:sz="0" w:space="0" w:color="auto"/>
      </w:divBdr>
    </w:div>
    <w:div w:id="1327367417">
      <w:bodyDiv w:val="1"/>
      <w:marLeft w:val="0"/>
      <w:marRight w:val="0"/>
      <w:marTop w:val="0"/>
      <w:marBottom w:val="0"/>
      <w:divBdr>
        <w:top w:val="none" w:sz="0" w:space="0" w:color="auto"/>
        <w:left w:val="none" w:sz="0" w:space="0" w:color="auto"/>
        <w:bottom w:val="none" w:sz="0" w:space="0" w:color="auto"/>
        <w:right w:val="none" w:sz="0" w:space="0" w:color="auto"/>
      </w:divBdr>
    </w:div>
    <w:div w:id="1358504085">
      <w:bodyDiv w:val="1"/>
      <w:marLeft w:val="0"/>
      <w:marRight w:val="0"/>
      <w:marTop w:val="0"/>
      <w:marBottom w:val="0"/>
      <w:divBdr>
        <w:top w:val="none" w:sz="0" w:space="0" w:color="auto"/>
        <w:left w:val="none" w:sz="0" w:space="0" w:color="auto"/>
        <w:bottom w:val="none" w:sz="0" w:space="0" w:color="auto"/>
        <w:right w:val="none" w:sz="0" w:space="0" w:color="auto"/>
      </w:divBdr>
    </w:div>
    <w:div w:id="1535190357">
      <w:bodyDiv w:val="1"/>
      <w:marLeft w:val="0"/>
      <w:marRight w:val="0"/>
      <w:marTop w:val="0"/>
      <w:marBottom w:val="0"/>
      <w:divBdr>
        <w:top w:val="none" w:sz="0" w:space="0" w:color="auto"/>
        <w:left w:val="none" w:sz="0" w:space="0" w:color="auto"/>
        <w:bottom w:val="none" w:sz="0" w:space="0" w:color="auto"/>
        <w:right w:val="none" w:sz="0" w:space="0" w:color="auto"/>
      </w:divBdr>
    </w:div>
    <w:div w:id="1535539978">
      <w:bodyDiv w:val="1"/>
      <w:marLeft w:val="0"/>
      <w:marRight w:val="0"/>
      <w:marTop w:val="0"/>
      <w:marBottom w:val="0"/>
      <w:divBdr>
        <w:top w:val="none" w:sz="0" w:space="0" w:color="auto"/>
        <w:left w:val="none" w:sz="0" w:space="0" w:color="auto"/>
        <w:bottom w:val="none" w:sz="0" w:space="0" w:color="auto"/>
        <w:right w:val="none" w:sz="0" w:space="0" w:color="auto"/>
      </w:divBdr>
    </w:div>
    <w:div w:id="1602957322">
      <w:bodyDiv w:val="1"/>
      <w:marLeft w:val="0"/>
      <w:marRight w:val="0"/>
      <w:marTop w:val="0"/>
      <w:marBottom w:val="0"/>
      <w:divBdr>
        <w:top w:val="none" w:sz="0" w:space="0" w:color="auto"/>
        <w:left w:val="none" w:sz="0" w:space="0" w:color="auto"/>
        <w:bottom w:val="none" w:sz="0" w:space="0" w:color="auto"/>
        <w:right w:val="none" w:sz="0" w:space="0" w:color="auto"/>
      </w:divBdr>
    </w:div>
    <w:div w:id="1672760989">
      <w:bodyDiv w:val="1"/>
      <w:marLeft w:val="0"/>
      <w:marRight w:val="0"/>
      <w:marTop w:val="0"/>
      <w:marBottom w:val="0"/>
      <w:divBdr>
        <w:top w:val="none" w:sz="0" w:space="0" w:color="auto"/>
        <w:left w:val="none" w:sz="0" w:space="0" w:color="auto"/>
        <w:bottom w:val="none" w:sz="0" w:space="0" w:color="auto"/>
        <w:right w:val="none" w:sz="0" w:space="0" w:color="auto"/>
      </w:divBdr>
    </w:div>
    <w:div w:id="1728257237">
      <w:bodyDiv w:val="1"/>
      <w:marLeft w:val="0"/>
      <w:marRight w:val="0"/>
      <w:marTop w:val="0"/>
      <w:marBottom w:val="0"/>
      <w:divBdr>
        <w:top w:val="none" w:sz="0" w:space="0" w:color="auto"/>
        <w:left w:val="none" w:sz="0" w:space="0" w:color="auto"/>
        <w:bottom w:val="none" w:sz="0" w:space="0" w:color="auto"/>
        <w:right w:val="none" w:sz="0" w:space="0" w:color="auto"/>
      </w:divBdr>
    </w:div>
    <w:div w:id="1856993608">
      <w:bodyDiv w:val="1"/>
      <w:marLeft w:val="0"/>
      <w:marRight w:val="0"/>
      <w:marTop w:val="0"/>
      <w:marBottom w:val="0"/>
      <w:divBdr>
        <w:top w:val="none" w:sz="0" w:space="0" w:color="auto"/>
        <w:left w:val="none" w:sz="0" w:space="0" w:color="auto"/>
        <w:bottom w:val="none" w:sz="0" w:space="0" w:color="auto"/>
        <w:right w:val="none" w:sz="0" w:space="0" w:color="auto"/>
      </w:divBdr>
    </w:div>
    <w:div w:id="1878467442">
      <w:bodyDiv w:val="1"/>
      <w:marLeft w:val="0"/>
      <w:marRight w:val="0"/>
      <w:marTop w:val="0"/>
      <w:marBottom w:val="0"/>
      <w:divBdr>
        <w:top w:val="none" w:sz="0" w:space="0" w:color="auto"/>
        <w:left w:val="none" w:sz="0" w:space="0" w:color="auto"/>
        <w:bottom w:val="none" w:sz="0" w:space="0" w:color="auto"/>
        <w:right w:val="none" w:sz="0" w:space="0" w:color="auto"/>
      </w:divBdr>
    </w:div>
    <w:div w:id="2085030015">
      <w:bodyDiv w:val="1"/>
      <w:marLeft w:val="0"/>
      <w:marRight w:val="0"/>
      <w:marTop w:val="0"/>
      <w:marBottom w:val="0"/>
      <w:divBdr>
        <w:top w:val="none" w:sz="0" w:space="0" w:color="auto"/>
        <w:left w:val="none" w:sz="0" w:space="0" w:color="auto"/>
        <w:bottom w:val="none" w:sz="0" w:space="0" w:color="auto"/>
        <w:right w:val="none" w:sz="0" w:space="0" w:color="auto"/>
      </w:divBdr>
    </w:div>
    <w:div w:id="2092966365">
      <w:bodyDiv w:val="1"/>
      <w:marLeft w:val="0"/>
      <w:marRight w:val="0"/>
      <w:marTop w:val="0"/>
      <w:marBottom w:val="0"/>
      <w:divBdr>
        <w:top w:val="none" w:sz="0" w:space="0" w:color="auto"/>
        <w:left w:val="none" w:sz="0" w:space="0" w:color="auto"/>
        <w:bottom w:val="none" w:sz="0" w:space="0" w:color="auto"/>
        <w:right w:val="none" w:sz="0" w:space="0" w:color="auto"/>
      </w:divBdr>
    </w:div>
    <w:div w:id="2140487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8</Pages>
  <Words>1003</Words>
  <Characters>5721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Nabeel Jusab [Student-BUS]</dc:creator>
  <cp:keywords/>
  <dc:description/>
  <cp:lastModifiedBy>Nabeel Jusab [Student-BUS]</cp:lastModifiedBy>
  <cp:revision>3</cp:revision>
  <dcterms:created xsi:type="dcterms:W3CDTF">2025-05-08T10:57:00Z</dcterms:created>
  <dcterms:modified xsi:type="dcterms:W3CDTF">2025-05-08T12:08:00Z</dcterms:modified>
</cp:coreProperties>
</file>