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color w:val="000000"/>
          <w:sz w:val="36"/>
        </w:rPr>
        <w:t>SAHIL VERMA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color w:val="000000"/>
          <w:sz w:val="23"/>
        </w:rPr>
        <w:t>Senior Full Stack Engineer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color w:val="000000"/>
          <w:sz w:val="19"/>
        </w:rPr>
        <w:t>Chandigarh, India · +91-9888007917 · sahilv04@gmail.com · sahilverma.in · linkedin.com/in/sahil-verma-421133147 · github.com/sahilv04</w:t>
      </w:r>
    </w:p>
    <w:p>
      <w:pPr>
        <w:spacing w:before="120" w:after="4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SUMMARY</w:t>
      </w:r>
    </w:p>
    <w:p>
      <w:pPr>
        <w:spacing w:before="40" w:after="40" w:line="240" w:lineRule="auto"/>
      </w:pPr>
      <w:r>
        <w:rPr>
          <w:rFonts w:ascii="Calibri" w:hAnsi="Calibri"/>
          <w:b w:val="0"/>
          <w:color w:val="000000"/>
          <w:sz w:val="20"/>
        </w:rPr>
        <w:t>Full Stack Engineer with 9+ years building and shipping enterprise-scale web products end to end — React, Next.js and TypeScript front ends with Node.js and Express services deployed on AWS. Technical lead for teams of ~5 across finance, energy and audit domains, including multi-year on-site delivery for UK clients in London. AWS Certified Solutions Architect Associate, Cloud Practitioner and AI Practitioner; Microsoft Azure Fundamentals.</w:t>
      </w:r>
    </w:p>
    <w:p>
      <w:pPr>
        <w:spacing w:before="120" w:after="4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SKILLS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Frontend: </w:t>
      </w:r>
      <w:r>
        <w:rPr>
          <w:rFonts w:ascii="Calibri" w:hAnsi="Calibri"/>
          <w:b w:val="0"/>
          <w:color w:val="000000"/>
          <w:sz w:val="20"/>
        </w:rPr>
        <w:t>React, Next.js, Angular, TypeScript, JavaScript, Redux, Micro-Frontend Architecture, SASS, HTML, CSS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Backend: </w:t>
      </w:r>
      <w:r>
        <w:rPr>
          <w:rFonts w:ascii="Calibri" w:hAnsi="Calibri"/>
          <w:b w:val="0"/>
          <w:color w:val="000000"/>
          <w:sz w:val="20"/>
        </w:rPr>
        <w:t>Node.js, Express, REST APIs, GraphQL, Microservices, MongoDB, PostgreSQL, MS SQL Server, SQL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Cloud &amp; DevOps: </w:t>
      </w:r>
      <w:r>
        <w:rPr>
          <w:rFonts w:ascii="Calibri" w:hAnsi="Calibri"/>
          <w:b w:val="0"/>
          <w:color w:val="000000"/>
          <w:sz w:val="20"/>
        </w:rPr>
        <w:t>AWS, Azure, Docker, Jenkins, Azure Pipelines, CI/CD, Linux, Observability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Testing &amp; Tooling: </w:t>
      </w:r>
      <w:r>
        <w:rPr>
          <w:rFonts w:ascii="Calibri" w:hAnsi="Calibri"/>
          <w:b w:val="0"/>
          <w:color w:val="000000"/>
          <w:sz w:val="20"/>
        </w:rPr>
        <w:t>Jest, React Testing Library, Cypress, Git, GitHub/GitLab/Bitbucket, SonarQube, Jira, Webpack, Vite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Leadership: </w:t>
      </w:r>
      <w:r>
        <w:rPr>
          <w:rFonts w:ascii="Calibri" w:hAnsi="Calibri"/>
          <w:b w:val="0"/>
          <w:color w:val="000000"/>
          <w:sz w:val="20"/>
        </w:rPr>
        <w:t>Team leadership, Agile/Scrum, Sprint planning, Code review, Technical interviewing, Estimation &amp; delivery, Mentorship</w:t>
      </w:r>
    </w:p>
    <w:p>
      <w:pPr>
        <w:spacing w:before="120" w:after="4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EXPERIENCE</w:t>
      </w:r>
    </w:p>
    <w:p>
      <w:pPr>
        <w:spacing w:before="80" w:after="0" w:line="240" w:lineRule="auto"/>
      </w:pPr>
      <w:r>
        <w:rPr>
          <w:rFonts w:ascii="Calibri" w:hAnsi="Calibri"/>
          <w:b/>
          <w:color w:val="000000"/>
          <w:sz w:val="21"/>
        </w:rPr>
        <w:t>Technical Lead — Webmob Software Solutions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000000"/>
          <w:sz w:val="19"/>
        </w:rPr>
        <w:t>Chandigarh, India · 2024 – Present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Lead frontend architecture across React, Next.js and TypeScript codebases for enterprise-grade applications.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Own estimation, sprint planning and delivery for cross-functional product teams.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Set engineering standards — review patterns, typing, release rituals — and run client-facing technical conversations from scoping through demos.</w:t>
      </w:r>
    </w:p>
    <w:p>
      <w:pPr>
        <w:spacing w:before="80" w:after="0" w:line="240" w:lineRule="auto"/>
      </w:pPr>
      <w:r>
        <w:rPr>
          <w:rFonts w:ascii="Calibri" w:hAnsi="Calibri"/>
          <w:b/>
          <w:color w:val="000000"/>
          <w:sz w:val="21"/>
        </w:rPr>
        <w:t>Specialist Programmer — Infosys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000000"/>
          <w:sz w:val="19"/>
        </w:rPr>
        <w:t>London, UK / India · 04/2021 – 2024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Led ~5 engineers building enterprise-grade, highly responsive React + Node.js applications; delivered on-site for UK clients in London over multiple years.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Built the CIAO trade-confirmation UI from scratch for British Petroleum (React, TypeScript, Kendo UI); maintained 80% unit-test coverage; deployed via Jenkins and ROSA while leading a 3-member team.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Delivered EY VIA virtual internal-audit platform (React, Node.js, PostgreSQL) and The Economist Group sustainability platform (Next.js, Express, TypeScript).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Drove code-review culture and ran scrum — planning, estimation, demos and retrospectives.</w:t>
      </w:r>
    </w:p>
    <w:p>
      <w:pPr>
        <w:spacing w:before="80" w:after="0" w:line="240" w:lineRule="auto"/>
      </w:pPr>
      <w:r>
        <w:rPr>
          <w:rFonts w:ascii="Calibri" w:hAnsi="Calibri"/>
          <w:b/>
          <w:color w:val="000000"/>
          <w:sz w:val="21"/>
        </w:rPr>
        <w:t>Technical Lead — Webmob Software Solutions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000000"/>
          <w:sz w:val="19"/>
        </w:rPr>
        <w:t>Mohali, India · 01/2019 – 04/2021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Led a ~5-engineer team delivering enterprise applications in the financial domain (React + Node.js, MongoDB, REST APIs).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Owned scrum delivery end to end, set code-review standards, and conducted technical interviews to shape the engineering hiring bar.</w:t>
      </w:r>
    </w:p>
    <w:p>
      <w:pPr>
        <w:spacing w:before="80" w:after="0" w:line="240" w:lineRule="auto"/>
      </w:pPr>
      <w:r>
        <w:rPr>
          <w:rFonts w:ascii="Calibri" w:hAnsi="Calibri"/>
          <w:b/>
          <w:color w:val="000000"/>
          <w:sz w:val="21"/>
        </w:rPr>
        <w:t>Software Developer — Open Access Technology (OATI)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000000"/>
          <w:sz w:val="19"/>
        </w:rPr>
        <w:t>Mohali, India · 07/2016 – 12/2018</w:t>
      </w:r>
    </w:p>
    <w:p>
      <w:pPr>
        <w:pStyle w:val="ListBullet"/>
        <w:spacing w:before="0" w:after="20" w:line="240" w:lineRule="auto"/>
        <w:ind w:left="288" w:hanging="187"/>
      </w:pPr>
      <w:r>
        <w:rPr>
          <w:rFonts w:ascii="Calibri" w:hAnsi="Calibri"/>
          <w:b w:val="0"/>
          <w:color w:val="000000"/>
          <w:sz w:val="20"/>
        </w:rPr>
        <w:t>Core Deal Entry product team building and maintaining enterprise applications for power-sector clients across a large, long-lived codebase (JavaScript, REST APIs, SQL).</w:t>
      </w:r>
    </w:p>
    <w:p>
      <w:pPr>
        <w:spacing w:before="120" w:after="4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40" w:after="40" w:line="240" w:lineRule="auto"/>
      </w:pPr>
      <w:r>
        <w:rPr>
          <w:rFonts w:ascii="Calibri" w:hAnsi="Calibri"/>
          <w:b/>
          <w:color w:val="000000"/>
          <w:sz w:val="20"/>
        </w:rPr>
        <w:t>B.Tech, Computer Engineering — Punjabi University, Patiala</w:t>
      </w:r>
      <w:r>
        <w:rPr>
          <w:rFonts w:ascii="Calibri" w:hAnsi="Calibri"/>
          <w:b w:val="0"/>
          <w:i/>
          <w:color w:val="000000"/>
          <w:sz w:val="19"/>
        </w:rPr>
        <w:t xml:space="preserve">   ·   2016 – 2020</w:t>
      </w:r>
    </w:p>
    <w:p>
      <w:pPr>
        <w:spacing w:before="120" w:after="4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CERTIFICATIONS</w:t>
      </w:r>
    </w:p>
    <w:p>
      <w:pPr>
        <w:spacing w:before="40" w:after="40" w:line="240" w:lineRule="auto"/>
      </w:pPr>
      <w:r>
        <w:rPr>
          <w:rFonts w:ascii="Calibri" w:hAnsi="Calibri"/>
          <w:b w:val="0"/>
          <w:color w:val="000000"/>
          <w:sz w:val="20"/>
        </w:rPr>
        <w:t>AWS Certified Solutions Architect – Associate (2024); AWS Certified AI Practitioner (2024); AWS Certified Cloud Practitioner (2023); Microsoft Certified: Azure Fundamentals and Azure AI Fundamentals (2024).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