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Exploratory Data Analysis Report</w:t>
      </w:r>
    </w:p>
    <w:p>
      <w:pPr>
        <w:spacing w:after="300"/>
      </w:pPr>
      <w:r>
        <w:rPr>
          <w:i/>
          <w:iCs/>
          <w:color w:val="555555"/>
          <w:sz w:val="28"/>
          <w:szCs w:val="28"/>
        </w:rPr>
        <w:t xml:space="preserve">Customer Churn Dataset</w:t>
      </w:r>
    </w:p>
    <w:p>
      <w:pPr>
        <w:pStyle w:val="Heading1"/>
      </w:pPr>
      <w:r>
        <w:t xml:space="preserve">Step 1: Import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import matplotlib.pyplot as plt</w:t>
            </w:r>
          </w:p>
          <w:p>
            <w:pPr>
              <w:spacing w:after="0"/>
            </w:pPr>
            <w:r>
              <w:rPr>
                <w:rFonts w:ascii="Consolas" w:cs="Consolas" w:eastAsia="Consolas" w:hAnsi="Consolas"/>
                <w:sz w:val="18"/>
                <w:szCs w:val="18"/>
              </w:rPr>
              <w:t xml:space="preserve">import seaborn as sns</w:t>
            </w:r>
          </w:p>
          <w:p>
            <w:pPr>
              <w:spacing w:after="0"/>
            </w:pPr>
            <w:r>
              <w:rPr>
                <w:rFonts w:ascii="Consolas" w:cs="Consolas" w:eastAsia="Consolas" w:hAnsi="Consolas"/>
                <w:sz w:val="18"/>
                <w:szCs w:val="18"/>
              </w:rPr>
              <w:t xml:space="preserve">import warnings</w:t>
            </w:r>
          </w:p>
          <w:p>
            <w:pPr>
              <w:spacing w:after="0"/>
            </w:pPr>
            <w:r>
              <w:rPr>
                <w:rFonts w:ascii="Consolas" w:cs="Consolas" w:eastAsia="Consolas" w:hAnsi="Consolas"/>
                <w:sz w:val="18"/>
                <w:szCs w:val="18"/>
              </w:rPr>
              <w:t xml:space="preserve">warnings.filterwarnings('ignore')</w:t>
            </w:r>
          </w:p>
        </w:tc>
      </w:tr>
    </w:tbl>
    <w:p>
      <w:pPr>
        <w:spacing w:after="200" w:before="120"/>
      </w:pPr>
      <w:r>
        <w:rPr>
          <w:sz w:val="22"/>
          <w:szCs w:val="22"/>
        </w:rPr>
        <w:t xml:space="preserve">Loaded core libraries for data handling (pandas, numpy) and visualization (matplotlib, seaborn). Warnings are suppressed for cleaner output.</w:t>
      </w:r>
    </w:p>
    <w:p>
      <w:pPr>
        <w:pStyle w:val="Heading1"/>
      </w:pPr>
      <w:r>
        <w:t xml:space="preserve">Step 2: Load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data = pd.read_csv("/content/Customer Churn.csv")</w:t>
            </w:r>
          </w:p>
        </w:tc>
      </w:tr>
    </w:tbl>
    <w:p>
      <w:pPr>
        <w:spacing w:after="200" w:before="120"/>
      </w:pPr>
      <w:r>
        <w:rPr>
          <w:sz w:val="22"/>
          <w:szCs w:val="22"/>
        </w:rPr>
        <w:t xml:space="preserve">Reads the Telco Customer Churn CSV file into a DataFrame.</w:t>
      </w:r>
    </w:p>
    <w:p>
      <w:pPr>
        <w:pStyle w:val="Heading1"/>
      </w:pPr>
      <w:r>
        <w:t xml:space="preserve">Step 3: Initial Data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data</w:t>
            </w:r>
          </w:p>
          <w:p>
            <w:pPr>
              <w:spacing w:after="0"/>
            </w:pPr>
            <w:r>
              <w:rPr>
                <w:rFonts w:ascii="Consolas" w:cs="Consolas" w:eastAsia="Consolas" w:hAnsi="Consolas"/>
                <w:sz w:val="18"/>
                <w:szCs w:val="18"/>
              </w:rPr>
              <w:t xml:space="preserve">data.head()</w:t>
            </w:r>
          </w:p>
          <w:p>
            <w:pPr>
              <w:spacing w:after="0"/>
            </w:pPr>
            <w:r>
              <w:rPr>
                <w:rFonts w:ascii="Consolas" w:cs="Consolas" w:eastAsia="Consolas" w:hAnsi="Consolas"/>
                <w:sz w:val="18"/>
                <w:szCs w:val="18"/>
              </w:rPr>
              <w:t xml:space="preserve">data.columns</w:t>
            </w:r>
          </w:p>
          <w:p>
            <w:pPr>
              <w:spacing w:after="0"/>
            </w:pPr>
            <w:r>
              <w:rPr>
                <w:rFonts w:ascii="Consolas" w:cs="Consolas" w:eastAsia="Consolas" w:hAnsi="Consolas"/>
                <w:sz w:val="18"/>
                <w:szCs w:val="18"/>
              </w:rPr>
              <w:t xml:space="preserve">data.info()</w:t>
            </w:r>
          </w:p>
          <w:p>
            <w:pPr>
              <w:spacing w:after="0"/>
            </w:pPr>
            <w:r>
              <w:rPr>
                <w:rFonts w:ascii="Consolas" w:cs="Consolas" w:eastAsia="Consolas" w:hAnsi="Consolas"/>
                <w:sz w:val="18"/>
                <w:szCs w:val="18"/>
              </w:rPr>
              <w:t xml:space="preserve">data.describe()</w:t>
            </w:r>
          </w:p>
        </w:tc>
      </w:tr>
    </w:tbl>
    <w:p>
      <w:pPr>
        <w:spacing w:after="200" w:before="120"/>
      </w:pPr>
      <w:r>
        <w:rPr>
          <w:sz w:val="22"/>
          <w:szCs w:val="22"/>
        </w:rPr>
        <w:t xml:space="preserve">Viewed the full dataset and first few rows to understand structure, listed column names, checked data types and non-null counts via .info(), and generated summary statistics via .describe().</w:t>
      </w:r>
    </w:p>
    <w:p>
      <w:pPr>
        <w:pStyle w:val="Heading1"/>
      </w:pPr>
      <w:r>
        <w:t xml:space="preserve">Step 4: Fix TotalCharges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data["TotalCharges"] = data["TotalCharges"].replace(" ", "0")</w:t>
            </w:r>
          </w:p>
          <w:p>
            <w:pPr>
              <w:spacing w:after="0"/>
            </w:pPr>
            <w:r>
              <w:rPr>
                <w:rFonts w:ascii="Consolas" w:cs="Consolas" w:eastAsia="Consolas" w:hAnsi="Consolas"/>
                <w:sz w:val="18"/>
                <w:szCs w:val="18"/>
              </w:rPr>
              <w:t xml:space="preserve">data["TotalCharges"] = data["TotalCharges"].astype(float)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data.info()</w:t>
            </w:r>
          </w:p>
        </w:tc>
      </w:tr>
    </w:tbl>
    <w:p>
      <w:pPr>
        <w:spacing w:after="200" w:before="120"/>
      </w:pPr>
      <w:r>
        <w:rPr>
          <w:sz w:val="22"/>
          <w:szCs w:val="22"/>
        </w:rPr>
        <w:t xml:space="preserve">TotalCharges was stored as text and contained blank spaces instead of proper missing values. Blanks were replaced with "0" and the column was converted to numeric (float) so it can be used in calculations and plots. Re-checked data types to confirm the fix.</w:t>
      </w:r>
    </w:p>
    <w:p>
      <w:pPr>
        <w:pStyle w:val="Heading1"/>
      </w:pPr>
      <w:r>
        <w:t xml:space="preserve">Step 5: Check for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data.isnull().sum()</w:t>
            </w:r>
          </w:p>
          <w:p>
            <w:pPr>
              <w:spacing w:after="0"/>
            </w:pPr>
            <w:r>
              <w:rPr>
                <w:rFonts w:ascii="Consolas" w:cs="Consolas" w:eastAsia="Consolas" w:hAnsi="Consolas"/>
                <w:sz w:val="18"/>
                <w:szCs w:val="18"/>
              </w:rPr>
              <w:t xml:space="preserve">data.describe()</w:t>
            </w:r>
          </w:p>
        </w:tc>
      </w:tr>
    </w:tbl>
    <w:p>
      <w:pPr>
        <w:spacing w:after="200" w:before="120"/>
      </w:pPr>
      <w:r>
        <w:rPr>
          <w:sz w:val="22"/>
          <w:szCs w:val="22"/>
        </w:rPr>
        <w:t xml:space="preserve">Confirmed there are no remaining null values, and reviewed updated summary statistics (now including TotalCharges).</w:t>
      </w:r>
    </w:p>
    <w:p>
      <w:pPr>
        <w:pStyle w:val="Heading1"/>
      </w:pPr>
      <w:r>
        <w:t xml:space="preserve">Step 6: Check for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data.duplicated().sum()</w:t>
            </w:r>
          </w:p>
          <w:p>
            <w:pPr>
              <w:spacing w:after="0"/>
            </w:pPr>
            <w:r>
              <w:rPr>
                <w:rFonts w:ascii="Consolas" w:cs="Consolas" w:eastAsia="Consolas" w:hAnsi="Consolas"/>
                <w:sz w:val="18"/>
                <w:szCs w:val="18"/>
              </w:rPr>
              <w:t xml:space="preserve">data["customerID"].duplicated().sum()</w:t>
            </w:r>
          </w:p>
        </w:tc>
      </w:tr>
    </w:tbl>
    <w:p>
      <w:pPr>
        <w:spacing w:after="200" w:before="120"/>
      </w:pPr>
      <w:r>
        <w:rPr>
          <w:sz w:val="22"/>
          <w:szCs w:val="22"/>
        </w:rPr>
        <w:t xml:space="preserve">Checked for fully duplicated rows and duplicate customerID values, confirming each record represents a unique customer.</w:t>
      </w:r>
    </w:p>
    <w:p>
      <w:pPr>
        <w:pStyle w:val="Heading1"/>
      </w:pPr>
      <w:r>
        <w:t xml:space="preserve">Step 7: Encode SeniorCitizen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def conv(value):</w:t>
            </w:r>
          </w:p>
          <w:p>
            <w:pPr>
              <w:spacing w:after="0"/>
            </w:pPr>
            <w:r>
              <w:rPr>
                <w:rFonts w:ascii="Consolas" w:cs="Consolas" w:eastAsia="Consolas" w:hAnsi="Consolas"/>
                <w:sz w:val="18"/>
                <w:szCs w:val="18"/>
              </w:rPr>
              <w:t xml:space="preserve">    if value == 1:</w:t>
            </w:r>
          </w:p>
          <w:p>
            <w:pPr>
              <w:spacing w:after="0"/>
            </w:pPr>
            <w:r>
              <w:rPr>
                <w:rFonts w:ascii="Consolas" w:cs="Consolas" w:eastAsia="Consolas" w:hAnsi="Consolas"/>
                <w:sz w:val="18"/>
                <w:szCs w:val="18"/>
              </w:rPr>
              <w:t xml:space="preserve">        return "yes"</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return "no"</w:t>
            </w:r>
          </w:p>
          <w:p>
            <w:pPr>
              <w:spacing w:after="0"/>
            </w:pPr>
            <w:r>
              <w:rPr>
                <w:rFonts w:ascii="Consolas" w:cs="Consolas" w:eastAsia="Consolas" w:hAnsi="Consolas"/>
                <w:sz w:val="18"/>
                <w:szCs w:val="18"/>
              </w:rPr>
              <w:t xml:space="preserve">data["SeniorCitizen"] = data["SeniorCitizen"].apply(conv)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data.head(29)</w:t>
            </w:r>
          </w:p>
        </w:tc>
      </w:tr>
    </w:tbl>
    <w:p>
      <w:pPr>
        <w:spacing w:after="200" w:before="120"/>
      </w:pPr>
      <w:r>
        <w:rPr>
          <w:sz w:val="22"/>
          <w:szCs w:val="22"/>
        </w:rPr>
        <w:t xml:space="preserve">SeniorCitizen was originally binary (0/1) and was converted to readable "yes"/"no" labels for consistency with other categorical columns and clearer plotting.</w:t>
      </w:r>
    </w:p>
    <w:p>
      <w:pPr>
        <w:pStyle w:val="Heading1"/>
      </w:pPr>
      <w:r>
        <w:t xml:space="preserve">Step 8: Churn Distribution (Target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 = sns.countplot(data=data, x="Churn")</w:t>
            </w:r>
          </w:p>
          <w:p>
            <w:pPr>
              <w:spacing w:after="0"/>
            </w:pPr>
            <w:r>
              <w:rPr>
                <w:rFonts w:ascii="Consolas" w:cs="Consolas" w:eastAsia="Consolas" w:hAnsi="Consolas"/>
                <w:sz w:val="18"/>
                <w:szCs w:val="18"/>
              </w:rPr>
              <w:t xml:space="preserve">s.bar_label(s.containers[0])</w:t>
            </w:r>
          </w:p>
          <w:p>
            <w:pPr>
              <w:spacing w:after="0"/>
            </w:pPr>
            <w:r>
              <w:rPr>
                <w:rFonts w:ascii="Consolas" w:cs="Consolas" w:eastAsia="Consolas" w:hAnsi="Consolas"/>
                <w:sz w:val="18"/>
                <w:szCs w:val="18"/>
              </w:rPr>
              <w:t xml:space="preserve">plt.show()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plt.pie(data["Churn"].value_counts(),</w:t>
            </w:r>
          </w:p>
          <w:p>
            <w:pPr>
              <w:spacing w:after="0"/>
            </w:pPr>
            <w:r>
              <w:rPr>
                <w:rFonts w:ascii="Consolas" w:cs="Consolas" w:eastAsia="Consolas" w:hAnsi="Consolas"/>
                <w:sz w:val="18"/>
                <w:szCs w:val="18"/>
              </w:rPr>
              <w:t xml:space="preserve">        labels=data["Churn"].value_counts().index,</w:t>
            </w:r>
          </w:p>
          <w:p>
            <w:pPr>
              <w:spacing w:after="0"/>
            </w:pPr>
            <w:r>
              <w:rPr>
                <w:rFonts w:ascii="Consolas" w:cs="Consolas" w:eastAsia="Consolas" w:hAnsi="Consolas"/>
                <w:sz w:val="18"/>
                <w:szCs w:val="18"/>
              </w:rPr>
              <w:t xml:space="preserve">        autopct="%1.2f%%")</w:t>
            </w:r>
          </w:p>
          <w:p>
            <w:pPr>
              <w:spacing w:after="0"/>
            </w:pPr>
            <w:r>
              <w:rPr>
                <w:rFonts w:ascii="Consolas" w:cs="Consolas" w:eastAsia="Consolas" w:hAnsi="Consolas"/>
                <w:sz w:val="18"/>
                <w:szCs w:val="18"/>
              </w:rPr>
              <w:t xml:space="preserve">plt.title("Churn Percentage")</w:t>
            </w:r>
          </w:p>
          <w:p>
            <w:pPr>
              <w:spacing w:after="0"/>
            </w:pPr>
            <w:r>
              <w:rPr>
                <w:rFonts w:ascii="Consolas" w:cs="Consolas" w:eastAsia="Consolas" w:hAnsi="Consolas"/>
                <w:sz w:val="18"/>
                <w:szCs w:val="18"/>
              </w:rPr>
              <w:t xml:space="preserve">plt.show()</w:t>
            </w:r>
          </w:p>
        </w:tc>
      </w:tr>
    </w:tbl>
    <w:p>
      <w:pPr>
        <w:spacing w:after="200" w:before="120"/>
      </w:pPr>
      <w:r>
        <w:rPr>
          <w:sz w:val="22"/>
          <w:szCs w:val="22"/>
        </w:rPr>
        <w:t xml:space="preserve">Plotted the count and percentage of churned vs. retained customers, establishing the class imbalance in the target variable, an important factor for later modeling.</w:t>
      </w:r>
    </w:p>
    <w:p>
      <w:pPr>
        <w:pStyle w:val="Heading1"/>
      </w:pPr>
      <w:r>
        <w:t xml:space="preserve">Step 9: Gender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q = sns.countplot(data=data, x="gender", hue="Churn")</w:t>
            </w:r>
          </w:p>
          <w:p>
            <w:pPr>
              <w:spacing w:after="0"/>
            </w:pPr>
            <w:r>
              <w:rPr>
                <w:rFonts w:ascii="Consolas" w:cs="Consolas" w:eastAsia="Consolas" w:hAnsi="Consolas"/>
                <w:sz w:val="18"/>
                <w:szCs w:val="18"/>
              </w:rPr>
              <w:t xml:space="preserve">for container in q.containers:</w:t>
            </w:r>
          </w:p>
          <w:p>
            <w:pPr>
              <w:spacing w:after="0"/>
            </w:pPr>
            <w:r>
              <w:rPr>
                <w:rFonts w:ascii="Consolas" w:cs="Consolas" w:eastAsia="Consolas" w:hAnsi="Consolas"/>
                <w:sz w:val="18"/>
                <w:szCs w:val="18"/>
              </w:rPr>
              <w:t xml:space="preserve">    q.bar_label(container)</w:t>
            </w:r>
          </w:p>
          <w:p>
            <w:pPr>
              <w:spacing w:after="0"/>
            </w:pPr>
            <w:r>
              <w:rPr>
                <w:rFonts w:ascii="Consolas" w:cs="Consolas" w:eastAsia="Consolas" w:hAnsi="Consolas"/>
                <w:sz w:val="18"/>
                <w:szCs w:val="18"/>
              </w:rPr>
              <w:t xml:space="preserve">plt.title("Gender vs Churn")</w:t>
            </w:r>
          </w:p>
          <w:p>
            <w:pPr>
              <w:spacing w:after="0"/>
            </w:pPr>
            <w:r>
              <w:rPr>
                <w:rFonts w:ascii="Consolas" w:cs="Consolas" w:eastAsia="Consolas" w:hAnsi="Consolas"/>
                <w:sz w:val="18"/>
                <w:szCs w:val="18"/>
              </w:rPr>
              <w:t xml:space="preserve">plt.show()</w:t>
            </w:r>
          </w:p>
        </w:tc>
      </w:tr>
    </w:tbl>
    <w:p>
      <w:pPr>
        <w:spacing w:after="200" w:before="120"/>
      </w:pPr>
      <w:r>
        <w:rPr>
          <w:sz w:val="22"/>
          <w:szCs w:val="22"/>
        </w:rPr>
        <w:t xml:space="preserve">Compared churn counts across male/female customers to check whether gender influences churn.</w:t>
      </w:r>
    </w:p>
    <w:p>
      <w:pPr>
        <w:pStyle w:val="Heading1"/>
      </w:pPr>
      <w:r>
        <w:t xml:space="preserve">Step 10: Senior Citizen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a = sns.countplot(data=data, x="SeniorCitizen", hue="Churn")</w:t>
            </w:r>
          </w:p>
          <w:p>
            <w:pPr>
              <w:spacing w:after="0"/>
            </w:pPr>
            <w:r>
              <w:rPr>
                <w:rFonts w:ascii="Consolas" w:cs="Consolas" w:eastAsia="Consolas" w:hAnsi="Consolas"/>
                <w:sz w:val="18"/>
                <w:szCs w:val="18"/>
              </w:rPr>
              <w:t xml:space="preserve">for container in q.containers:</w:t>
            </w:r>
          </w:p>
          <w:p>
            <w:pPr>
              <w:spacing w:after="0"/>
            </w:pPr>
            <w:r>
              <w:rPr>
                <w:rFonts w:ascii="Consolas" w:cs="Consolas" w:eastAsia="Consolas" w:hAnsi="Consolas"/>
                <w:sz w:val="18"/>
                <w:szCs w:val="18"/>
              </w:rPr>
              <w:t xml:space="preserve">    a.bar_label(container)</w:t>
            </w:r>
          </w:p>
          <w:p>
            <w:pPr>
              <w:spacing w:after="0"/>
            </w:pPr>
            <w:r>
              <w:rPr>
                <w:rFonts w:ascii="Consolas" w:cs="Consolas" w:eastAsia="Consolas" w:hAnsi="Consolas"/>
                <w:sz w:val="18"/>
                <w:szCs w:val="18"/>
              </w:rPr>
              <w:t xml:space="preserve">plt.title("SeniorCitizen vs Churn")</w:t>
            </w:r>
          </w:p>
          <w:p>
            <w:pPr>
              <w:spacing w:after="0"/>
            </w:pPr>
            <w:r>
              <w:rPr>
                <w:rFonts w:ascii="Consolas" w:cs="Consolas" w:eastAsia="Consolas" w:hAnsi="Consolas"/>
                <w:sz w:val="18"/>
                <w:szCs w:val="18"/>
              </w:rPr>
              <w:t xml:space="preserve">plt.show()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counts = pd.crosstab(data['SeniorCitizen'], data['Churn'])</w:t>
            </w:r>
          </w:p>
          <w:p>
            <w:pPr>
              <w:spacing w:after="0"/>
            </w:pPr>
            <w:r>
              <w:rPr>
                <w:rFonts w:ascii="Consolas" w:cs="Consolas" w:eastAsia="Consolas" w:hAnsi="Consolas"/>
                <w:sz w:val="18"/>
                <w:szCs w:val="18"/>
              </w:rPr>
              <w:t xml:space="preserve">percentages = counts.apply(lambda r: r / r.sum() * 100, axis=1)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senior_data = data[data['SeniorCitizen'] == 'yes']</w:t>
            </w:r>
          </w:p>
          <w:p>
            <w:pPr>
              <w:spacing w:after="0"/>
            </w:pPr>
            <w:r>
              <w:rPr>
                <w:rFonts w:ascii="Consolas" w:cs="Consolas" w:eastAsia="Consolas" w:hAnsi="Consolas"/>
                <w:sz w:val="18"/>
                <w:szCs w:val="18"/>
              </w:rPr>
              <w:t xml:space="preserve">churn_counts = senior_data['Churn'].value_counts()</w:t>
            </w:r>
          </w:p>
          <w:p>
            <w:pPr>
              <w:spacing w:after="0"/>
            </w:pPr>
            <w:r>
              <w:rPr>
                <w:rFonts w:ascii="Consolas" w:cs="Consolas" w:eastAsia="Consolas" w:hAnsi="Consolas"/>
                <w:sz w:val="18"/>
                <w:szCs w:val="18"/>
              </w:rPr>
              <w:t xml:space="preserve">plt.pie(churn_counts, labels=churn_counts.index, autopct='%1.1f%%', startangle=140)</w:t>
            </w:r>
          </w:p>
          <w:p>
            <w:pPr>
              <w:spacing w:after="0"/>
            </w:pPr>
            <w:r>
              <w:rPr>
                <w:rFonts w:ascii="Consolas" w:cs="Consolas" w:eastAsia="Consolas" w:hAnsi="Consolas"/>
                <w:sz w:val="18"/>
                <w:szCs w:val="18"/>
              </w:rPr>
              <w:t xml:space="preserve">plt.title('Churn Distribution among Senior Citizens')</w:t>
            </w:r>
          </w:p>
          <w:p>
            <w:pPr>
              <w:spacing w:after="0"/>
            </w:pPr>
            <w:r>
              <w:rPr>
                <w:rFonts w:ascii="Consolas" w:cs="Consolas" w:eastAsia="Consolas" w:hAnsi="Consolas"/>
                <w:sz w:val="18"/>
                <w:szCs w:val="18"/>
              </w:rPr>
              <w:t xml:space="preserve">plt.show()</w:t>
            </w:r>
          </w:p>
        </w:tc>
      </w:tr>
    </w:tbl>
    <w:p>
      <w:pPr>
        <w:spacing w:after="200" w:before="120"/>
      </w:pPr>
      <w:r>
        <w:rPr>
          <w:sz w:val="22"/>
          <w:szCs w:val="22"/>
        </w:rPr>
        <w:t xml:space="preserve">Examined churn for senior vs. non-senior customers, then built a cross-tabulation to calculate percentage churn within each SeniorCitizen group (fairer than raw counts since group sizes differ), and drilled down with a pie chart focused only on senior citizens.</w:t>
      </w:r>
    </w:p>
    <w:p>
      <w:pPr>
        <w:pStyle w:val="Heading1"/>
      </w:pPr>
      <w:r>
        <w:t xml:space="preserve">Step 11: Tenure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plt.figure(figsize=(9,5))</w:t>
            </w:r>
          </w:p>
          <w:p>
            <w:pPr>
              <w:spacing w:after="0"/>
            </w:pPr>
            <w:r>
              <w:rPr>
                <w:rFonts w:ascii="Consolas" w:cs="Consolas" w:eastAsia="Consolas" w:hAnsi="Consolas"/>
                <w:sz w:val="18"/>
                <w:szCs w:val="18"/>
              </w:rPr>
              <w:t xml:space="preserve">sns.histplot(data=data, x="tenure", bins=50, hue="Churn")</w:t>
            </w:r>
          </w:p>
          <w:p>
            <w:pPr>
              <w:spacing w:after="0"/>
            </w:pPr>
            <w:r>
              <w:rPr>
                <w:rFonts w:ascii="Consolas" w:cs="Consolas" w:eastAsia="Consolas" w:hAnsi="Consolas"/>
                <w:sz w:val="18"/>
                <w:szCs w:val="18"/>
              </w:rPr>
              <w:t xml:space="preserve">plt.title("Tenure vs Churn")</w:t>
            </w:r>
          </w:p>
          <w:p>
            <w:pPr>
              <w:spacing w:after="0"/>
            </w:pPr>
            <w:r>
              <w:rPr>
                <w:rFonts w:ascii="Consolas" w:cs="Consolas" w:eastAsia="Consolas" w:hAnsi="Consolas"/>
                <w:sz w:val="18"/>
                <w:szCs w:val="18"/>
              </w:rPr>
              <w:t xml:space="preserve">plt.show()</w:t>
            </w:r>
          </w:p>
        </w:tc>
      </w:tr>
    </w:tbl>
    <w:p>
      <w:pPr>
        <w:spacing w:after="200" w:before="120"/>
      </w:pPr>
      <w:r>
        <w:rPr>
          <w:sz w:val="22"/>
          <w:szCs w:val="22"/>
        </w:rPr>
        <w:t xml:space="preserve">Plotted a histogram of customer tenure (months with the company), split by churn status, to see whether newer customers churn more than long-tenured ones.</w:t>
      </w:r>
    </w:p>
    <w:p>
      <w:pPr>
        <w:pStyle w:val="Heading1"/>
      </w:pPr>
      <w:r>
        <w:t xml:space="preserve">Step 12: Contract Type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plt.figure(figsize=(5,5))</w:t>
            </w:r>
          </w:p>
          <w:p>
            <w:pPr>
              <w:spacing w:after="0"/>
            </w:pPr>
            <w:r>
              <w:rPr>
                <w:rFonts w:ascii="Consolas" w:cs="Consolas" w:eastAsia="Consolas" w:hAnsi="Consolas"/>
                <w:sz w:val="18"/>
                <w:szCs w:val="18"/>
              </w:rPr>
              <w:t xml:space="preserve">a = sns.countplot(data=data, x="Contract", hue="Churn")</w:t>
            </w:r>
          </w:p>
          <w:p>
            <w:pPr>
              <w:spacing w:after="0"/>
            </w:pPr>
            <w:r>
              <w:rPr>
                <w:rFonts w:ascii="Consolas" w:cs="Consolas" w:eastAsia="Consolas" w:hAnsi="Consolas"/>
                <w:sz w:val="18"/>
                <w:szCs w:val="18"/>
              </w:rPr>
              <w:t xml:space="preserve">for container in a.containers:</w:t>
            </w:r>
          </w:p>
          <w:p>
            <w:pPr>
              <w:spacing w:after="0"/>
            </w:pPr>
            <w:r>
              <w:rPr>
                <w:rFonts w:ascii="Consolas" w:cs="Consolas" w:eastAsia="Consolas" w:hAnsi="Consolas"/>
                <w:sz w:val="18"/>
                <w:szCs w:val="18"/>
              </w:rPr>
              <w:t xml:space="preserve">    a.bar_label(container)</w:t>
            </w:r>
          </w:p>
          <w:p>
            <w:pPr>
              <w:spacing w:after="0"/>
            </w:pPr>
            <w:r>
              <w:rPr>
                <w:rFonts w:ascii="Consolas" w:cs="Consolas" w:eastAsia="Consolas" w:hAnsi="Consolas"/>
                <w:sz w:val="18"/>
                <w:szCs w:val="18"/>
              </w:rPr>
              <w:t xml:space="preserve">plt.title("Contract")</w:t>
            </w:r>
          </w:p>
          <w:p>
            <w:pPr>
              <w:spacing w:after="0"/>
            </w:pPr>
            <w:r>
              <w:rPr>
                <w:rFonts w:ascii="Consolas" w:cs="Consolas" w:eastAsia="Consolas" w:hAnsi="Consolas"/>
                <w:sz w:val="18"/>
                <w:szCs w:val="18"/>
              </w:rPr>
              <w:t xml:space="preserve">plt.show()</w:t>
            </w:r>
          </w:p>
        </w:tc>
      </w:tr>
    </w:tbl>
    <w:p>
      <w:pPr>
        <w:spacing w:after="200" w:before="120"/>
      </w:pPr>
      <w:r>
        <w:rPr>
          <w:sz w:val="22"/>
          <w:szCs w:val="22"/>
        </w:rPr>
        <w:t xml:space="preserve">Compared churn across contract types (Month-to-month, One year, Two year). Contract length is typically one of the strongest churn predictors.</w:t>
      </w:r>
    </w:p>
    <w:p>
      <w:pPr>
        <w:pStyle w:val="Heading1"/>
      </w:pPr>
      <w:r>
        <w:t xml:space="preserve">Step 13: Service-Related Features vs. Churn (Subplot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cols = ['PhoneService', 'MultipleLines', 'InternetService',</w:t>
            </w:r>
          </w:p>
          <w:p>
            <w:pPr>
              <w:spacing w:after="0"/>
            </w:pPr>
            <w:r>
              <w:rPr>
                <w:rFonts w:ascii="Consolas" w:cs="Consolas" w:eastAsia="Consolas" w:hAnsi="Consolas"/>
                <w:sz w:val="18"/>
                <w:szCs w:val="18"/>
              </w:rPr>
              <w:t xml:space="preserve">        'OnlineSecurity', 'OnlineBackup', 'DeviceProtection', 'TechSupport',</w:t>
            </w:r>
          </w:p>
          <w:p>
            <w:pPr>
              <w:spacing w:after="0"/>
            </w:pPr>
            <w:r>
              <w:rPr>
                <w:rFonts w:ascii="Consolas" w:cs="Consolas" w:eastAsia="Consolas" w:hAnsi="Consolas"/>
                <w:sz w:val="18"/>
                <w:szCs w:val="18"/>
              </w:rPr>
              <w:t xml:space="preserve">        'StreamingTV', 'StreamingMovies']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n_cols = 3</w:t>
            </w:r>
          </w:p>
          <w:p>
            <w:pPr>
              <w:spacing w:after="0"/>
            </w:pPr>
            <w:r>
              <w:rPr>
                <w:rFonts w:ascii="Consolas" w:cs="Consolas" w:eastAsia="Consolas" w:hAnsi="Consolas"/>
                <w:sz w:val="18"/>
                <w:szCs w:val="18"/>
              </w:rPr>
              <w:t xml:space="preserve">n_rows = -(-len(cols) // n_cols)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 axes = plt.subplots(n_rows, n_cols, figsize=(15, 4 * n_rows))</w:t>
            </w:r>
          </w:p>
          <w:p>
            <w:pPr>
              <w:spacing w:after="0"/>
            </w:pPr>
            <w:r>
              <w:rPr>
                <w:rFonts w:ascii="Consolas" w:cs="Consolas" w:eastAsia="Consolas" w:hAnsi="Consolas"/>
                <w:sz w:val="18"/>
                <w:szCs w:val="18"/>
              </w:rPr>
              <w:t xml:space="preserve">axes = axes.flatten()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i, col in enumerate(cols):</w:t>
            </w:r>
          </w:p>
          <w:p>
            <w:pPr>
              <w:spacing w:after="0"/>
            </w:pPr>
            <w:r>
              <w:rPr>
                <w:rFonts w:ascii="Consolas" w:cs="Consolas" w:eastAsia="Consolas" w:hAnsi="Consolas"/>
                <w:sz w:val="18"/>
                <w:szCs w:val="18"/>
              </w:rPr>
              <w:t xml:space="preserve">    sns.countplot(data=data, x=col, hue="Churn", ax=axes[i])</w:t>
            </w:r>
          </w:p>
          <w:p>
            <w:pPr>
              <w:spacing w:after="0"/>
            </w:pPr>
            <w:r>
              <w:rPr>
                <w:rFonts w:ascii="Consolas" w:cs="Consolas" w:eastAsia="Consolas" w:hAnsi="Consolas"/>
                <w:sz w:val="18"/>
                <w:szCs w:val="18"/>
              </w:rPr>
              <w:t xml:space="preserve">    axes[i].set_title(col)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plt.show()</w:t>
            </w:r>
          </w:p>
        </w:tc>
      </w:tr>
    </w:tbl>
    <w:p>
      <w:pPr>
        <w:spacing w:after="200" w:before="120"/>
      </w:pPr>
      <w:r>
        <w:rPr>
          <w:sz w:val="22"/>
          <w:szCs w:val="22"/>
        </w:rPr>
        <w:t xml:space="preserve">Built a 3x3 grid of count plots to compare churn across all subscription/service-related features at once, an efficient way to scan many categorical variables together.</w:t>
      </w:r>
    </w:p>
    <w:p>
      <w:pPr>
        <w:pStyle w:val="Heading1"/>
      </w:pPr>
      <w:r>
        <w:t xml:space="preserve">Step 14: Payment Method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plt.figure(figsize=(10,5))</w:t>
            </w:r>
          </w:p>
          <w:p>
            <w:pPr>
              <w:spacing w:after="0"/>
            </w:pPr>
            <w:r>
              <w:rPr>
                <w:rFonts w:ascii="Consolas" w:cs="Consolas" w:eastAsia="Consolas" w:hAnsi="Consolas"/>
                <w:sz w:val="18"/>
                <w:szCs w:val="18"/>
              </w:rPr>
              <w:t xml:space="preserve">z = sns.countplot(data=data, x="PaymentMethod", hue="Churn")</w:t>
            </w:r>
          </w:p>
          <w:p>
            <w:pPr>
              <w:spacing w:after="0"/>
            </w:pPr>
            <w:r>
              <w:rPr>
                <w:rFonts w:ascii="Consolas" w:cs="Consolas" w:eastAsia="Consolas" w:hAnsi="Consolas"/>
                <w:sz w:val="18"/>
                <w:szCs w:val="18"/>
              </w:rPr>
              <w:t xml:space="preserve">for container in z.containers:</w:t>
            </w:r>
          </w:p>
          <w:p>
            <w:pPr>
              <w:spacing w:after="0"/>
            </w:pPr>
            <w:r>
              <w:rPr>
                <w:rFonts w:ascii="Consolas" w:cs="Consolas" w:eastAsia="Consolas" w:hAnsi="Consolas"/>
                <w:sz w:val="18"/>
                <w:szCs w:val="18"/>
              </w:rPr>
              <w:t xml:space="preserve">    z.bar_label(container)</w:t>
            </w:r>
          </w:p>
          <w:p>
            <w:pPr>
              <w:spacing w:after="0"/>
            </w:pPr>
            <w:r>
              <w:rPr>
                <w:rFonts w:ascii="Consolas" w:cs="Consolas" w:eastAsia="Consolas" w:hAnsi="Consolas"/>
                <w:sz w:val="18"/>
                <w:szCs w:val="18"/>
              </w:rPr>
              <w:t xml:space="preserve">plt.title("PaymentMethod")</w:t>
            </w:r>
          </w:p>
          <w:p>
            <w:pPr>
              <w:spacing w:after="0"/>
            </w:pPr>
            <w:r>
              <w:rPr>
                <w:rFonts w:ascii="Consolas" w:cs="Consolas" w:eastAsia="Consolas" w:hAnsi="Consolas"/>
                <w:sz w:val="18"/>
                <w:szCs w:val="18"/>
              </w:rPr>
              <w:t xml:space="preserve">plt.show()</w:t>
            </w:r>
          </w:p>
        </w:tc>
      </w:tr>
    </w:tbl>
    <w:p>
      <w:pPr>
        <w:spacing w:after="200" w:before="120"/>
      </w:pPr>
      <w:r>
        <w:rPr>
          <w:sz w:val="22"/>
          <w:szCs w:val="22"/>
        </w:rPr>
        <w:t xml:space="preserve">Compared churn rates across payment methods (electronic check, mailed check, bank transfer, credit card).</w:t>
      </w:r>
    </w:p>
    <w:p>
      <w:pPr>
        <w:pStyle w:val="Heading1"/>
      </w:pPr>
      <w:r>
        <w:t xml:space="preserve">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B8A" w:val="clear"/>
            <w:tcMar>
              <w:top w:type="dxa" w:w="100"/>
              <w:left w:type="dxa" w:w="120"/>
              <w:bottom w:type="dxa" w:w="100"/>
              <w:right w:type="dxa" w:w="120"/>
            </w:tcMar>
          </w:tcPr>
          <w:p>
            <w:r>
              <w:rPr>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E5B8A" w:val="clear"/>
            <w:tcMar>
              <w:top w:type="dxa" w:w="100"/>
              <w:left w:type="dxa" w:w="120"/>
              <w:bottom w:type="dxa" w:w="100"/>
              <w:right w:type="dxa" w:w="120"/>
            </w:tcMar>
          </w:tcPr>
          <w:p>
            <w:r>
              <w:rPr>
                <w:b/>
                <w:bCs/>
                <w:color w:val="FFFFFF"/>
                <w:sz w:val="20"/>
                <w:szCs w:val="20"/>
              </w:rPr>
              <w:t xml:space="preserve">Observation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Churn (overall)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Dataset is imbalanced — far more retained customers than churned.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Gender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Minimal difference in churn between male and female customers.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Senior Citizen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Senior citizens show a noticeably higher churn rate than non-seniors.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Tenure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Customers with low tenure (new customers) churn at much higher rates.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Contract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Month-to-month contracts have far higher churn than one/two-year contracts.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Internet/Service Add-ons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Fiber optic users and those lacking OnlineSecurity/TechSupport churn more.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Payment Method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Customers paying via electronic check tend to churn more than other methods.</w:t>
            </w:r>
          </w:p>
        </w:tc>
      </w:tr>
    </w:tbl>
    <w:p>
      <w:pPr>
        <w:spacing w:before="300"/>
      </w:pPr>
    </w:p>
    <w:p>
      <w:pPr>
        <w:pStyle w:val="Heading1"/>
      </w:pPr>
      <w:r>
        <w:t xml:space="preserve">Suggested Next Steps</w:t>
      </w:r>
    </w:p>
    <w:p>
      <w:pPr>
        <w:pStyle w:val="ListParagraph"/>
        <w:numPr>
          <w:ilvl w:val="0"/>
          <w:numId w:val="2"/>
        </w:numPr>
        <w:spacing w:after="80"/>
      </w:pPr>
      <w:r>
        <w:rPr>
          <w:sz w:val="22"/>
          <w:szCs w:val="22"/>
        </w:rPr>
        <w:t xml:space="preserve">Encode categorical variables and check correlations/feature importance.</w:t>
      </w:r>
    </w:p>
    <w:p>
      <w:pPr>
        <w:pStyle w:val="ListParagraph"/>
        <w:numPr>
          <w:ilvl w:val="0"/>
          <w:numId w:val="2"/>
        </w:numPr>
        <w:spacing w:after="80"/>
      </w:pPr>
      <w:r>
        <w:rPr>
          <w:sz w:val="22"/>
          <w:szCs w:val="22"/>
        </w:rPr>
        <w:t xml:space="preserve">Address class imbalance (e.g., SMOTE, class weighting) before modeling.</w:t>
      </w:r>
    </w:p>
    <w:p>
      <w:pPr>
        <w:pStyle w:val="ListParagraph"/>
        <w:numPr>
          <w:ilvl w:val="0"/>
          <w:numId w:val="2"/>
        </w:numPr>
        <w:spacing w:after="80"/>
      </w:pPr>
      <w:r>
        <w:rPr>
          <w:sz w:val="22"/>
          <w:szCs w:val="22"/>
        </w:rPr>
        <w:t xml:space="preserve">Build a classification model (Logistic Regression, Random Forest, XGBoost) to predict churn.</w:t>
      </w:r>
    </w:p>
    <w:p>
      <w:pPr>
        <w:pStyle w:val="ListParagraph"/>
        <w:numPr>
          <w:ilvl w:val="0"/>
          <w:numId w:val="2"/>
        </w:numPr>
        <w:spacing w:after="80"/>
      </w:pPr>
      <w:r>
        <w:rPr>
          <w:sz w:val="22"/>
          <w:szCs w:val="22"/>
        </w:rPr>
        <w:t xml:space="preserve">Use SHAP or feature importance plots to validate which EDA findings matter most statistically.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outlineLvl w:val="0"/>
    </w:pPr>
    <w:rPr>
      <w:rFonts w:ascii="Arial" w:cs="Arial" w:eastAsia="Arial" w:hAnsi="Arial"/>
      <w:b/>
      <w:bCs/>
      <w:color w:val="1F3864"/>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2026-06-30T19:39:27.945Z</dcterms:created>
  <dcterms:modified xsi:type="dcterms:W3CDTF">2026-06-30T19:39:27.946Z</dcterms:modified>
</cp:coreProperties>
</file>

<file path=docProps/custom.xml><?xml version="1.0" encoding="utf-8"?>
<Properties xmlns="http://schemas.openxmlformats.org/officeDocument/2006/custom-properties" xmlns:vt="http://schemas.openxmlformats.org/officeDocument/2006/docPropsVTypes"/>
</file>