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A112" w14:textId="77777777" w:rsidR="00096D8A" w:rsidRDefault="00000000">
      <w:pPr>
        <w:ind w:left="153"/>
        <w:rPr>
          <w:sz w:val="20"/>
        </w:rPr>
      </w:pPr>
      <w:r>
        <w:rPr>
          <w:noProof/>
          <w:sz w:val="20"/>
        </w:rPr>
        <w:drawing>
          <wp:inline distT="0" distB="0" distL="0" distR="0" wp14:anchorId="1FC51D3C" wp14:editId="67FF4403">
            <wp:extent cx="6635215" cy="6621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635215" cy="662177"/>
                    </a:xfrm>
                    <a:prstGeom prst="rect">
                      <a:avLst/>
                    </a:prstGeom>
                  </pic:spPr>
                </pic:pic>
              </a:graphicData>
            </a:graphic>
          </wp:inline>
        </w:drawing>
      </w:r>
    </w:p>
    <w:p w14:paraId="74791CDB" w14:textId="77777777" w:rsidR="00096D8A" w:rsidRDefault="00096D8A">
      <w:pPr>
        <w:pStyle w:val="BodyText"/>
        <w:spacing w:before="110"/>
      </w:pPr>
    </w:p>
    <w:p w14:paraId="6554FE5C" w14:textId="77777777" w:rsidR="00096D8A" w:rsidRDefault="00000000">
      <w:pPr>
        <w:pStyle w:val="Heading1"/>
        <w:ind w:left="3603" w:right="4386"/>
        <w:jc w:val="center"/>
      </w:pPr>
      <w:r>
        <w:t>Machine</w:t>
      </w:r>
      <w:r>
        <w:rPr>
          <w:spacing w:val="-15"/>
        </w:rPr>
        <w:t xml:space="preserve"> </w:t>
      </w:r>
      <w:r>
        <w:t xml:space="preserve">Learning </w:t>
      </w:r>
      <w:r>
        <w:rPr>
          <w:spacing w:val="-2"/>
        </w:rPr>
        <w:t>(25SC2107E)</w:t>
      </w:r>
    </w:p>
    <w:p w14:paraId="08AEF28E" w14:textId="77777777" w:rsidR="00096D8A" w:rsidRDefault="00096D8A">
      <w:pPr>
        <w:pStyle w:val="BodyText"/>
        <w:spacing w:before="112"/>
        <w:rPr>
          <w:b/>
        </w:rPr>
      </w:pPr>
    </w:p>
    <w:p w14:paraId="3A9BF0FA" w14:textId="77777777" w:rsidR="00096D8A" w:rsidRDefault="00000000">
      <w:pPr>
        <w:spacing w:line="350" w:lineRule="auto"/>
        <w:ind w:left="3600" w:right="3755" w:firstLine="61"/>
        <w:rPr>
          <w:b/>
          <w:sz w:val="24"/>
        </w:rPr>
      </w:pPr>
      <w:r>
        <w:rPr>
          <w:b/>
          <w:sz w:val="24"/>
        </w:rPr>
        <w:t xml:space="preserve">Y25 - 2026-2027 Trimester - 4 </w:t>
      </w:r>
      <w:r>
        <w:rPr>
          <w:b/>
          <w:spacing w:val="-6"/>
          <w:sz w:val="24"/>
        </w:rPr>
        <w:t>Project Abstract</w:t>
      </w:r>
      <w:r>
        <w:rPr>
          <w:b/>
          <w:spacing w:val="-10"/>
          <w:sz w:val="24"/>
        </w:rPr>
        <w:t xml:space="preserve"> </w:t>
      </w:r>
      <w:r>
        <w:rPr>
          <w:b/>
          <w:spacing w:val="-6"/>
          <w:sz w:val="24"/>
        </w:rPr>
        <w:t>Submission</w:t>
      </w:r>
      <w:r>
        <w:rPr>
          <w:b/>
          <w:spacing w:val="-10"/>
          <w:sz w:val="24"/>
        </w:rPr>
        <w:t xml:space="preserve"> </w:t>
      </w:r>
      <w:r>
        <w:rPr>
          <w:b/>
          <w:spacing w:val="-6"/>
          <w:sz w:val="24"/>
        </w:rPr>
        <w:t>Form</w:t>
      </w:r>
    </w:p>
    <w:p w14:paraId="0B7873ED" w14:textId="77777777" w:rsidR="00096D8A" w:rsidRDefault="00096D8A">
      <w:pPr>
        <w:pStyle w:val="BodyText"/>
        <w:spacing w:before="20"/>
        <w:rPr>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2"/>
        <w:gridCol w:w="1674"/>
        <w:gridCol w:w="7422"/>
      </w:tblGrid>
      <w:tr w:rsidR="00096D8A" w14:paraId="544A52F1" w14:textId="77777777">
        <w:trPr>
          <w:trHeight w:val="253"/>
        </w:trPr>
        <w:tc>
          <w:tcPr>
            <w:tcW w:w="1112" w:type="dxa"/>
          </w:tcPr>
          <w:p w14:paraId="2703FB0E" w14:textId="77777777" w:rsidR="00096D8A" w:rsidRDefault="00000000">
            <w:pPr>
              <w:pStyle w:val="TableParagraph"/>
              <w:spacing w:line="234" w:lineRule="exact"/>
              <w:rPr>
                <w:b/>
                <w:sz w:val="24"/>
              </w:rPr>
            </w:pPr>
            <w:r>
              <w:rPr>
                <w:b/>
                <w:sz w:val="24"/>
              </w:rPr>
              <w:t>Sec</w:t>
            </w:r>
            <w:r>
              <w:rPr>
                <w:b/>
                <w:spacing w:val="-7"/>
                <w:sz w:val="24"/>
              </w:rPr>
              <w:t xml:space="preserve"> </w:t>
            </w:r>
            <w:r>
              <w:rPr>
                <w:b/>
                <w:sz w:val="24"/>
              </w:rPr>
              <w:t>No-</w:t>
            </w:r>
            <w:r>
              <w:rPr>
                <w:b/>
                <w:spacing w:val="-15"/>
                <w:sz w:val="24"/>
              </w:rPr>
              <w:t xml:space="preserve"> </w:t>
            </w:r>
            <w:r>
              <w:rPr>
                <w:b/>
                <w:spacing w:val="-10"/>
                <w:sz w:val="24"/>
              </w:rPr>
              <w:t>1</w:t>
            </w:r>
          </w:p>
        </w:tc>
        <w:tc>
          <w:tcPr>
            <w:tcW w:w="1674" w:type="dxa"/>
          </w:tcPr>
          <w:p w14:paraId="5EC30527" w14:textId="7571D71B" w:rsidR="00096D8A" w:rsidRDefault="00000000">
            <w:pPr>
              <w:pStyle w:val="TableParagraph"/>
              <w:spacing w:line="234" w:lineRule="exact"/>
              <w:rPr>
                <w:b/>
                <w:sz w:val="24"/>
              </w:rPr>
            </w:pPr>
            <w:r>
              <w:rPr>
                <w:b/>
                <w:sz w:val="24"/>
              </w:rPr>
              <w:t>Team</w:t>
            </w:r>
            <w:r>
              <w:rPr>
                <w:b/>
                <w:spacing w:val="-6"/>
                <w:sz w:val="24"/>
              </w:rPr>
              <w:t xml:space="preserve"> </w:t>
            </w:r>
            <w:r>
              <w:rPr>
                <w:b/>
                <w:sz w:val="24"/>
              </w:rPr>
              <w:t>No-</w:t>
            </w:r>
            <w:r>
              <w:rPr>
                <w:b/>
                <w:spacing w:val="-15"/>
                <w:sz w:val="24"/>
              </w:rPr>
              <w:t xml:space="preserve"> </w:t>
            </w:r>
            <w:r w:rsidR="007F2751">
              <w:rPr>
                <w:b/>
                <w:spacing w:val="-5"/>
                <w:sz w:val="24"/>
              </w:rPr>
              <w:t>22</w:t>
            </w:r>
          </w:p>
        </w:tc>
        <w:tc>
          <w:tcPr>
            <w:tcW w:w="7422" w:type="dxa"/>
          </w:tcPr>
          <w:p w14:paraId="1EC1B8C5" w14:textId="77777777" w:rsidR="007F2751" w:rsidRPr="007F2751" w:rsidRDefault="007F2751" w:rsidP="007F2751">
            <w:pPr>
              <w:pStyle w:val="TableParagraph"/>
              <w:spacing w:line="234" w:lineRule="exact"/>
              <w:rPr>
                <w:b/>
                <w:sz w:val="24"/>
                <w:lang w:val="en-IN"/>
              </w:rPr>
            </w:pPr>
            <w:r w:rsidRPr="007F2751">
              <w:rPr>
                <w:b/>
                <w:sz w:val="24"/>
                <w:lang w:val="en-IN"/>
              </w:rPr>
              <w:t>Employee Attrition Analysis</w:t>
            </w:r>
          </w:p>
          <w:p w14:paraId="7AA9846D" w14:textId="495036AA" w:rsidR="00096D8A" w:rsidRDefault="00096D8A" w:rsidP="007F2751">
            <w:pPr>
              <w:pStyle w:val="TableParagraph"/>
              <w:spacing w:line="234" w:lineRule="exact"/>
              <w:ind w:left="0"/>
              <w:rPr>
                <w:b/>
                <w:sz w:val="24"/>
              </w:rPr>
            </w:pPr>
          </w:p>
        </w:tc>
      </w:tr>
    </w:tbl>
    <w:p w14:paraId="425CBF71" w14:textId="77777777" w:rsidR="00096D8A" w:rsidRDefault="00096D8A">
      <w:pPr>
        <w:pStyle w:val="BodyText"/>
        <w:spacing w:before="228"/>
        <w:rPr>
          <w:b/>
        </w:rPr>
      </w:pPr>
    </w:p>
    <w:p w14:paraId="7B292E5C" w14:textId="77777777" w:rsidR="00096D8A" w:rsidRDefault="00000000">
      <w:pPr>
        <w:pStyle w:val="Heading1"/>
        <w:numPr>
          <w:ilvl w:val="0"/>
          <w:numId w:val="1"/>
        </w:numPr>
        <w:tabs>
          <w:tab w:val="left" w:pos="939"/>
        </w:tabs>
        <w:spacing w:before="1"/>
        <w:ind w:hanging="219"/>
      </w:pPr>
      <w:r>
        <w:rPr>
          <w:spacing w:val="-2"/>
        </w:rPr>
        <w:t>Abstract</w:t>
      </w:r>
    </w:p>
    <w:p w14:paraId="3E3D5E0C" w14:textId="77777777" w:rsidR="007F2751" w:rsidRDefault="007F2751" w:rsidP="007F2751">
      <w:pPr>
        <w:pStyle w:val="ListParagraph"/>
        <w:ind w:firstLine="0"/>
      </w:pPr>
      <w:r>
        <w:t>Employee attrition poses a significant challenge for organizations, leading to increased recruitment costs, loss of institutional knowledge, and reduced productivity. This project aims to predict employee attrition using the IBM HR Analytics dataset and to provide interpretable, actionable insights for HR decision-making. Two supervised machine learning models — Logistic Regression and Random Forest — are trained to classify employees as likely to stay or leave, based on features such as job role, monthly income, work-life balance, job satisfaction, years at company, overtime status, and distance from ho</w:t>
      </w:r>
      <w:r>
        <w:t>me.</w:t>
      </w:r>
    </w:p>
    <w:p w14:paraId="21AB6133" w14:textId="77777777" w:rsidR="007F2751" w:rsidRDefault="007F2751" w:rsidP="007F2751">
      <w:pPr>
        <w:pStyle w:val="ListParagraph"/>
        <w:ind w:firstLine="0"/>
      </w:pPr>
    </w:p>
    <w:p w14:paraId="3BA71008" w14:textId="4E1FBCD7" w:rsidR="007F2751" w:rsidRDefault="007F2751" w:rsidP="007F2751">
      <w:pPr>
        <w:pStyle w:val="ListParagraph"/>
        <w:ind w:firstLine="0"/>
      </w:pPr>
      <w:r>
        <w:t>Model performance is evaluated using metrics including accuracy, precision, recall, F1-score, and ROC-AUC, with particular attention to recall given the business cost of failing to identify at-risk employees. To move beyond black-box predictions, SHAP (</w:t>
      </w:r>
      <w:proofErr w:type="spellStart"/>
      <w:r>
        <w:t>SHapley</w:t>
      </w:r>
      <w:proofErr w:type="spellEnd"/>
      <w:r>
        <w:t xml:space="preserve"> Additive </w:t>
      </w:r>
      <w:proofErr w:type="spellStart"/>
      <w:r>
        <w:t>exPlanations</w:t>
      </w:r>
      <w:proofErr w:type="spellEnd"/>
      <w:r>
        <w:t>) values are applied to the Random Forest model to interpret individual and global feature contributions, revealing which factors most strongly drive attrition risk — both across the workforce and for specific employees</w:t>
      </w:r>
    </w:p>
    <w:p w14:paraId="371438D3" w14:textId="77777777" w:rsidR="007F2751" w:rsidRDefault="007F2751" w:rsidP="007F2751">
      <w:pPr>
        <w:pStyle w:val="ListParagraph"/>
        <w:ind w:firstLine="0"/>
      </w:pPr>
    </w:p>
    <w:p w14:paraId="295BBD50" w14:textId="6C0CA1C6" w:rsidR="007F2751" w:rsidRDefault="007F2751" w:rsidP="007F2751">
      <w:pPr>
        <w:pStyle w:val="ListParagraph"/>
        <w:ind w:firstLine="0"/>
      </w:pPr>
      <w:r>
        <w:t>The resulting insights allow HR teams to identify high-risk employees proactively, understand the underlying drivers of turnover (e.g., overtime burden, low job satisfaction, limited career growth), and design targeted retention strategies. This combination of predictive modeling and explainable AI bridges the gap between data science and human resource management, demonstrating how machine learning can support transparent, evidence-based people decisions rather than purely automated ones.</w:t>
      </w:r>
    </w:p>
    <w:p w14:paraId="58BEFD5B" w14:textId="77777777" w:rsidR="00096D8A" w:rsidRDefault="00096D8A">
      <w:pPr>
        <w:pStyle w:val="BodyText"/>
        <w:spacing w:before="17"/>
      </w:pPr>
    </w:p>
    <w:p w14:paraId="320A6DB1" w14:textId="77777777" w:rsidR="00096D8A" w:rsidRDefault="00000000">
      <w:pPr>
        <w:pStyle w:val="ListParagraph"/>
        <w:numPr>
          <w:ilvl w:val="0"/>
          <w:numId w:val="1"/>
        </w:numPr>
        <w:tabs>
          <w:tab w:val="left" w:pos="939"/>
        </w:tabs>
        <w:ind w:hanging="219"/>
        <w:rPr>
          <w:b/>
        </w:rPr>
      </w:pPr>
      <w:r>
        <w:rPr>
          <w:b/>
        </w:rPr>
        <w:t>Team</w:t>
      </w:r>
      <w:r>
        <w:rPr>
          <w:b/>
          <w:spacing w:val="-7"/>
        </w:rPr>
        <w:t xml:space="preserve"> </w:t>
      </w:r>
      <w:r>
        <w:rPr>
          <w:b/>
          <w:spacing w:val="-2"/>
        </w:rPr>
        <w:t>Details</w:t>
      </w:r>
    </w:p>
    <w:p w14:paraId="551EECC7" w14:textId="77777777" w:rsidR="00096D8A" w:rsidRDefault="00096D8A">
      <w:pPr>
        <w:pStyle w:val="BodyText"/>
        <w:spacing w:before="90"/>
        <w:rPr>
          <w:b/>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6"/>
        <w:gridCol w:w="3376"/>
      </w:tblGrid>
      <w:tr w:rsidR="00096D8A" w14:paraId="1AE887D9" w14:textId="77777777">
        <w:trPr>
          <w:trHeight w:val="291"/>
        </w:trPr>
        <w:tc>
          <w:tcPr>
            <w:tcW w:w="3276" w:type="dxa"/>
          </w:tcPr>
          <w:p w14:paraId="1E6E6117" w14:textId="77777777" w:rsidR="00096D8A" w:rsidRDefault="00000000">
            <w:pPr>
              <w:pStyle w:val="TableParagraph"/>
              <w:spacing w:before="1" w:line="240" w:lineRule="auto"/>
              <w:rPr>
                <w:b/>
              </w:rPr>
            </w:pPr>
            <w:r>
              <w:rPr>
                <w:b/>
              </w:rPr>
              <w:t>Roll</w:t>
            </w:r>
            <w:r>
              <w:rPr>
                <w:b/>
                <w:spacing w:val="-7"/>
              </w:rPr>
              <w:t xml:space="preserve"> </w:t>
            </w:r>
            <w:r>
              <w:rPr>
                <w:b/>
                <w:spacing w:val="-2"/>
              </w:rPr>
              <w:t>Number(s)</w:t>
            </w:r>
          </w:p>
        </w:tc>
        <w:tc>
          <w:tcPr>
            <w:tcW w:w="3376" w:type="dxa"/>
          </w:tcPr>
          <w:p w14:paraId="0B8F7E2F" w14:textId="77777777" w:rsidR="00096D8A" w:rsidRDefault="00000000">
            <w:pPr>
              <w:pStyle w:val="TableParagraph"/>
              <w:spacing w:before="1" w:line="240" w:lineRule="auto"/>
              <w:ind w:left="113"/>
              <w:rPr>
                <w:b/>
              </w:rPr>
            </w:pPr>
            <w:r>
              <w:rPr>
                <w:b/>
              </w:rPr>
              <w:t>Name</w:t>
            </w:r>
            <w:r>
              <w:rPr>
                <w:b/>
                <w:spacing w:val="-5"/>
              </w:rPr>
              <w:t xml:space="preserve"> </w:t>
            </w:r>
            <w:r>
              <w:rPr>
                <w:b/>
              </w:rPr>
              <w:t>of</w:t>
            </w:r>
            <w:r>
              <w:rPr>
                <w:b/>
                <w:spacing w:val="-3"/>
              </w:rPr>
              <w:t xml:space="preserve"> </w:t>
            </w:r>
            <w:r>
              <w:rPr>
                <w:b/>
              </w:rPr>
              <w:t>the</w:t>
            </w:r>
            <w:r>
              <w:rPr>
                <w:b/>
                <w:spacing w:val="-3"/>
              </w:rPr>
              <w:t xml:space="preserve"> </w:t>
            </w:r>
            <w:r>
              <w:rPr>
                <w:b/>
                <w:spacing w:val="-2"/>
              </w:rPr>
              <w:t>Student</w:t>
            </w:r>
          </w:p>
        </w:tc>
      </w:tr>
      <w:tr w:rsidR="00096D8A" w14:paraId="719AC346" w14:textId="77777777">
        <w:trPr>
          <w:trHeight w:val="291"/>
        </w:trPr>
        <w:tc>
          <w:tcPr>
            <w:tcW w:w="3276" w:type="dxa"/>
          </w:tcPr>
          <w:p w14:paraId="65B06134" w14:textId="02B50FDE" w:rsidR="00096D8A" w:rsidRDefault="00000000">
            <w:pPr>
              <w:pStyle w:val="TableParagraph"/>
              <w:ind w:left="4"/>
            </w:pPr>
            <w:r>
              <w:rPr>
                <w:spacing w:val="-2"/>
              </w:rPr>
              <w:t>2520030</w:t>
            </w:r>
            <w:r w:rsidR="007F2751">
              <w:rPr>
                <w:spacing w:val="-2"/>
              </w:rPr>
              <w:t>242</w:t>
            </w:r>
          </w:p>
        </w:tc>
        <w:tc>
          <w:tcPr>
            <w:tcW w:w="3376" w:type="dxa"/>
          </w:tcPr>
          <w:p w14:paraId="3A8DEBC5" w14:textId="73BC2A60" w:rsidR="00096D8A" w:rsidRDefault="007F2751" w:rsidP="007F2751">
            <w:pPr>
              <w:pStyle w:val="TableParagraph"/>
              <w:ind w:left="0"/>
            </w:pPr>
            <w:proofErr w:type="spellStart"/>
            <w:r>
              <w:t>Bhavana.D</w:t>
            </w:r>
            <w:proofErr w:type="spellEnd"/>
          </w:p>
        </w:tc>
      </w:tr>
      <w:tr w:rsidR="00096D8A" w14:paraId="190F70AF" w14:textId="77777777">
        <w:trPr>
          <w:trHeight w:val="291"/>
        </w:trPr>
        <w:tc>
          <w:tcPr>
            <w:tcW w:w="3276" w:type="dxa"/>
          </w:tcPr>
          <w:p w14:paraId="5942450C" w14:textId="4825AC7E" w:rsidR="00096D8A" w:rsidRDefault="00000000">
            <w:pPr>
              <w:pStyle w:val="TableParagraph"/>
              <w:ind w:left="4"/>
            </w:pPr>
            <w:r>
              <w:rPr>
                <w:spacing w:val="-2"/>
              </w:rPr>
              <w:t>25200302</w:t>
            </w:r>
            <w:r w:rsidR="007F2751">
              <w:rPr>
                <w:spacing w:val="-2"/>
              </w:rPr>
              <w:t>62</w:t>
            </w:r>
          </w:p>
        </w:tc>
        <w:tc>
          <w:tcPr>
            <w:tcW w:w="3376" w:type="dxa"/>
          </w:tcPr>
          <w:p w14:paraId="5E5FB77F" w14:textId="3DD49DF8" w:rsidR="00096D8A" w:rsidRDefault="007F2751">
            <w:pPr>
              <w:pStyle w:val="TableParagraph"/>
              <w:ind w:left="6"/>
            </w:pPr>
            <w:proofErr w:type="spellStart"/>
            <w:r>
              <w:t>Sahithi.P</w:t>
            </w:r>
            <w:proofErr w:type="spellEnd"/>
          </w:p>
        </w:tc>
      </w:tr>
    </w:tbl>
    <w:p w14:paraId="0062B27C" w14:textId="77777777" w:rsidR="00096D8A" w:rsidRDefault="00096D8A">
      <w:pPr>
        <w:pStyle w:val="BodyText"/>
        <w:rPr>
          <w:b/>
          <w:sz w:val="22"/>
        </w:rPr>
      </w:pPr>
    </w:p>
    <w:p w14:paraId="6565E868" w14:textId="77777777" w:rsidR="00096D8A" w:rsidRDefault="00096D8A">
      <w:pPr>
        <w:pStyle w:val="BodyText"/>
        <w:spacing w:before="35"/>
        <w:rPr>
          <w:b/>
          <w:sz w:val="22"/>
        </w:rPr>
      </w:pPr>
    </w:p>
    <w:p w14:paraId="144A8432" w14:textId="77777777" w:rsidR="007F2751" w:rsidRDefault="00000000">
      <w:pPr>
        <w:tabs>
          <w:tab w:val="left" w:pos="8796"/>
        </w:tabs>
        <w:ind w:left="720"/>
        <w:rPr>
          <w:b/>
          <w:sz w:val="24"/>
        </w:rPr>
      </w:pPr>
      <w:r>
        <w:rPr>
          <w:b/>
          <w:sz w:val="24"/>
        </w:rPr>
        <w:t xml:space="preserve">Guide Name </w:t>
      </w:r>
      <w:r w:rsidR="007F2751">
        <w:rPr>
          <w:b/>
          <w:sz w:val="24"/>
        </w:rPr>
        <w:t xml:space="preserve">: Raghavendra </w:t>
      </w:r>
    </w:p>
    <w:p w14:paraId="1191C1D1" w14:textId="44D27044" w:rsidR="00096D8A" w:rsidRDefault="00000000">
      <w:pPr>
        <w:tabs>
          <w:tab w:val="left" w:pos="8796"/>
        </w:tabs>
        <w:ind w:left="720"/>
        <w:rPr>
          <w:b/>
          <w:sz w:val="24"/>
        </w:rPr>
      </w:pPr>
      <w:r>
        <w:rPr>
          <w:b/>
          <w:sz w:val="24"/>
        </w:rPr>
        <w:t>Signature (remarks if any)</w:t>
      </w:r>
      <w:r w:rsidR="007F2751">
        <w:rPr>
          <w:b/>
          <w:sz w:val="24"/>
        </w:rPr>
        <w:t>:</w:t>
      </w:r>
      <w:r>
        <w:rPr>
          <w:b/>
          <w:spacing w:val="55"/>
          <w:sz w:val="24"/>
        </w:rPr>
        <w:t xml:space="preserve"> </w:t>
      </w:r>
      <w:r>
        <w:rPr>
          <w:b/>
          <w:sz w:val="24"/>
          <w:u w:val="single"/>
        </w:rPr>
        <w:tab/>
      </w:r>
    </w:p>
    <w:sectPr w:rsidR="00096D8A">
      <w:type w:val="continuous"/>
      <w:pgSz w:w="12240" w:h="15840"/>
      <w:pgMar w:top="7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5A03"/>
    <w:multiLevelType w:val="hybridMultilevel"/>
    <w:tmpl w:val="4B0A4AC4"/>
    <w:lvl w:ilvl="0" w:tplc="944EE7CE">
      <w:start w:val="1"/>
      <w:numFmt w:val="decimal"/>
      <w:lvlText w:val="%1."/>
      <w:lvlJc w:val="left"/>
      <w:pPr>
        <w:ind w:left="939" w:hanging="220"/>
      </w:pPr>
      <w:rPr>
        <w:rFonts w:ascii="Times New Roman" w:eastAsia="Times New Roman" w:hAnsi="Times New Roman" w:cs="Times New Roman" w:hint="default"/>
        <w:b/>
        <w:bCs/>
        <w:i w:val="0"/>
        <w:iCs w:val="0"/>
        <w:spacing w:val="0"/>
        <w:w w:val="100"/>
        <w:sz w:val="24"/>
        <w:szCs w:val="24"/>
        <w:lang w:val="en-US" w:eastAsia="en-US" w:bidi="ar-SA"/>
      </w:rPr>
    </w:lvl>
    <w:lvl w:ilvl="1" w:tplc="7026C96A">
      <w:numFmt w:val="bullet"/>
      <w:lvlText w:val="•"/>
      <w:lvlJc w:val="left"/>
      <w:pPr>
        <w:ind w:left="1962" w:hanging="220"/>
      </w:pPr>
      <w:rPr>
        <w:rFonts w:hint="default"/>
        <w:lang w:val="en-US" w:eastAsia="en-US" w:bidi="ar-SA"/>
      </w:rPr>
    </w:lvl>
    <w:lvl w:ilvl="2" w:tplc="62EA0172">
      <w:numFmt w:val="bullet"/>
      <w:lvlText w:val="•"/>
      <w:lvlJc w:val="left"/>
      <w:pPr>
        <w:ind w:left="2984" w:hanging="220"/>
      </w:pPr>
      <w:rPr>
        <w:rFonts w:hint="default"/>
        <w:lang w:val="en-US" w:eastAsia="en-US" w:bidi="ar-SA"/>
      </w:rPr>
    </w:lvl>
    <w:lvl w:ilvl="3" w:tplc="B8506088">
      <w:numFmt w:val="bullet"/>
      <w:lvlText w:val="•"/>
      <w:lvlJc w:val="left"/>
      <w:pPr>
        <w:ind w:left="4006" w:hanging="220"/>
      </w:pPr>
      <w:rPr>
        <w:rFonts w:hint="default"/>
        <w:lang w:val="en-US" w:eastAsia="en-US" w:bidi="ar-SA"/>
      </w:rPr>
    </w:lvl>
    <w:lvl w:ilvl="4" w:tplc="CC44E68A">
      <w:numFmt w:val="bullet"/>
      <w:lvlText w:val="•"/>
      <w:lvlJc w:val="left"/>
      <w:pPr>
        <w:ind w:left="5028" w:hanging="220"/>
      </w:pPr>
      <w:rPr>
        <w:rFonts w:hint="default"/>
        <w:lang w:val="en-US" w:eastAsia="en-US" w:bidi="ar-SA"/>
      </w:rPr>
    </w:lvl>
    <w:lvl w:ilvl="5" w:tplc="C27A6204">
      <w:numFmt w:val="bullet"/>
      <w:lvlText w:val="•"/>
      <w:lvlJc w:val="left"/>
      <w:pPr>
        <w:ind w:left="6050" w:hanging="220"/>
      </w:pPr>
      <w:rPr>
        <w:rFonts w:hint="default"/>
        <w:lang w:val="en-US" w:eastAsia="en-US" w:bidi="ar-SA"/>
      </w:rPr>
    </w:lvl>
    <w:lvl w:ilvl="6" w:tplc="CC80D3C8">
      <w:numFmt w:val="bullet"/>
      <w:lvlText w:val="•"/>
      <w:lvlJc w:val="left"/>
      <w:pPr>
        <w:ind w:left="7072" w:hanging="220"/>
      </w:pPr>
      <w:rPr>
        <w:rFonts w:hint="default"/>
        <w:lang w:val="en-US" w:eastAsia="en-US" w:bidi="ar-SA"/>
      </w:rPr>
    </w:lvl>
    <w:lvl w:ilvl="7" w:tplc="19BA4A42">
      <w:numFmt w:val="bullet"/>
      <w:lvlText w:val="•"/>
      <w:lvlJc w:val="left"/>
      <w:pPr>
        <w:ind w:left="8094" w:hanging="220"/>
      </w:pPr>
      <w:rPr>
        <w:rFonts w:hint="default"/>
        <w:lang w:val="en-US" w:eastAsia="en-US" w:bidi="ar-SA"/>
      </w:rPr>
    </w:lvl>
    <w:lvl w:ilvl="8" w:tplc="185013B8">
      <w:numFmt w:val="bullet"/>
      <w:lvlText w:val="•"/>
      <w:lvlJc w:val="left"/>
      <w:pPr>
        <w:ind w:left="9116" w:hanging="220"/>
      </w:pPr>
      <w:rPr>
        <w:rFonts w:hint="default"/>
        <w:lang w:val="en-US" w:eastAsia="en-US" w:bidi="ar-SA"/>
      </w:rPr>
    </w:lvl>
  </w:abstractNum>
  <w:num w:numId="1" w16cid:durableId="200739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6D8A"/>
    <w:rsid w:val="00096D8A"/>
    <w:rsid w:val="007F2751"/>
    <w:rsid w:val="00FC1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2D29"/>
  <w15:docId w15:val="{21FBAB02-3E96-4FFC-9371-6D9A7255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39" w:hanging="219"/>
    </w:pPr>
  </w:style>
  <w:style w:type="paragraph" w:customStyle="1" w:styleId="TableParagraph">
    <w:name w:val="Table Paragraph"/>
    <w:basedOn w:val="Normal"/>
    <w:uiPriority w:val="1"/>
    <w:qFormat/>
    <w:pPr>
      <w:spacing w:line="253" w:lineRule="exact"/>
      <w:ind w:left="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Gutha Sushma Sree</dc:creator>
  <cp:lastModifiedBy>Sahithi Paloji</cp:lastModifiedBy>
  <cp:revision>2</cp:revision>
  <dcterms:created xsi:type="dcterms:W3CDTF">2026-09-12T06:54:00Z</dcterms:created>
  <dcterms:modified xsi:type="dcterms:W3CDTF">2026-09-12T06:58:00Z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Microsoft® Word 2021</vt:lpwstr>
  </property>
  <property fmtid="{D5CDD505-2E9C-101B-9397-08002B2CF9AE}" pid="5" name="LastSaved">
    <vt:filetime>2026-09-12T00:00:00Z</vt:filetime>
  </property>
  <property fmtid="{D5CDD505-2E9C-101B-9397-08002B2CF9AE}" pid="6" name="Producer">
    <vt:lpwstr>Microsoft® Word 2021</vt:lpwstr>
  </property>
</Properties>
</file>