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886B" w14:textId="3367D5CB" w:rsidR="00167752" w:rsidRPr="00167752" w:rsidRDefault="00167752" w:rsidP="00167752">
      <w:pPr>
        <w:jc w:val="center"/>
        <w:rPr>
          <w:b/>
          <w:bCs/>
          <w:sz w:val="40"/>
          <w:szCs w:val="40"/>
        </w:rPr>
      </w:pPr>
      <w:r w:rsidRPr="00167752">
        <w:rPr>
          <w:b/>
          <w:bCs/>
          <w:sz w:val="40"/>
          <w:szCs w:val="40"/>
        </w:rPr>
        <w:t xml:space="preserve">Customer Churn Prediction &amp; Risk Segmentation </w:t>
      </w:r>
      <w:r>
        <w:rPr>
          <w:b/>
          <w:bCs/>
          <w:sz w:val="40"/>
          <w:szCs w:val="40"/>
        </w:rPr>
        <w:t xml:space="preserve">    </w:t>
      </w:r>
    </w:p>
    <w:p w14:paraId="441DD623" w14:textId="00F6BE09" w:rsidR="00167752" w:rsidRDefault="00167752">
      <w:pPr>
        <w:rPr>
          <w:b/>
          <w:bCs/>
          <w:sz w:val="40"/>
          <w:szCs w:val="40"/>
        </w:rPr>
      </w:pPr>
      <w:r>
        <w:rPr>
          <w:sz w:val="40"/>
          <w:szCs w:val="40"/>
        </w:rPr>
        <w:t xml:space="preserve">                                  </w:t>
      </w:r>
      <w:r w:rsidRPr="00167752">
        <w:rPr>
          <w:b/>
          <w:bCs/>
          <w:sz w:val="40"/>
          <w:szCs w:val="40"/>
        </w:rPr>
        <w:t>Dashboard</w:t>
      </w:r>
    </w:p>
    <w:p w14:paraId="337A3625" w14:textId="77777777" w:rsidR="00167752" w:rsidRDefault="00167752">
      <w:pPr>
        <w:rPr>
          <w:b/>
          <w:bCs/>
          <w:sz w:val="40"/>
          <w:szCs w:val="40"/>
        </w:rPr>
      </w:pPr>
    </w:p>
    <w:p w14:paraId="4A370D47" w14:textId="77777777" w:rsidR="00167752" w:rsidRPr="00167752" w:rsidRDefault="00167752" w:rsidP="00167752">
      <w:pPr>
        <w:rPr>
          <w:b/>
          <w:bCs/>
          <w:sz w:val="32"/>
          <w:szCs w:val="32"/>
        </w:rPr>
      </w:pPr>
      <w:r w:rsidRPr="00167752">
        <w:rPr>
          <w:b/>
          <w:bCs/>
          <w:sz w:val="32"/>
          <w:szCs w:val="32"/>
        </w:rPr>
        <w:t>Executive Summary</w:t>
      </w:r>
    </w:p>
    <w:p w14:paraId="05B51116" w14:textId="33F796BA" w:rsidR="00167752" w:rsidRPr="00167752" w:rsidRDefault="00167752" w:rsidP="00167752">
      <w:pPr>
        <w:rPr>
          <w:b/>
          <w:bCs/>
          <w:sz w:val="28"/>
          <w:szCs w:val="28"/>
        </w:rPr>
      </w:pPr>
      <w:r w:rsidRPr="00167752">
        <w:rPr>
          <w:b/>
          <w:bCs/>
          <w:sz w:val="40"/>
          <w:szCs w:val="40"/>
        </w:rPr>
        <w:t> </w:t>
      </w:r>
      <w:r w:rsidRPr="00167752">
        <w:rPr>
          <w:b/>
          <w:bCs/>
          <w:sz w:val="28"/>
          <w:szCs w:val="28"/>
        </w:rPr>
        <w:t>Project Overview</w:t>
      </w:r>
      <w:r w:rsidR="00033651" w:rsidRPr="00033651">
        <w:rPr>
          <w:b/>
          <w:bCs/>
          <w:sz w:val="28"/>
          <w:szCs w:val="28"/>
        </w:rPr>
        <w:t>:</w:t>
      </w:r>
    </w:p>
    <w:p w14:paraId="29ADDB99" w14:textId="77777777" w:rsidR="00091F35" w:rsidRPr="00091F35" w:rsidRDefault="00091F35" w:rsidP="00091F35">
      <w:r w:rsidRPr="00091F35">
        <w:t>The objective of this project is to develop a machine learning-based Customer Churn Prediction and Risk Segmentation system using a real-world telecom customer dataset. Customer churn is a major challenge for subscription-based businesses, as losing customers directly impacts revenue and long-term business growth. This project aims to identify customers who are likely to discontinue services and provide actionable insights for improving customer retention.</w:t>
      </w:r>
    </w:p>
    <w:p w14:paraId="0DCE39E0" w14:textId="2087EA35" w:rsidR="00091F35" w:rsidRPr="00091F35" w:rsidRDefault="00091F35" w:rsidP="00091F35">
      <w:pPr>
        <w:rPr>
          <w:b/>
          <w:bCs/>
          <w:sz w:val="40"/>
          <w:szCs w:val="40"/>
        </w:rPr>
      </w:pPr>
    </w:p>
    <w:p w14:paraId="3B8F102E" w14:textId="7BA13848" w:rsidR="00091F35" w:rsidRPr="00091F35" w:rsidRDefault="00091F35" w:rsidP="00091F35">
      <w:pPr>
        <w:rPr>
          <w:b/>
          <w:bCs/>
          <w:sz w:val="28"/>
          <w:szCs w:val="28"/>
        </w:rPr>
      </w:pPr>
      <w:r w:rsidRPr="00091F35">
        <w:rPr>
          <w:b/>
          <w:bCs/>
          <w:sz w:val="40"/>
          <w:szCs w:val="40"/>
        </w:rPr>
        <w:t xml:space="preserve"> </w:t>
      </w:r>
      <w:r w:rsidRPr="00091F35">
        <w:rPr>
          <w:b/>
          <w:bCs/>
          <w:sz w:val="28"/>
          <w:szCs w:val="28"/>
        </w:rPr>
        <w:t>Data Analysis &amp; Preprocessing</w:t>
      </w:r>
    </w:p>
    <w:p w14:paraId="7A6C8B53" w14:textId="77777777" w:rsidR="00091F35" w:rsidRPr="00091F35" w:rsidRDefault="00091F35" w:rsidP="00091F35">
      <w:r w:rsidRPr="00091F35">
        <w:t xml:space="preserve">Comprehensive Exploratory Data Analysis (EDA) was conducted to understand customer </w:t>
      </w:r>
      <w:proofErr w:type="spellStart"/>
      <w:r w:rsidRPr="00091F35">
        <w:t>behavior</w:t>
      </w:r>
      <w:proofErr w:type="spellEnd"/>
      <w:r w:rsidRPr="00091F35">
        <w:t xml:space="preserve">, </w:t>
      </w:r>
      <w:proofErr w:type="spellStart"/>
      <w:r w:rsidRPr="00091F35">
        <w:t>analyze</w:t>
      </w:r>
      <w:proofErr w:type="spellEnd"/>
      <w:r w:rsidRPr="00091F35">
        <w:t xml:space="preserve"> feature relationships, identify missing values, and examine churn distribution patterns. Data preprocessing steps included handling missing values, converting data types, encoding categorical variables, feature engineering, and feature scaling to prepare the dataset for machine learning model training.</w:t>
      </w:r>
    </w:p>
    <w:p w14:paraId="3129EE75" w14:textId="5CC12BC3" w:rsidR="00091F35" w:rsidRPr="00091F35" w:rsidRDefault="00091F35" w:rsidP="00091F35">
      <w:pPr>
        <w:rPr>
          <w:b/>
          <w:bCs/>
          <w:sz w:val="40"/>
          <w:szCs w:val="40"/>
        </w:rPr>
      </w:pPr>
    </w:p>
    <w:p w14:paraId="30ADC95C" w14:textId="4192E332" w:rsidR="00091F35" w:rsidRPr="00091F35" w:rsidRDefault="00091F35" w:rsidP="00091F35">
      <w:pPr>
        <w:rPr>
          <w:b/>
          <w:bCs/>
          <w:sz w:val="28"/>
          <w:szCs w:val="28"/>
        </w:rPr>
      </w:pPr>
      <w:r w:rsidRPr="00091F35">
        <w:rPr>
          <w:b/>
          <w:bCs/>
          <w:sz w:val="28"/>
          <w:szCs w:val="28"/>
        </w:rPr>
        <w:t xml:space="preserve"> Machine Learning Model Development</w:t>
      </w:r>
    </w:p>
    <w:p w14:paraId="16129382" w14:textId="77777777" w:rsidR="00091F35" w:rsidRPr="00091F35" w:rsidRDefault="00091F35" w:rsidP="00091F35">
      <w:pPr>
        <w:rPr>
          <w:b/>
          <w:bCs/>
          <w:sz w:val="28"/>
          <w:szCs w:val="28"/>
        </w:rPr>
      </w:pPr>
      <w:r w:rsidRPr="00091F35">
        <w:rPr>
          <w:b/>
          <w:bCs/>
          <w:sz w:val="28"/>
          <w:szCs w:val="28"/>
        </w:rPr>
        <w:t>Three classification models were implemented and compared:</w:t>
      </w:r>
    </w:p>
    <w:p w14:paraId="61B1A7D5" w14:textId="77777777" w:rsidR="00091F35" w:rsidRPr="00091F35" w:rsidRDefault="00091F35" w:rsidP="00091F35">
      <w:pPr>
        <w:numPr>
          <w:ilvl w:val="0"/>
          <w:numId w:val="1"/>
        </w:numPr>
      </w:pPr>
      <w:r w:rsidRPr="00091F35">
        <w:t>Logistic Regression</w:t>
      </w:r>
    </w:p>
    <w:p w14:paraId="77808CC3" w14:textId="77777777" w:rsidR="00091F35" w:rsidRPr="00091F35" w:rsidRDefault="00091F35" w:rsidP="00091F35">
      <w:pPr>
        <w:numPr>
          <w:ilvl w:val="0"/>
          <w:numId w:val="1"/>
        </w:numPr>
      </w:pPr>
      <w:r w:rsidRPr="00091F35">
        <w:t>Random Forest Classifier</w:t>
      </w:r>
    </w:p>
    <w:p w14:paraId="19A514BF" w14:textId="77777777" w:rsidR="00091F35" w:rsidRPr="00091F35" w:rsidRDefault="00091F35" w:rsidP="00091F35">
      <w:pPr>
        <w:numPr>
          <w:ilvl w:val="0"/>
          <w:numId w:val="1"/>
        </w:numPr>
      </w:pPr>
      <w:proofErr w:type="spellStart"/>
      <w:r w:rsidRPr="00091F35">
        <w:t>XGBoost</w:t>
      </w:r>
      <w:proofErr w:type="spellEnd"/>
      <w:r w:rsidRPr="00091F35">
        <w:t xml:space="preserve"> Classifier</w:t>
      </w:r>
    </w:p>
    <w:p w14:paraId="6D199942" w14:textId="22F387EA" w:rsidR="00091F35" w:rsidRPr="00463D79" w:rsidRDefault="00091F35" w:rsidP="00091F35">
      <w:pPr>
        <w:rPr>
          <w:sz w:val="28"/>
          <w:szCs w:val="28"/>
        </w:rPr>
      </w:pPr>
      <w:r w:rsidRPr="00091F35">
        <w:t>The models were evaluated using multiple performance metrics, including Accuracy, Precision, Recall, F1-Score, ROC-AUC Score, Confusion Matrix, and ROC Curve analysis. Among the evaluated</w:t>
      </w:r>
      <w:r w:rsidR="00463D79" w:rsidRPr="00463D79">
        <w:t> models, the Random Forest Classifier achieved the best overall</w:t>
      </w:r>
      <w:r w:rsidRPr="00091F35">
        <w:rPr>
          <w:b/>
          <w:bCs/>
          <w:sz w:val="40"/>
          <w:szCs w:val="40"/>
        </w:rPr>
        <w:t xml:space="preserve"> </w:t>
      </w:r>
      <w:r w:rsidRPr="00463D79">
        <w:t>performance due to its strong predictive capability and balanced evaluation metrics.</w:t>
      </w:r>
    </w:p>
    <w:p w14:paraId="0BFD660C" w14:textId="507DE021" w:rsidR="00091F35" w:rsidRPr="00463D79" w:rsidRDefault="00091F35" w:rsidP="00091F35">
      <w:pPr>
        <w:rPr>
          <w:b/>
          <w:bCs/>
          <w:sz w:val="28"/>
          <w:szCs w:val="28"/>
        </w:rPr>
      </w:pPr>
      <w:r w:rsidRPr="00463D79">
        <w:rPr>
          <w:b/>
          <w:bCs/>
          <w:sz w:val="28"/>
          <w:szCs w:val="28"/>
        </w:rPr>
        <w:lastRenderedPageBreak/>
        <w:t>Customer Risk Segmentation</w:t>
      </w:r>
    </w:p>
    <w:p w14:paraId="13409C26" w14:textId="77777777" w:rsidR="00091F35" w:rsidRPr="00463D79" w:rsidRDefault="00091F35" w:rsidP="00091F35">
      <w:r w:rsidRPr="00463D79">
        <w:t>Using the predicted churn probabilities generated by the best-performing model, customers were segmented into three risk categories:</w:t>
      </w:r>
    </w:p>
    <w:p w14:paraId="30B323B7" w14:textId="48E51293" w:rsidR="00091F35" w:rsidRPr="00463D79" w:rsidRDefault="00091F35" w:rsidP="00091F35">
      <w:pPr>
        <w:numPr>
          <w:ilvl w:val="0"/>
          <w:numId w:val="2"/>
        </w:numPr>
      </w:pPr>
      <w:r w:rsidRPr="00463D79">
        <w:t>High Risk</w:t>
      </w:r>
    </w:p>
    <w:p w14:paraId="636DE903" w14:textId="17065BE2" w:rsidR="00091F35" w:rsidRPr="00463D79" w:rsidRDefault="00091F35" w:rsidP="00091F35">
      <w:pPr>
        <w:numPr>
          <w:ilvl w:val="0"/>
          <w:numId w:val="2"/>
        </w:numPr>
      </w:pPr>
      <w:r w:rsidRPr="00463D79">
        <w:t xml:space="preserve"> Medium Risk</w:t>
      </w:r>
    </w:p>
    <w:p w14:paraId="0A910783" w14:textId="118F60D3" w:rsidR="00091F35" w:rsidRPr="00463D79" w:rsidRDefault="003513CC" w:rsidP="00091F35">
      <w:pPr>
        <w:numPr>
          <w:ilvl w:val="0"/>
          <w:numId w:val="2"/>
        </w:numPr>
      </w:pPr>
      <w:r>
        <w:rPr>
          <w:rFonts w:ascii="Segoe UI Emoji" w:hAnsi="Segoe UI Emoji" w:cs="Segoe UI Emoji"/>
        </w:rPr>
        <w:t xml:space="preserve"> </w:t>
      </w:r>
      <w:r w:rsidR="00091F35" w:rsidRPr="00463D79">
        <w:t>Low Risk</w:t>
      </w:r>
    </w:p>
    <w:p w14:paraId="78D9E3E2" w14:textId="77777777" w:rsidR="00091F35" w:rsidRPr="00463D79" w:rsidRDefault="00091F35" w:rsidP="00091F35">
      <w:pPr>
        <w:rPr>
          <w:b/>
          <w:bCs/>
        </w:rPr>
      </w:pPr>
      <w:r w:rsidRPr="00463D79">
        <w:t>The analysis revealed that customers with month-to-month contracts, shorter tenure periods, and higher monthly charges demonstrated a significantly higher probability of</w:t>
      </w:r>
      <w:r w:rsidRPr="00463D79">
        <w:rPr>
          <w:b/>
          <w:bCs/>
        </w:rPr>
        <w:t xml:space="preserve"> </w:t>
      </w:r>
      <w:r w:rsidRPr="00463D79">
        <w:t>churn</w:t>
      </w:r>
      <w:r w:rsidRPr="00463D79">
        <w:rPr>
          <w:b/>
          <w:bCs/>
        </w:rPr>
        <w:t>.</w:t>
      </w:r>
    </w:p>
    <w:p w14:paraId="5A085740" w14:textId="71038281" w:rsidR="00091F35" w:rsidRPr="00091F35" w:rsidRDefault="00091F35" w:rsidP="00091F35">
      <w:pPr>
        <w:rPr>
          <w:b/>
          <w:bCs/>
          <w:sz w:val="40"/>
          <w:szCs w:val="40"/>
        </w:rPr>
      </w:pPr>
    </w:p>
    <w:p w14:paraId="0D081FB9" w14:textId="136E6F81" w:rsidR="00091F35" w:rsidRPr="00463D79" w:rsidRDefault="00091F35" w:rsidP="00091F35">
      <w:pPr>
        <w:rPr>
          <w:b/>
          <w:bCs/>
          <w:sz w:val="28"/>
          <w:szCs w:val="28"/>
        </w:rPr>
      </w:pPr>
      <w:r w:rsidRPr="00463D79">
        <w:rPr>
          <w:b/>
          <w:bCs/>
          <w:sz w:val="28"/>
          <w:szCs w:val="28"/>
        </w:rPr>
        <w:t xml:space="preserve"> Data Visualization &amp; Insights</w:t>
      </w:r>
    </w:p>
    <w:p w14:paraId="0BB5BE26" w14:textId="77777777" w:rsidR="00091F35" w:rsidRPr="00463D79" w:rsidRDefault="00091F35" w:rsidP="00091F35">
      <w:r w:rsidRPr="00463D79">
        <w:t xml:space="preserve">Multiple visualizations were developed to effectively communicate business insights and customer </w:t>
      </w:r>
      <w:proofErr w:type="spellStart"/>
      <w:r w:rsidRPr="00463D79">
        <w:t>behavior</w:t>
      </w:r>
      <w:proofErr w:type="spellEnd"/>
      <w:r w:rsidRPr="00463D79">
        <w:t xml:space="preserve"> patterns. </w:t>
      </w:r>
      <w:proofErr w:type="gramStart"/>
      <w:r w:rsidRPr="00463D79">
        <w:t>These included feature importance analysis</w:t>
      </w:r>
      <w:proofErr w:type="gramEnd"/>
      <w:r w:rsidRPr="00463D79">
        <w:t>, churn distribution by contract type, tenure distribution analysis, customer risk segmentation charts, and interactive scatter plots for advanced analysis.</w:t>
      </w:r>
    </w:p>
    <w:p w14:paraId="6AC475AD" w14:textId="77777777" w:rsidR="00463D79" w:rsidRDefault="00463D79" w:rsidP="00091F35">
      <w:pPr>
        <w:rPr>
          <w:b/>
          <w:bCs/>
          <w:sz w:val="40"/>
          <w:szCs w:val="40"/>
        </w:rPr>
      </w:pPr>
    </w:p>
    <w:p w14:paraId="4BD6852C" w14:textId="7C1C7514" w:rsidR="00091F35" w:rsidRPr="00463D79" w:rsidRDefault="00091F35" w:rsidP="00091F35">
      <w:pPr>
        <w:rPr>
          <w:b/>
          <w:bCs/>
          <w:sz w:val="28"/>
          <w:szCs w:val="28"/>
        </w:rPr>
      </w:pPr>
      <w:r w:rsidRPr="00463D79">
        <w:rPr>
          <w:b/>
          <w:bCs/>
          <w:sz w:val="28"/>
          <w:szCs w:val="28"/>
        </w:rPr>
        <w:t>Business Recommendations</w:t>
      </w:r>
    </w:p>
    <w:p w14:paraId="7FBFD926" w14:textId="77777777" w:rsidR="00091F35" w:rsidRPr="00463D79" w:rsidRDefault="00091F35" w:rsidP="00091F35">
      <w:r w:rsidRPr="00463D79">
        <w:t>Based on the findings, several strategic recommendations were identified:</w:t>
      </w:r>
    </w:p>
    <w:p w14:paraId="7DFA83C8" w14:textId="77777777" w:rsidR="00091F35" w:rsidRPr="00463D79" w:rsidRDefault="00091F35" w:rsidP="00091F35">
      <w:pPr>
        <w:numPr>
          <w:ilvl w:val="0"/>
          <w:numId w:val="3"/>
        </w:numPr>
      </w:pPr>
      <w:r w:rsidRPr="00463D79">
        <w:t>Promote long-term subscription plans to reduce churn probability</w:t>
      </w:r>
    </w:p>
    <w:p w14:paraId="0E9E8EF6" w14:textId="77777777" w:rsidR="00091F35" w:rsidRPr="00463D79" w:rsidRDefault="00091F35" w:rsidP="00091F35">
      <w:pPr>
        <w:numPr>
          <w:ilvl w:val="0"/>
          <w:numId w:val="3"/>
        </w:numPr>
      </w:pPr>
      <w:r w:rsidRPr="00463D79">
        <w:t>Improve onboarding and customer support services for new customers</w:t>
      </w:r>
    </w:p>
    <w:p w14:paraId="73DF3E38" w14:textId="77777777" w:rsidR="00091F35" w:rsidRPr="00463D79" w:rsidRDefault="00091F35" w:rsidP="00091F35">
      <w:pPr>
        <w:numPr>
          <w:ilvl w:val="0"/>
          <w:numId w:val="3"/>
        </w:numPr>
      </w:pPr>
      <w:r w:rsidRPr="00463D79">
        <w:t>Provide personalized retention offers for high-risk customers</w:t>
      </w:r>
    </w:p>
    <w:p w14:paraId="66E552C8" w14:textId="02F6C8B1" w:rsidR="00463D79" w:rsidRDefault="00091F35" w:rsidP="00463D79">
      <w:pPr>
        <w:numPr>
          <w:ilvl w:val="0"/>
          <w:numId w:val="3"/>
        </w:numPr>
      </w:pPr>
      <w:r w:rsidRPr="00463D79">
        <w:t>Enhance customer engagement programs to improve long-term satisfaction and loyalty</w:t>
      </w:r>
    </w:p>
    <w:p w14:paraId="6DEF2D7A" w14:textId="77777777" w:rsidR="00463D79" w:rsidRPr="00463D79" w:rsidRDefault="00463D79" w:rsidP="00463D79">
      <w:pPr>
        <w:ind w:left="720"/>
      </w:pPr>
    </w:p>
    <w:p w14:paraId="18F13CD3" w14:textId="77777777" w:rsidR="00091F35" w:rsidRPr="00463D79" w:rsidRDefault="00091F35" w:rsidP="00091F35">
      <w:pPr>
        <w:rPr>
          <w:b/>
          <w:bCs/>
          <w:sz w:val="28"/>
          <w:szCs w:val="28"/>
        </w:rPr>
      </w:pPr>
      <w:r w:rsidRPr="00463D79">
        <w:rPr>
          <w:b/>
          <w:bCs/>
          <w:sz w:val="28"/>
          <w:szCs w:val="28"/>
        </w:rPr>
        <w:t>7. Conclusion</w:t>
      </w:r>
    </w:p>
    <w:p w14:paraId="1BC5F530" w14:textId="5787A786" w:rsidR="00167752" w:rsidRPr="00400ADE" w:rsidRDefault="00091F35">
      <w:r w:rsidRPr="00463D79">
        <w:t>This project demonstrates the practical application of machine learning and data analytics in customer retention analysis. By accurately identifying customers at risk of churn and segmenting them based on risk levels, businesses can take proactive measures to improve retention, enhance customer satisfaction, and minimize revenue loss.</w:t>
      </w:r>
    </w:p>
    <w:sectPr w:rsidR="00167752" w:rsidRPr="00400ADE" w:rsidSect="0016775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C4599"/>
    <w:multiLevelType w:val="multilevel"/>
    <w:tmpl w:val="62E6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C70B47"/>
    <w:multiLevelType w:val="multilevel"/>
    <w:tmpl w:val="A9A8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B76FE0"/>
    <w:multiLevelType w:val="multilevel"/>
    <w:tmpl w:val="6CC0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1810277">
    <w:abstractNumId w:val="2"/>
  </w:num>
  <w:num w:numId="2" w16cid:durableId="1154642478">
    <w:abstractNumId w:val="0"/>
  </w:num>
  <w:num w:numId="3" w16cid:durableId="425426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52"/>
    <w:rsid w:val="00033651"/>
    <w:rsid w:val="00091F35"/>
    <w:rsid w:val="00167752"/>
    <w:rsid w:val="003513CC"/>
    <w:rsid w:val="00400ADE"/>
    <w:rsid w:val="00461A2E"/>
    <w:rsid w:val="00463D79"/>
    <w:rsid w:val="00B91D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274AB"/>
  <w15:chartTrackingRefBased/>
  <w15:docId w15:val="{6F7F999B-0DA3-4649-8BCC-02D8B822A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7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77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677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77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77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7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7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77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677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77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77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7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752"/>
    <w:rPr>
      <w:rFonts w:eastAsiaTheme="majorEastAsia" w:cstheme="majorBidi"/>
      <w:color w:val="272727" w:themeColor="text1" w:themeTint="D8"/>
    </w:rPr>
  </w:style>
  <w:style w:type="paragraph" w:styleId="Title">
    <w:name w:val="Title"/>
    <w:basedOn w:val="Normal"/>
    <w:next w:val="Normal"/>
    <w:link w:val="TitleChar"/>
    <w:uiPriority w:val="10"/>
    <w:qFormat/>
    <w:rsid w:val="00167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752"/>
    <w:pPr>
      <w:spacing w:before="160"/>
      <w:jc w:val="center"/>
    </w:pPr>
    <w:rPr>
      <w:i/>
      <w:iCs/>
      <w:color w:val="404040" w:themeColor="text1" w:themeTint="BF"/>
    </w:rPr>
  </w:style>
  <w:style w:type="character" w:customStyle="1" w:styleId="QuoteChar">
    <w:name w:val="Quote Char"/>
    <w:basedOn w:val="DefaultParagraphFont"/>
    <w:link w:val="Quote"/>
    <w:uiPriority w:val="29"/>
    <w:rsid w:val="00167752"/>
    <w:rPr>
      <w:i/>
      <w:iCs/>
      <w:color w:val="404040" w:themeColor="text1" w:themeTint="BF"/>
    </w:rPr>
  </w:style>
  <w:style w:type="paragraph" w:styleId="ListParagraph">
    <w:name w:val="List Paragraph"/>
    <w:basedOn w:val="Normal"/>
    <w:uiPriority w:val="34"/>
    <w:qFormat/>
    <w:rsid w:val="00167752"/>
    <w:pPr>
      <w:ind w:left="720"/>
      <w:contextualSpacing/>
    </w:pPr>
  </w:style>
  <w:style w:type="character" w:styleId="IntenseEmphasis">
    <w:name w:val="Intense Emphasis"/>
    <w:basedOn w:val="DefaultParagraphFont"/>
    <w:uiPriority w:val="21"/>
    <w:qFormat/>
    <w:rsid w:val="00167752"/>
    <w:rPr>
      <w:i/>
      <w:iCs/>
      <w:color w:val="2F5496" w:themeColor="accent1" w:themeShade="BF"/>
    </w:rPr>
  </w:style>
  <w:style w:type="paragraph" w:styleId="IntenseQuote">
    <w:name w:val="Intense Quote"/>
    <w:basedOn w:val="Normal"/>
    <w:next w:val="Normal"/>
    <w:link w:val="IntenseQuoteChar"/>
    <w:uiPriority w:val="30"/>
    <w:qFormat/>
    <w:rsid w:val="001677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752"/>
    <w:rPr>
      <w:i/>
      <w:iCs/>
      <w:color w:val="2F5496" w:themeColor="accent1" w:themeShade="BF"/>
    </w:rPr>
  </w:style>
  <w:style w:type="character" w:styleId="IntenseReference">
    <w:name w:val="Intense Reference"/>
    <w:basedOn w:val="DefaultParagraphFont"/>
    <w:uiPriority w:val="32"/>
    <w:qFormat/>
    <w:rsid w:val="001677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443</Words>
  <Characters>2530</Characters>
  <Application>Microsoft Office Word</Application>
  <DocSecurity>0</DocSecurity>
  <Lines>21</Lines>
  <Paragraphs>5</Paragraphs>
  <ScaleCrop>false</ScaleCrop>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Sahithi Meenugu</dc:creator>
  <cp:keywords/>
  <dc:description/>
  <cp:lastModifiedBy>Sahithi Meenugu</cp:lastModifiedBy>
  <cp:revision>7</cp:revision>
  <dcterms:created xsi:type="dcterms:W3CDTF">2026-05-10T10:44:00Z</dcterms:created>
  <dcterms:modified xsi:type="dcterms:W3CDTF">2026-05-10T10:56:00Z</dcterms:modified>
</cp:coreProperties>
</file>