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77C" w:rsidRDefault="0050277C">
      <w:r w:rsidRPr="0050277C">
        <w:rPr>
          <w:b/>
          <w:sz w:val="28"/>
          <w:szCs w:val="28"/>
          <w:u w:val="single"/>
        </w:rPr>
        <w:t>Question 1</w:t>
      </w:r>
      <w:r w:rsidRPr="0050277C">
        <w:rPr>
          <w:b/>
          <w:sz w:val="28"/>
          <w:szCs w:val="28"/>
        </w:rPr>
        <w:t>:</w:t>
      </w:r>
    </w:p>
    <w:p w:rsidR="002B1F94" w:rsidRDefault="0050277C"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77C" w:rsidRDefault="0050277C">
      <w:r>
        <w:rPr>
          <w:noProof/>
        </w:rPr>
        <w:drawing>
          <wp:inline distT="0" distB="0" distL="0" distR="0">
            <wp:extent cx="4829175" cy="4114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77C" w:rsidRPr="0050277C" w:rsidRDefault="0050277C">
      <w:pPr>
        <w:rPr>
          <w:b/>
          <w:sz w:val="28"/>
          <w:szCs w:val="28"/>
        </w:rPr>
      </w:pPr>
      <w:r w:rsidRPr="0050277C">
        <w:rPr>
          <w:b/>
          <w:sz w:val="28"/>
          <w:szCs w:val="28"/>
        </w:rPr>
        <w:lastRenderedPageBreak/>
        <w:t>Answer:</w:t>
      </w:r>
    </w:p>
    <w:p w:rsidR="0050277C" w:rsidRDefault="0050277C">
      <w:r w:rsidRPr="0050277C">
        <w:rPr>
          <w:u w:val="single"/>
        </w:rPr>
        <w:t xml:space="preserve">No </w:t>
      </w:r>
      <w:r>
        <w:rPr>
          <w:u w:val="single"/>
        </w:rPr>
        <w:t>Mobility</w:t>
      </w:r>
      <w:r w:rsidRPr="0050277C">
        <w:rPr>
          <w:u w:val="single"/>
        </w:rPr>
        <w:t>:</w:t>
      </w:r>
      <w:r>
        <w:t xml:space="preserve"> - Mobile wireless user using same access point is considered as ‘no mobility’ from network perspective.</w:t>
      </w:r>
    </w:p>
    <w:p w:rsidR="0050277C" w:rsidRDefault="0050277C">
      <w:r w:rsidRPr="0050277C">
        <w:rPr>
          <w:u w:val="single"/>
        </w:rPr>
        <w:t>High Mobility</w:t>
      </w:r>
      <w:r>
        <w:rPr>
          <w:u w:val="single"/>
        </w:rPr>
        <w:t xml:space="preserve"> </w:t>
      </w:r>
      <w:r w:rsidRPr="0050277C">
        <w:t>:-  Mobile user</w:t>
      </w:r>
      <w:r>
        <w:t xml:space="preserve">, passing through multiple access point while </w:t>
      </w:r>
      <w:r w:rsidR="00582911">
        <w:t>maintaining ongoing connections</w:t>
      </w:r>
      <w:r>
        <w:t xml:space="preserve"> (like cellphone)</w:t>
      </w:r>
      <w:r w:rsidR="00582911">
        <w:t xml:space="preserve"> is considered as ‘</w:t>
      </w:r>
      <w:bookmarkStart w:id="0" w:name="_GoBack"/>
      <w:bookmarkEnd w:id="0"/>
      <w:r w:rsidR="00582911">
        <w:t>high mobility’.</w:t>
      </w:r>
    </w:p>
    <w:p w:rsidR="0050277C" w:rsidRDefault="0050277C"/>
    <w:p w:rsidR="0050277C" w:rsidRPr="0050277C" w:rsidRDefault="0050277C">
      <w:pPr>
        <w:rPr>
          <w:b/>
          <w:sz w:val="28"/>
          <w:szCs w:val="28"/>
          <w:u w:val="single"/>
        </w:rPr>
      </w:pPr>
      <w:r w:rsidRPr="0050277C">
        <w:rPr>
          <w:b/>
          <w:sz w:val="28"/>
          <w:szCs w:val="28"/>
          <w:u w:val="single"/>
        </w:rPr>
        <w:t>Question 2</w:t>
      </w:r>
      <w:r>
        <w:rPr>
          <w:b/>
          <w:sz w:val="28"/>
          <w:szCs w:val="28"/>
          <w:u w:val="single"/>
        </w:rPr>
        <w:t>:</w:t>
      </w:r>
    </w:p>
    <w:p w:rsidR="0050277C" w:rsidRDefault="0050277C">
      <w:pPr>
        <w:rPr>
          <w:u w:val="single"/>
        </w:rPr>
      </w:pPr>
      <w:r w:rsidRPr="002D5E60">
        <w:rPr>
          <w:noProof/>
        </w:rPr>
        <w:drawing>
          <wp:inline distT="0" distB="0" distL="0" distR="0">
            <wp:extent cx="561975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:rsidR="002D5E60" w:rsidRDefault="002D5E60">
      <w:pPr>
        <w:rPr>
          <w:u w:val="single"/>
        </w:rPr>
      </w:pPr>
    </w:p>
    <w:p w:rsidR="002D5E60" w:rsidRDefault="002D5E60">
      <w:pPr>
        <w:rPr>
          <w:b/>
          <w:sz w:val="28"/>
          <w:szCs w:val="28"/>
        </w:rPr>
      </w:pPr>
      <w:r w:rsidRPr="002D5E60">
        <w:rPr>
          <w:b/>
          <w:sz w:val="28"/>
          <w:szCs w:val="28"/>
        </w:rPr>
        <w:t>Answer</w:t>
      </w:r>
    </w:p>
    <w:p w:rsidR="00B02A33" w:rsidRPr="00B02A33" w:rsidRDefault="00B02A33">
      <w:pPr>
        <w:rPr>
          <w:sz w:val="24"/>
          <w:szCs w:val="24"/>
        </w:rPr>
      </w:pPr>
      <w:r w:rsidRPr="00B02A33">
        <w:rPr>
          <w:sz w:val="24"/>
          <w:szCs w:val="24"/>
        </w:rPr>
        <w:t xml:space="preserve">The HTTP pipelining feature allows requests to </w:t>
      </w:r>
      <w:r w:rsidR="00501392">
        <w:rPr>
          <w:sz w:val="24"/>
          <w:szCs w:val="24"/>
        </w:rPr>
        <w:t xml:space="preserve">be </w:t>
      </w:r>
      <w:r w:rsidRPr="00B02A33">
        <w:rPr>
          <w:sz w:val="24"/>
          <w:szCs w:val="24"/>
        </w:rPr>
        <w:t>issue</w:t>
      </w:r>
      <w:r w:rsidR="00501392">
        <w:rPr>
          <w:sz w:val="24"/>
          <w:szCs w:val="24"/>
        </w:rPr>
        <w:t>d</w:t>
      </w:r>
      <w:r w:rsidRPr="00B02A33">
        <w:rPr>
          <w:sz w:val="24"/>
          <w:szCs w:val="24"/>
        </w:rPr>
        <w:t xml:space="preserve"> asynchronously </w:t>
      </w:r>
      <w:r w:rsidR="00501392">
        <w:rPr>
          <w:sz w:val="24"/>
          <w:szCs w:val="24"/>
        </w:rPr>
        <w:t>on a persistent connection. Requests must be processed in proper order.</w:t>
      </w:r>
    </w:p>
    <w:p w:rsidR="002D5E60" w:rsidRPr="002D5E60" w:rsidRDefault="002D5E60">
      <w:pPr>
        <w:rPr>
          <w:b/>
          <w:sz w:val="28"/>
          <w:szCs w:val="28"/>
        </w:rPr>
      </w:pPr>
    </w:p>
    <w:p w:rsidR="002D5E60" w:rsidRDefault="002D5E60">
      <w:r>
        <w:rPr>
          <w:noProof/>
        </w:rPr>
        <w:lastRenderedPageBreak/>
        <w:drawing>
          <wp:inline distT="0" distB="0" distL="0" distR="0">
            <wp:extent cx="3629025" cy="4133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92" w:rsidRDefault="00501392"/>
    <w:p w:rsidR="00501392" w:rsidRPr="00501392" w:rsidRDefault="00501392">
      <w:pPr>
        <w:rPr>
          <w:b/>
          <w:sz w:val="28"/>
          <w:szCs w:val="28"/>
          <w:u w:val="single"/>
        </w:rPr>
      </w:pPr>
      <w:r w:rsidRPr="00501392">
        <w:rPr>
          <w:b/>
          <w:sz w:val="28"/>
          <w:szCs w:val="28"/>
          <w:u w:val="single"/>
        </w:rPr>
        <w:t>Question 6</w:t>
      </w:r>
      <w:r>
        <w:rPr>
          <w:b/>
          <w:sz w:val="28"/>
          <w:szCs w:val="28"/>
          <w:u w:val="single"/>
        </w:rPr>
        <w:t>:</w:t>
      </w:r>
    </w:p>
    <w:p w:rsidR="00501392" w:rsidRDefault="00501392"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92" w:rsidRDefault="00501392">
      <w:pPr>
        <w:rPr>
          <w:b/>
          <w:sz w:val="28"/>
          <w:szCs w:val="28"/>
        </w:rPr>
      </w:pPr>
      <w:r w:rsidRPr="00501392">
        <w:rPr>
          <w:b/>
          <w:sz w:val="28"/>
          <w:szCs w:val="28"/>
        </w:rPr>
        <w:lastRenderedPageBreak/>
        <w:t>Answer</w:t>
      </w:r>
    </w:p>
    <w:p w:rsidR="00501392" w:rsidRDefault="00501392">
      <w:r>
        <w:t xml:space="preserve">The five step process to obtain a X.509 public-key certificate is </w:t>
      </w:r>
    </w:p>
    <w:p w:rsidR="00501392" w:rsidRDefault="00501392">
      <w:r>
        <w:t>1.  Generate private and public keys</w:t>
      </w:r>
    </w:p>
    <w:p w:rsidR="00501392" w:rsidRDefault="00501392">
      <w:r>
        <w:t>2.  Gather name value pairs</w:t>
      </w:r>
    </w:p>
    <w:p w:rsidR="00501392" w:rsidRDefault="00501392">
      <w:r>
        <w:t>3.  Generate CSR</w:t>
      </w:r>
    </w:p>
    <w:p w:rsidR="00501392" w:rsidRDefault="00501392">
      <w:r>
        <w:t>4.  Submit CSR for CA to sign</w:t>
      </w:r>
    </w:p>
    <w:p w:rsidR="00501392" w:rsidRDefault="00501392">
      <w:r>
        <w:t>5.  Receive Certificate from CA</w:t>
      </w:r>
    </w:p>
    <w:p w:rsidR="00501392" w:rsidRDefault="00501392"/>
    <w:p w:rsidR="00501392" w:rsidRDefault="00501392">
      <w:r w:rsidRPr="00501392">
        <w:rPr>
          <w:b/>
          <w:sz w:val="28"/>
          <w:szCs w:val="28"/>
          <w:u w:val="single"/>
        </w:rPr>
        <w:t>Question 7b</w:t>
      </w:r>
      <w:r>
        <w:rPr>
          <w:b/>
          <w:sz w:val="28"/>
          <w:szCs w:val="28"/>
          <w:u w:val="single"/>
        </w:rPr>
        <w:t>:</w:t>
      </w:r>
    </w:p>
    <w:p w:rsidR="00501392" w:rsidRDefault="00501392">
      <w:r>
        <w:rPr>
          <w:noProof/>
        </w:rPr>
        <w:drawing>
          <wp:inline distT="0" distB="0" distL="0" distR="0">
            <wp:extent cx="5934075" cy="3590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92" w:rsidRPr="00501392" w:rsidRDefault="00501392">
      <w:pPr>
        <w:rPr>
          <w:b/>
          <w:sz w:val="28"/>
          <w:szCs w:val="28"/>
        </w:rPr>
      </w:pPr>
      <w:r w:rsidRPr="00501392">
        <w:rPr>
          <w:b/>
          <w:sz w:val="28"/>
          <w:szCs w:val="28"/>
        </w:rPr>
        <w:t>Answer</w:t>
      </w:r>
    </w:p>
    <w:p w:rsidR="00501392" w:rsidRDefault="00501392">
      <w:r>
        <w:t>The three disadvantages of Web Trust Model are :-</w:t>
      </w:r>
    </w:p>
    <w:p w:rsidR="00501392" w:rsidRDefault="00501392">
      <w:r>
        <w:t>1.  Identifying spoofing with bad CA Cert</w:t>
      </w:r>
      <w:r w:rsidR="00E77E7F">
        <w:t>ificate</w:t>
      </w:r>
    </w:p>
    <w:p w:rsidR="00E77E7F" w:rsidRDefault="00E77E7F">
      <w:r>
        <w:t>2. Decentralized Trust management – user level management</w:t>
      </w:r>
    </w:p>
    <w:p w:rsidR="00E77E7F" w:rsidRDefault="00E77E7F">
      <w:r>
        <w:t>3. Inability for Revocation – No CRL, OCSP</w:t>
      </w:r>
    </w:p>
    <w:p w:rsidR="00E77E7F" w:rsidRPr="00501392" w:rsidRDefault="00E77E7F">
      <w:r>
        <w:t>4. Distribution Problem</w:t>
      </w:r>
    </w:p>
    <w:sectPr w:rsidR="00E77E7F" w:rsidRPr="00501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77C"/>
    <w:rsid w:val="000B6A09"/>
    <w:rsid w:val="002B1F94"/>
    <w:rsid w:val="002D5E60"/>
    <w:rsid w:val="00501392"/>
    <w:rsid w:val="0050277C"/>
    <w:rsid w:val="00582911"/>
    <w:rsid w:val="00B02A33"/>
    <w:rsid w:val="00E7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66464"/>
  <w15:chartTrackingRefBased/>
  <w15:docId w15:val="{652C573F-B916-4269-8322-7BB5606F9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sahitya</dc:creator>
  <cp:keywords/>
  <dc:description/>
  <cp:lastModifiedBy>sahitya</cp:lastModifiedBy>
  <cp:revision>5</cp:revision>
  <dcterms:created xsi:type="dcterms:W3CDTF">2017-04-22T21:05:00Z</dcterms:created>
  <dcterms:modified xsi:type="dcterms:W3CDTF">2017-04-22T21:53:00Z</dcterms:modified>
</cp:coreProperties>
</file>