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High Performance Computing portfolio</w:t>
      </w:r>
    </w:p>
    <w:p>
      <w:r>
        <w:t>6CS005 2025 26 assessment</w:t>
      </w:r>
    </w:p>
    <w:p>
      <w:r>
        <w:t>Thaslim Mohammed Sahl</w:t>
        <w:br/>
        <w:t>Student number 2638120</w:t>
        <w:br/>
        <w:t>5 October 2026</w:t>
      </w:r>
    </w:p>
    <w:p>
      <w:r>
        <w:t>This portfolio implements the four tasks in the current assessment brief using Pthreads, OpenMP and CUDA. Each task has a separate source file, Colab notebook and output resources. Correctness is checked against independent reference calculations and invalid-input tests, with actual execution evidence from a Python 3 Colab runtime using a Tesla T4 GPU.</w:t>
      </w:r>
    </w:p>
    <w:p>
      <w:pPr>
        <w:pStyle w:val="Heading1"/>
        <w:keepNext/>
      </w:pPr>
      <w:r>
        <w:t>Execution and files</w:t>
      </w:r>
    </w:p>
    <w:p>
      <w:r>
        <w:t>The programs use the file-handling, dynamic allocation, thread structures, mutexes, parallel loops, CUDA index calculation, and explicit host-device transfer patterns from the supplied weeks and code sir.txt. Python performs setup, fixture generation, verification and display. The assessed computations are in C and CUDA; the CUDA sources remain separate .cu files.</w:t>
      </w:r>
    </w:p>
    <w:p>
      <w:r>
        <w:t>Task folders follow the Practical Task and Task 01 to Task 04 organisation. Required output names are result.txt for word counts, results.txt for matrices, decrypted.txt for passwords, and outImg_ prefixed PNGs for edges. No input resource requires mounting a private Google Drive folder.</w:t>
      </w:r>
    </w:p>
    <w:p>
      <w:hyperlink r:id="rId9">
        <w:r>
          <w:rPr>
            <w:color w:val="164B6B"/>
            <w:u w:val="single"/>
          </w:rPr>
          <w:t>GitHub project</w:t>
        </w:r>
      </w:hyperlink>
    </w:p>
    <w:p>
      <w:r>
        <w:t>The GitHub project is private during development as requested. Notebook setup first attempts hosted project resources, then loads a checksum-verified compressed copy stored in the notebook. Task 04 separately downloads its demonstration images from public URLs that already work without a GitHub login. The listed GitHub Colab links require repository access until the student approves a visibility change. The executed Colab notebooks are linked separately under each task.</w:t>
      </w:r>
    </w:p>
    <w:p>
      <w:pPr>
        <w:pStyle w:val="Heading1"/>
        <w:keepNext/>
      </w:pPr>
      <w:r>
        <w:t>Validation result</w:t>
      </w:r>
    </w:p>
    <w:p>
      <w:r>
        <w:t>All 23 initial test groups passed on the Tesla T4, including multiple CPU thread counts, all supplied matrix pairs, exhaustive recovery of the 67,600-password domain, invalid inputs, AddressSanitizer and UndefinedBehaviorSanitizer. After incorporating the last-class grayscale example, Task 04 was rerun: both updated test groups passed, including fourteen complete PNG comparisons. Raw logs and separate initial and updated validation manifests are saved under evidence/validation. Task 04 figures and timings below use the updated run.</w:t>
      </w:r>
    </w:p>
    <w:p>
      <w:r>
        <w:br w:type="page"/>
      </w:r>
    </w:p>
    <w:p>
      <w:pPr>
        <w:pStyle w:val="Heading1"/>
        <w:keepNext/>
      </w:pPr>
      <w:r>
        <w:t>Task 01 Word Occurrence Counting using Multithreading</w:t>
      </w:r>
    </w:p>
    <w:p>
      <w:hyperlink r:id="rId10">
        <w:r>
          <w:rPr>
            <w:color w:val="164B6B"/>
            <w:u w:val="single"/>
          </w:rPr>
          <w:t>Task 01 source notebook in Colab</w:t>
        </w:r>
      </w:hyperlink>
    </w:p>
    <w:p>
      <w:hyperlink r:id="rId11">
        <w:r>
          <w:rPr>
            <w:color w:val="164B6B"/>
            <w:u w:val="single"/>
          </w:rPr>
          <w:t>Executed Task 01 Colab notebook</w:t>
        </w:r>
      </w:hyperlink>
    </w:p>
    <w:p>
      <w:pPr>
        <w:pStyle w:val="Heading2"/>
        <w:keepNext/>
      </w:pPr>
      <w:r>
        <w:t>Objective</w:t>
      </w:r>
    </w:p>
    <w:p>
      <w:r>
        <w:t>Count every word in the command-line text file using Pthreads, merge the thread results, and write alphabetically ordered frequencies to result.txt. The user also supplies the thread count.</w:t>
      </w:r>
    </w:p>
    <w:p>
      <w:pPr>
        <w:pStyle w:val="Heading2"/>
        <w:keepNext/>
      </w:pPr>
      <w:r>
        <w:t>Implementation</w:t>
      </w:r>
    </w:p>
    <w:p>
      <w:r>
        <w:t>The host reads the file into one dynamically allocated buffer. A word is a run of ASCII letters or digits; letters are converted to lowercase. Spaces and punctuation separate words. For example, CUDA and cuda share one count, while don't is split into don and t. This rule is explicit so both the program and its independent checker interpret the same input.</w:t>
      </w:r>
    </w:p>
    <w:p>
      <w:r>
        <w:t>The initial byte slice is file_size / (8 * actual_threads), with a minimum of one byte. A mutex protects the shared nextByte index. A worker claims a slice, extends its end to the end of a word, updates nextByte, and releases the mutex. It then processes that distinct range without holding the lock. Workers request further slices until the file is exhausted.</w:t>
      </w:r>
    </w:p>
    <w:p>
      <w:r>
        <w:t>Each worker keeps its own growable occurrence array, sorts it with qsort, and compresses repeated words into local frequencies. Main joins all workers before combining their local counts, sorting the combined entries, and summing equal words. No worker writes the output file.</w:t>
      </w:r>
    </w:p>
    <w:p>
      <w:pPr>
        <w:pStyle w:val="Heading2"/>
        <w:keepNext/>
      </w:pPr>
      <w:r>
        <w:t>Synchronisation and memory</w:t>
      </w:r>
    </w:p>
    <w:p>
      <w:r>
        <w:t>Extending the end of each claimed slice prevents a word from being counted twice or split into fragments. The next slice starts exactly where the previous one ended. Every claimed byte range is disjoint and the final range ends at the file size.</w:t>
      </w:r>
    </w:p>
    <w:p>
      <w:r>
        <w:t>Only the work-claim index and allocation-failure flag need mutex protection. File bytes are read-only and count arrays belong to individual threads. pthread_join establishes that each local result is complete before the host reads it. The mutex is destroyed after all joins. Every word allocation, local array, merged array, thread array, and input buffer is released.</w:t>
      </w:r>
    </w:p>
    <w:p>
      <w:pPr>
        <w:pStyle w:val="Heading2"/>
        <w:keepNext/>
      </w:pPr>
      <w:r>
        <w:t>Build and run</w:t>
      </w:r>
    </w:p>
    <w:p>
      <w:pPr>
        <w:spacing w:after="0" w:before="0"/>
      </w:pPr>
      <w:r>
        <w:rPr>
          <w:rFonts w:ascii="Consolas" w:hAnsi="Consolas"/>
          <w:sz w:val="18"/>
        </w:rPr>
        <w:t>gcc -std=c11 -O2 -pthread WordOccurrence.c -o WordOccurrence</w:t>
      </w:r>
    </w:p>
    <w:p>
      <w:pPr>
        <w:spacing w:after="0" w:before="0"/>
      </w:pPr>
      <w:r>
        <w:rPr>
          <w:rFonts w:ascii="Consolas" w:hAnsi="Consolas"/>
          <w:sz w:val="18"/>
        </w:rPr>
        <w:t>./WordOccurrence WordOccurrenceDataset.txt 4</w:t>
      </w:r>
    </w:p>
    <w:p>
      <w:pPr>
        <w:pStyle w:val="Heading2"/>
        <w:keepNext/>
      </w:pPr>
      <w:r>
        <w:t>Results and tests</w:t>
      </w:r>
    </w:p>
    <w:p>
      <w:r>
        <w:t>The supplied WordOccurrenceDataset.txt produced 120,000 words and 94 unique words. Results matched an independent Python Counter at 1, 2, 3, 7 and 16 threads, including their exact alphabetical order and total frequency.</w:t>
      </w:r>
    </w:p>
    <w:p>
      <w:r>
        <w:t>Boundary tests covered a 20,000-character word, CRLF, tabs, punctuation, digits, no final newline, and non-divisible workloads. An empty file produced a valid header with no word rows. Zero, negative, non-numeric, and out-of-range thread counts, missing files, and missing arguments returned errors.</w:t>
      </w:r>
    </w:p>
    <w:p>
      <w:r>
        <w:t>AddressSanitizer and UndefinedBehaviorSanitizer passed on the supplied dataset with seven threads. Thread IDs and per-thread slice counts are printed for the viva; their distribution can vary with scheduling without changing the final frequencies.</w:t>
      </w:r>
    </w:p>
    <w:p>
      <w:pPr>
        <w:spacing w:after="0" w:before="0"/>
      </w:pPr>
      <w:r>
        <w:rPr>
          <w:rFonts w:ascii="Consolas" w:hAnsi="Consolas"/>
          <w:sz w:val="18"/>
        </w:rPr>
        <w:t>Word</w:t>
        <w:tab/>
        <w:t>Frequency</w:t>
      </w:r>
    </w:p>
    <w:p>
      <w:pPr>
        <w:spacing w:after="0" w:before="0"/>
      </w:pPr>
      <w:r>
        <w:rPr>
          <w:rFonts w:ascii="Consolas" w:hAnsi="Consolas"/>
          <w:sz w:val="18"/>
        </w:rPr>
        <w:t>abstraction</w:t>
        <w:tab/>
        <w:t>1199</w:t>
      </w:r>
    </w:p>
    <w:p>
      <w:pPr>
        <w:spacing w:after="0" w:before="0"/>
      </w:pPr>
      <w:r>
        <w:rPr>
          <w:rFonts w:ascii="Consolas" w:hAnsi="Consolas"/>
          <w:sz w:val="18"/>
        </w:rPr>
        <w:t>accuracy</w:t>
        <w:tab/>
        <w:t>1220</w:t>
      </w:r>
    </w:p>
    <w:p>
      <w:pPr>
        <w:spacing w:after="0" w:before="0"/>
      </w:pPr>
      <w:r>
        <w:rPr>
          <w:rFonts w:ascii="Consolas" w:hAnsi="Consolas"/>
          <w:sz w:val="18"/>
        </w:rPr>
        <w:t>addition</w:t>
        <w:tab/>
        <w:t>1212</w:t>
      </w:r>
    </w:p>
    <w:p>
      <w:pPr>
        <w:spacing w:after="0" w:before="0"/>
      </w:pPr>
      <w:r>
        <w:rPr>
          <w:rFonts w:ascii="Consolas" w:hAnsi="Consolas"/>
          <w:sz w:val="18"/>
        </w:rPr>
        <w:t>ai</w:t>
        <w:tab/>
        <w:t>1250</w:t>
      </w:r>
    </w:p>
    <w:p>
      <w:pPr>
        <w:spacing w:after="0" w:before="0"/>
      </w:pPr>
      <w:r>
        <w:rPr>
          <w:rFonts w:ascii="Consolas" w:hAnsi="Consolas"/>
          <w:sz w:val="18"/>
        </w:rPr>
        <w:t>algorithm</w:t>
        <w:tab/>
        <w:t>1252</w:t>
      </w:r>
    </w:p>
    <w:p>
      <w:pPr>
        <w:spacing w:after="0" w:before="0"/>
      </w:pPr>
      <w:r>
        <w:rPr>
          <w:rFonts w:ascii="Consolas" w:hAnsi="Consolas"/>
          <w:sz w:val="18"/>
        </w:rPr>
        <w:t>analysis</w:t>
        <w:tab/>
        <w:t>1258</w:t>
      </w:r>
    </w:p>
    <w:p>
      <w:r>
        <w:t>Excerpt from the verified alphabetical output. The complete file contains 94 word rows.</w:t>
      </w:r>
    </w:p>
    <w:p>
      <w:pPr>
        <w:pStyle w:val="Heading2"/>
        <w:keepNext/>
      </w:pPr>
      <w:r>
        <w:t>Performance and limits</w:t>
      </w:r>
    </w:p>
    <w:p>
      <w:r>
        <w:t>Counting and merging require memory proportional to the number of occurrences and local unique entries. Sorting takes O(W log W) across the collected words. File loading and the final merge are serial. The word definition is ASCII and does not perform Unicode language segmentation.</w:t>
      </w:r>
    </w:p>
    <w:p>
      <w:r>
        <w:t>The recorded single-run counting and merge times were 45.915 ms with one thread and 37.812 ms with two threads. These are observations from one run, not stable speedup estimates. Colab scheduling, allocation overhead, and serial work affect the times. More threads must not be assumed to improve performance.</w:t>
      </w:r>
    </w:p>
    <w:p>
      <w:r>
        <w:br w:type="page"/>
      </w:r>
    </w:p>
    <w:p>
      <w:pPr>
        <w:pStyle w:val="Heading1"/>
        <w:keepNext/>
      </w:pPr>
      <w:r>
        <w:t>Task 02 Multiple operations with Matrices using multithreading</w:t>
      </w:r>
    </w:p>
    <w:p>
      <w:hyperlink r:id="rId12">
        <w:r>
          <w:rPr>
            <w:color w:val="164B6B"/>
            <w:u w:val="single"/>
          </w:rPr>
          <w:t>Task 02 source notebook in Colab</w:t>
        </w:r>
      </w:hyperlink>
    </w:p>
    <w:p>
      <w:hyperlink r:id="rId13">
        <w:r>
          <w:rPr>
            <w:color w:val="164B6B"/>
            <w:u w:val="single"/>
          </w:rPr>
          <w:t>Executed Task 02 Colab notebook</w:t>
        </w:r>
      </w:hyperlink>
    </w:p>
    <w:p>
      <w:pPr>
        <w:pStyle w:val="Heading2"/>
        <w:keepNext/>
      </w:pPr>
      <w:r>
        <w:t>Objective</w:t>
      </w:r>
    </w:p>
    <w:p>
      <w:r>
        <w:t>Read the input path from argv[1] and the requested OpenMP thread count from argv[2]. Process matrices as consecutive pairs and write the full set of valid results and inapplicable-operation messages to results.txt.</w:t>
      </w:r>
    </w:p>
    <w:p>
      <w:pPr>
        <w:pStyle w:val="Heading2"/>
        <w:keepNext/>
      </w:pPr>
      <w:r>
        <w:t>Implementation</w:t>
      </w:r>
    </w:p>
    <w:p>
      <w:r>
        <w:t>The input uses a rows,cols header followed by exactly rows lines of comma-separated numeric values. Blank lines are permitted between matrices. fopen, fscanf, fprintf and fclose perform file I/O. fscanf reads characters into a growable line buffer, so row boundaries remain significant. strtol and strtod validate headers and complete numeric tokens.</w:t>
      </w:r>
    </w:p>
    <w:p>
      <w:r>
        <w:t>Matrices use malloc for the row pointer array and each row of doubles, following the lecturer's matrix examples. The complete file is validated before results.txt is opened. Input errors identify the matrix, row or line, and allocated data is released. An odd matrix count is rejected because it cannot form complete pairs.</w:t>
      </w:r>
    </w:p>
    <w:p>
      <w:r>
        <w:t>For equal shapes the program computes A+B, A-B, A.*B and A./B. A zero divisor produces NaN in that cell. Both transposes are always computed. A*B is computed only when A.cols equals B.rows; its cell is the dot product sum over k. Every unavailable operation gets one clear message and the remaining operations continue.</w:t>
      </w:r>
    </w:p>
    <w:p>
      <w:pPr>
        <w:pStyle w:val="Heading2"/>
        <w:keepNext/>
      </w:pPr>
      <w:r>
        <w:t>Synchronisation and memory</w:t>
      </w:r>
    </w:p>
    <w:p>
      <w:r>
        <w:t>For each operation the result row count is the number of outer loop iterations. The thread cap is min(requested_threads, result_rows). This prevents more requested workers than result rows. The program prints the requested, capped and actual OpenMP team sizes.</w:t>
      </w:r>
    </w:p>
    <w:p>
      <w:r>
        <w:t>The outer row loop uses omp for with a static schedule. The input matrices are shared and read-only. Iteration variables and the dot-product sum are local to the calculation, and each output cell has one writer. The implicit barrier completes the computation before fprintf reads the result. A shared reduction is unnecessary because the sum belongs to one cell, not to the whole result.</w:t>
      </w:r>
    </w:p>
    <w:p>
      <w:r>
        <w:t>Every output includes the pair identifier, operation name and dimensions, followed by comma-separated rows. Results use 17 significant digits to preserve double precision. Row allocations are freed individually before the pointer array is freed. Overflow checks precede allocations.</w:t>
      </w:r>
    </w:p>
    <w:p>
      <w:pPr>
        <w:pStyle w:val="Heading2"/>
        <w:keepNext/>
      </w:pPr>
      <w:r>
        <w:t>Build and run</w:t>
      </w:r>
    </w:p>
    <w:p>
      <w:pPr>
        <w:spacing w:after="0" w:before="0"/>
      </w:pPr>
      <w:r>
        <w:rPr>
          <w:rFonts w:ascii="Consolas" w:hAnsi="Consolas"/>
          <w:sz w:val="18"/>
        </w:rPr>
        <w:t>gcc -std=c11 -O2 -fopenmp MatrixOperations.c -lm -o MatrixOperations</w:t>
      </w:r>
    </w:p>
    <w:p>
      <w:pPr>
        <w:spacing w:after="0" w:before="0"/>
      </w:pPr>
      <w:r>
        <w:rPr>
          <w:rFonts w:ascii="Consolas" w:hAnsi="Consolas"/>
          <w:sz w:val="18"/>
        </w:rPr>
        <w:t>./MatrixOperations MatData.txt 4</w:t>
      </w:r>
    </w:p>
    <w:p>
      <w:pPr>
        <w:pStyle w:val="Heading2"/>
        <w:keepNext/>
      </w:pPr>
      <w:r>
        <w:t>Results and tests</w:t>
      </w:r>
    </w:p>
    <w:p>
      <w:r>
        <w:t>All 50 supplied matrices were processed as 25 pairs. Every applicable output from requested thread counts of 1, 4 and 64 matched NumPy, using relative tolerance 1e-12 and absolute tolerance 1e-10. The checker also verified operation messages, pair order, dimensions and thread caps.</w:t>
      </w:r>
    </w:p>
    <w:p>
      <w:r>
        <w:t>Additional fixtures covered square matrices, rectangular matrix products, pairs with different shapes, one-row matrices and division by zero. Thirteen invalid files tested empty input, odd counts, bad headers, missing or extra row values, non-numeric tokens, NaN, infinity and numeric overflow. Missing files and invalid thread arguments were also rejected.</w:t>
      </w:r>
    </w:p>
    <w:p>
      <w:r>
        <w:t>AddressSanitizer and UndefinedBehaviorSanitizer passed on the supplied file with 64 requested threads. Pair 1 has two 3x4 matrices: element-wise operations and both transposes are valid, while the matrix product is not. Pair 2 has 4x6 and 6x2 matrices: the product and transposes are valid, while the four element-wise operations are not.</w:t>
      </w:r>
    </w:p>
    <w:p>
      <w:pPr>
        <w:spacing w:after="0" w:before="0"/>
      </w:pPr>
      <w:r>
        <w:rPr>
          <w:rFonts w:ascii="Consolas" w:hAnsi="Consolas"/>
          <w:sz w:val="18"/>
        </w:rPr>
        <w:t>Pair 1: A=3,4 B=3,4</w:t>
      </w:r>
    </w:p>
    <w:p>
      <w:pPr>
        <w:spacing w:after="0" w:before="0"/>
      </w:pPr>
      <w:r>
        <w:rPr>
          <w:rFonts w:ascii="Consolas" w:hAnsi="Consolas"/>
          <w:sz w:val="18"/>
        </w:rPr>
        <w:t>Transpose A - 4,3</w:t>
      </w:r>
    </w:p>
    <w:p>
      <w:pPr>
        <w:spacing w:after="0" w:before="0"/>
      </w:pPr>
      <w:r>
        <w:rPr>
          <w:rFonts w:ascii="Consolas" w:hAnsi="Consolas"/>
          <w:sz w:val="18"/>
        </w:rPr>
        <w:t>Matrix multiplication cannot be done (A.cols != B.rows).</w:t>
      </w:r>
    </w:p>
    <w:p>
      <w:pPr>
        <w:spacing w:after="0" w:before="0"/>
      </w:pPr>
      <w:r>
        <w:rPr>
          <w:rFonts w:ascii="Consolas" w:hAnsi="Consolas"/>
          <w:sz w:val="18"/>
        </w:rPr>
        <w:t>Pair 2: A=4,6 B=6,2</w:t>
      </w:r>
    </w:p>
    <w:p>
      <w:pPr>
        <w:spacing w:after="0" w:before="0"/>
      </w:pPr>
      <w:r>
        <w:rPr>
          <w:rFonts w:ascii="Consolas" w:hAnsi="Consolas"/>
          <w:sz w:val="18"/>
        </w:rPr>
        <w:t>Matrix multiplication - 4,2</w:t>
      </w:r>
    </w:p>
    <w:p>
      <w:r>
        <w:t>Selected output headings from the two different operation-applicability cases. Full numeric matrices are in results.txt.</w:t>
      </w:r>
    </w:p>
    <w:p>
      <w:pPr>
        <w:pStyle w:val="Heading2"/>
        <w:keepNext/>
      </w:pPr>
      <w:r>
        <w:t>Performance and limits</w:t>
      </w:r>
    </w:p>
    <w:p>
      <w:r>
        <w:t>A matrix product of m x k and k x n requires O(mkn) arithmetic. Element-wise operations and transposes require O(mn). All input matrices remain in host memory until validation and processing finish; result memory is allocated one operation at a time.</w:t>
      </w:r>
    </w:p>
    <w:p>
      <w:r>
        <w:t>Many supplied matrices are small. Opening an OpenMP team for a short loop can cost more than its arithmetic. This implementation follows the required thread cap and records actual team sizes, but a small workload does not establish a speed advantage. Parsing, output formatting, and file writes remain serial.</w:t>
      </w:r>
    </w:p>
    <w:p>
      <w:r>
        <w:br w:type="page"/>
      </w:r>
    </w:p>
    <w:p>
      <w:pPr>
        <w:pStyle w:val="Heading1"/>
        <w:keepNext/>
      </w:pPr>
      <w:r>
        <w:t>Task 03 Password Cracking with Files using CUDA</w:t>
      </w:r>
    </w:p>
    <w:p>
      <w:hyperlink r:id="rId14">
        <w:r>
          <w:rPr>
            <w:color w:val="164B6B"/>
            <w:u w:val="single"/>
          </w:rPr>
          <w:t>Task 03 source notebook in Colab</w:t>
        </w:r>
      </w:hyperlink>
    </w:p>
    <w:p>
      <w:hyperlink r:id="rId15">
        <w:r>
          <w:rPr>
            <w:color w:val="164B6B"/>
            <w:u w:val="single"/>
          </w:rPr>
          <w:t>Executed Task 03 Colab notebook</w:t>
        </w:r>
      </w:hyperlink>
    </w:p>
    <w:p>
      <w:pPr>
        <w:pStyle w:val="Heading2"/>
        <w:keepNext/>
      </w:pPr>
      <w:r>
        <w:t>Objective</w:t>
      </w:r>
    </w:p>
    <w:p>
      <w:r>
        <w:t>Read every encrypted line from the command-line file, recover its two lowercase letters and two digits on the GPU, and write one plaintext answer per line to decrypted.txt in the original order.</w:t>
      </w:r>
    </w:p>
    <w:p>
      <w:pPr>
        <w:pStyle w:val="Heading2"/>
        <w:keepNext/>
      </w:pPr>
      <w:r>
        <w:t>Implementation</w:t>
      </w:r>
    </w:p>
    <w:p>
      <w:r>
        <w:t>The supplied CryptForCuda.c transformation creates ten encrypted characters from four raw characters. Its additions, subtractions, and boundary adjustments are retained exactly. The boundary adjustment is not replaced with conventional modulo wrapping. The device function writes into a caller-owned char[11] buffer, avoiding the shared static buffer used in the original serial example.</w:t>
      </w:r>
    </w:p>
    <w:p>
      <w:r>
        <w:t>The host validates each line as six lowercase letters followed by four digits. It allocates 11*N encrypted bytes, 5*N plaintext bytes, and N*sizeof(int) status bytes, and copies the encrypted array to device memory. The x thread index is blockIdx.x * blockDim.x + threadIdx.x; a boundary guard excludes padded threads.</w:t>
      </w:r>
    </w:p>
    <w:p>
      <w:r>
        <w:t>One CUDA thread owns one encrypted password. Nested loops generate the 26*26 letter pairs. The first six encrypted characters depend only on the letters, so a non-matching pair is rejected before trying the 100 digit pairs. A complete ten-character comparison determines success. This retains the lecturer's candidate-encryption logic while removing digit trials that cannot succeed.</w:t>
      </w:r>
    </w:p>
    <w:p>
      <w:r>
        <w:t>For 10,000 records the launch is 40 x blocks with 256 threads per block. Smaller inputs use a smaller block size and at least two x blocks. Larger inputs derive the number of blocks from the record count and device limit. Each thread writes only its own result and status, so no global success flag or atomic operation is needed.</w:t>
      </w:r>
    </w:p>
    <w:p>
      <w:pPr>
        <w:pStyle w:val="Heading2"/>
        <w:keepNext/>
      </w:pPr>
      <w:r>
        <w:t>Synchronisation and memory</w:t>
      </w:r>
    </w:p>
    <w:p>
      <w:r>
        <w:t>The CPU copies plaintext and status arrays back after checking the kernel launch and completion. Every recovered plaintext is re-encrypted on the host and compared with its original encrypted line before it is accepted. An uncrackable but syntactically valid record writes NOT_FOUND in its position and returns exit code 2.</w:t>
      </w:r>
    </w:p>
    <w:p>
      <w:r>
        <w:t>Input ordering is preserved by the fixed offsets record*11 and record*5. Every CUDA allocation, transfer, event, execution check and deallocation reports errors. Device buffers and events are released, and all host arrays are freed, including failure paths.</w:t>
      </w:r>
    </w:p>
    <w:p>
      <w:pPr>
        <w:pStyle w:val="Heading2"/>
        <w:keepNext/>
      </w:pPr>
      <w:r>
        <w:t>Build and run</w:t>
      </w:r>
    </w:p>
    <w:p>
      <w:pPr>
        <w:spacing w:after="0" w:before="0"/>
      </w:pPr>
      <w:r>
        <w:rPr>
          <w:rFonts w:ascii="Consolas" w:hAnsi="Consolas"/>
          <w:sz w:val="18"/>
        </w:rPr>
        <w:t>nvcc -O2 -arch=sm_75 PWCrack.cu -o PWCrack</w:t>
      </w:r>
    </w:p>
    <w:p>
      <w:pPr>
        <w:spacing w:after="0" w:before="0"/>
      </w:pPr>
      <w:r>
        <w:rPr>
          <w:rFonts w:ascii="Consolas" w:hAnsi="Consolas"/>
          <w:sz w:val="18"/>
        </w:rPr>
        <w:t>./PWCrack passwords.txt</w:t>
      </w:r>
    </w:p>
    <w:p>
      <w:pPr>
        <w:pStyle w:val="Heading2"/>
        <w:keepNext/>
      </w:pPr>
      <w:r>
        <w:t>Results and tests</w:t>
      </w:r>
    </w:p>
    <w:p>
      <w:r>
        <w:t>The normal dataset contains 10,000 synthetic passwords created with seed 6005 and the supplied encryption logic. It includes boundary cases such as aa00, zz99, az09 and za90. All 10,000 recovered values matched the known plaintext file exactly.</w:t>
      </w:r>
    </w:p>
    <w:p>
      <w:r>
        <w:t>An exhaustive independent test generated all 67,600 possible raw passwords, checked that their encrypted values were distinct within this domain, and recovered every one in order. Input sizes of 1, 2 and 257 tested launch padding and multiple blocks. A separate test compiled and ran the lecturer's PasswordGeneratorToText.c and recovered its 25 generated records.</w:t>
      </w:r>
    </w:p>
    <w:p>
      <w:r>
        <w:t>Empty files, short lines, long lines, uppercase characters, invalid digits and blank lines were rejected. The valid-shaped string aaaaaa0000 had no candidate and correctly produced NOT_FOUND. The recorded kernel time for 10,000 records was 0.303 ms on the Tesla T4; file reads, allocation, transfers and output writes are excluded from that event timing.</w:t>
      </w:r>
    </w:p>
    <w:p>
      <w:pPr>
        <w:spacing w:after="0" w:before="0"/>
      </w:pPr>
      <w:r>
        <w:rPr>
          <w:rFonts w:ascii="Consolas" w:hAnsi="Consolas"/>
          <w:sz w:val="18"/>
        </w:rPr>
        <w:t>GPU: Tesla T4</w:t>
      </w:r>
    </w:p>
    <w:p>
      <w:pPr>
        <w:spacing w:after="0" w:before="0"/>
      </w:pPr>
      <w:r>
        <w:rPr>
          <w:rFonts w:ascii="Consolas" w:hAnsi="Consolas"/>
          <w:sz w:val="18"/>
        </w:rPr>
        <w:t>Passwords: 10000; x blocks: 40; threads per block: 256</w:t>
      </w:r>
    </w:p>
    <w:p>
      <w:pPr>
        <w:spacing w:after="0" w:before="0"/>
      </w:pPr>
      <w:r>
        <w:rPr>
          <w:rFonts w:ascii="Consolas" w:hAnsi="Consolas"/>
          <w:sz w:val="18"/>
        </w:rPr>
        <w:t>CUDA kernel time: 0.303 ms</w:t>
      </w:r>
    </w:p>
    <w:p>
      <w:pPr>
        <w:spacing w:after="0" w:before="0"/>
      </w:pPr>
      <w:r>
        <w:rPr>
          <w:rFonts w:ascii="Consolas" w:hAnsi="Consolas"/>
          <w:sz w:val="18"/>
        </w:rPr>
        <w:t>Line 1: ccbddb2244 -&gt; aa00</w:t>
      </w:r>
    </w:p>
    <w:p>
      <w:pPr>
        <w:spacing w:after="0" w:before="0"/>
      </w:pPr>
      <w:r>
        <w:rPr>
          <w:rFonts w:ascii="Consolas" w:hAnsi="Consolas"/>
          <w:sz w:val="18"/>
        </w:rPr>
        <w:t>Line 2: cxbdwy2745 -&gt; zz99</w:t>
      </w:r>
    </w:p>
    <w:p>
      <w:pPr>
        <w:spacing w:after="0" w:before="0"/>
      </w:pPr>
      <w:r>
        <w:rPr>
          <w:rFonts w:ascii="Consolas" w:hAnsi="Consolas"/>
          <w:sz w:val="18"/>
        </w:rPr>
        <w:t>Line 3: ccbdwy2245 -&gt; az09</w:t>
      </w:r>
    </w:p>
    <w:p>
      <w:pPr>
        <w:spacing w:after="0" w:before="0"/>
      </w:pPr>
      <w:r>
        <w:rPr>
          <w:rFonts w:ascii="Consolas" w:hAnsi="Consolas"/>
          <w:sz w:val="18"/>
        </w:rPr>
        <w:t>Line 4: cxbddb2744 -&gt; za90</w:t>
      </w:r>
    </w:p>
    <w:p>
      <w:pPr>
        <w:spacing w:after="0" w:before="0"/>
      </w:pPr>
      <w:r>
        <w:rPr>
          <w:rFonts w:ascii="Consolas" w:hAnsi="Consolas"/>
          <w:sz w:val="18"/>
        </w:rPr>
        <w:t>Line 5: ccbeca3162 -&gt; ab12</w:t>
      </w:r>
    </w:p>
    <w:p>
      <w:pPr>
        <w:spacing w:after="0" w:before="0"/>
      </w:pPr>
      <w:r>
        <w:rPr>
          <w:rFonts w:ascii="Consolas" w:hAnsi="Consolas"/>
          <w:sz w:val="18"/>
        </w:rPr>
        <w:t>Line 6: oknqkm7312 -&gt; mn56</w:t>
      </w:r>
    </w:p>
    <w:p>
      <w:r>
        <w:t>Actual CUDA execution excerpt. The full file has 10,000 recovered plaintext lines.</w:t>
      </w:r>
    </w:p>
    <w:p>
      <w:pPr>
        <w:pStyle w:val="Heading2"/>
        <w:keepNext/>
      </w:pPr>
      <w:r>
        <w:t>Performance and limits</w:t>
      </w:r>
    </w:p>
    <w:p>
      <w:r>
        <w:t>This is the assessment's synthetic character transformation, not an attack on a real authentication service. Candidate filtering is valid because encrypted positions 0..5 depend only on the two letters. Without this property, the same pruning would not be valid.</w:t>
      </w:r>
    </w:p>
    <w:p>
      <w:r>
        <w:t>All records are held in host and device memory at once. Memory demand therefore grows linearly with file size, and files that cannot be allocated fail clearly. Kernel time alone must not be reported as end-to-end application time or compared with a CPU program that includes file I/O.</w:t>
      </w:r>
    </w:p>
    <w:p>
      <w:r>
        <w:br w:type="page"/>
      </w:r>
    </w:p>
    <w:p>
      <w:pPr>
        <w:pStyle w:val="Heading1"/>
        <w:keepNext/>
      </w:pPr>
      <w:r>
        <w:t>Task 04 Sobel Edge Detection using Cuda across many PNG images</w:t>
      </w:r>
    </w:p>
    <w:p>
      <w:hyperlink r:id="rId16">
        <w:r>
          <w:rPr>
            <w:color w:val="164B6B"/>
            <w:u w:val="single"/>
          </w:rPr>
          <w:t>Task 04 source notebook in Colab</w:t>
        </w:r>
      </w:hyperlink>
    </w:p>
    <w:p>
      <w:hyperlink r:id="rId17">
        <w:r>
          <w:rPr>
            <w:color w:val="164B6B"/>
            <w:u w:val="single"/>
          </w:rPr>
          <w:t>Executed Task 04 Colab notebook</w:t>
        </w:r>
      </w:hyperlink>
    </w:p>
    <w:p>
      <w:pPr>
        <w:pStyle w:val="Heading2"/>
        <w:keepNext/>
      </w:pPr>
      <w:r>
        <w:t>Objective</w:t>
      </w:r>
    </w:p>
    <w:p>
      <w:r>
        <w:t>Decode multiple PNG images, apply the Sobel horizontal and vertical kernels on the GPU with zero padding, and save each resulting edge image with the original width, height and alpha channel.</w:t>
      </w:r>
    </w:p>
    <w:p>
      <w:pPr>
        <w:pStyle w:val="Heading2"/>
        <w:keepNext/>
      </w:pPr>
      <w:r>
        <w:t>Implementation</w:t>
      </w:r>
    </w:p>
    <w:p>
      <w:r>
        <w:t>The notebook uses wget to download download.png (300x300) from the lecturer's public image URL, plus smarties.png (413x356) and sudoku.png (558x563) from pinned public OpenCV sample URLs. SHA-256 and PNG dimensions are checked before use; image_downloads.json records the source and load mode. These images require no private GitHub login or Drive mount. LodePNG decodes each file into an RGBA host array, with its original licence notices retained.</w:t>
      </w:r>
    </w:p>
    <w:p>
      <w:r>
        <w:t>The last-class sample demonstrates PNG decoding, explicit CUDA memory transfers and rgbToGray; its final kernel stops at grayscale conversion. This implementation extends that workflow with the assessed Sobel convolution. Luminance uses the lecturer's 0.30R + 0.59G + 0.11B weights as (30*R + 59*G + 11*B) / 100, rounded down. Integer arithmetic gives identical CPU and GPU truncation. Gx is [-1,0,1; -2,0,2; -1,0,1] and Gy is [-1,-2,-1; 0,0,0; 1,2,1]. Out-of-image neighbours are zero.</w:t>
      </w:r>
    </w:p>
    <w:p>
      <w:r>
        <w:t>The edge magnitude is sqrt(Gx*Gx + Gy*Gy), truncated to an integer and capped at 255. That edge value is written to R, G and B; alpha is copied from the original pixel. Reading always uses the separate input buffer, so one pixel's output cannot change a neighbour's input.</w:t>
      </w:r>
    </w:p>
    <w:p>
      <w:r>
        <w:t>GPU memory is sized as width*height*4 bytes for each input and output array. The x grid uses ceil(pixel_count/256) blocks, with a bounds guard in the kernel. The command accepts an output directory and any number of input images. Result names are outImg_ followed by the input basename. Distinct basenames avoid accidental overwriting.</w:t>
      </w:r>
    </w:p>
    <w:p>
      <w:pPr>
        <w:pStyle w:val="Heading2"/>
        <w:keepNext/>
      </w:pPr>
      <w:r>
        <w:t>Synchronisation and memory</w:t>
      </w:r>
    </w:p>
    <w:p>
      <w:r>
        <w:t>After launch and execution checks, the output is copied to the host. A serial C reference expresses the gradients as neighbour sums and compares every RGBA byte. An independent NumPy checker also uses padded image arrays and validates the complete output, including alpha.</w:t>
      </w:r>
    </w:p>
    <w:p>
      <w:r>
        <w:t>Every successful output has exactly the original image dimensions. Zero padding can produce a visible edge around a constant bright image because its boundary neighbours are black. This is expected under the specified padding rule. PNG decode or encode failures and CUDA failures return errors; the batch can continue to a later valid input.</w:t>
      </w:r>
    </w:p>
    <w:p>
      <w:r>
        <w:t>Images are processed one at a time, releasing host buffers, device buffers and events after each image. The CPU reference needs a third host array for verification. Peak working memory depends on the largest image, rather than the sum of every image in the batch.</w:t>
      </w:r>
    </w:p>
    <w:p>
      <w:pPr>
        <w:pStyle w:val="Heading2"/>
        <w:keepNext/>
      </w:pPr>
      <w:r>
        <w:t>Build and run</w:t>
      </w:r>
    </w:p>
    <w:p>
      <w:pPr>
        <w:spacing w:after="0" w:before="0"/>
      </w:pPr>
      <w:r>
        <w:rPr>
          <w:rFonts w:ascii="Consolas" w:hAnsi="Consolas"/>
          <w:sz w:val="18"/>
        </w:rPr>
        <w:t>nvcc -O2 -arch=sm_75 lodepng.cpp SobelEdge.cu -o SobelEdge</w:t>
      </w:r>
    </w:p>
    <w:p>
      <w:pPr>
        <w:spacing w:after="0" w:before="0"/>
      </w:pPr>
      <w:r>
        <w:rPr>
          <w:rFonts w:ascii="Consolas" w:hAnsi="Consolas"/>
          <w:sz w:val="18"/>
        </w:rPr>
        <w:t>mkdir -p outputs</w:t>
      </w:r>
    </w:p>
    <w:p>
      <w:pPr>
        <w:spacing w:after="0" w:before="0"/>
      </w:pPr>
      <w:r>
        <w:rPr>
          <w:rFonts w:ascii="Consolas" w:hAnsi="Consolas"/>
          <w:sz w:val="18"/>
        </w:rPr>
        <w:t>./SobelEdge outputs images/download.png images/smarties.png images/sudoku.png</w:t>
      </w:r>
    </w:p>
    <w:p>
      <w:pPr>
        <w:pStyle w:val="Heading2"/>
        <w:keepNext/>
      </w:pPr>
      <w:r>
        <w:t>Results and tests</w:t>
      </w:r>
    </w:p>
    <w:p>
      <w:r>
        <w:t>The updated notebook downloaded all three demonstration PNGs live from their public URLs on the Tesla T4. All pixels matched the serial C reference and independent NumPy oracle for fourteen PNGs: these three public inputs, three original synthetic patterns, 3x3 black and white inputs, a single pixel, a 6x4 input, random RGBA inputs of 2x5, 17x19 and 1025x2, and a coloured rounding fixture. That fixture detects the previous grayscale weights and checks changing alpha values. Tests covered zero padding, saturation, transparency and padded launch threads.</w:t>
      </w:r>
    </w:p>
    <w:p>
      <w:r>
        <w:t>Corrupt PNGs, missing files, missing output directories and duplicate basenames were tested. A corrupt image followed by a valid image confirmed that the valid image still processed and the overall command reported the batch failure.</w:t>
      </w:r>
    </w:p>
    <w:p>
      <w:r>
        <w:t>The updated 413x356 smarties.png run took 9.062 ms for serial CPU computation, 0.030 ms for the CUDA kernel, and 0.487 ms for transfers plus kernel. These are single-run observations. GPU allocation, PNG decoding and encoding are outside the transfer-and-kernel interval. The first CUDA invocation has additional startup overhead, so timings are not stable benchmark estimates.</w:t>
      </w:r>
    </w:p>
    <w:p>
      <w:pPr>
        <w:keepNext/>
      </w:pPr>
      <w:r>
        <w:drawing>
          <wp:inline xmlns:a="http://schemas.openxmlformats.org/drawingml/2006/main" xmlns:pic="http://schemas.openxmlformats.org/drawingml/2006/picture">
            <wp:extent cx="5303520" cy="2599765"/>
            <wp:docPr id="1" name="Picture 1"/>
            <wp:cNvGraphicFramePr>
              <a:graphicFrameLocks noChangeAspect="1"/>
            </wp:cNvGraphicFramePr>
            <a:graphic>
              <a:graphicData uri="http://schemas.openxmlformats.org/drawingml/2006/picture">
                <pic:pic>
                  <pic:nvPicPr>
                    <pic:cNvPr id="0" name="figure_download.png"/>
                    <pic:cNvPicPr/>
                  </pic:nvPicPr>
                  <pic:blipFill>
                    <a:blip r:embed="rId18"/>
                    <a:stretch>
                      <a:fillRect/>
                    </a:stretch>
                  </pic:blipFill>
                  <pic:spPr>
                    <a:xfrm>
                      <a:off x="0" y="0"/>
                      <a:ext cx="5303520" cy="2599765"/>
                    </a:xfrm>
                    <a:prstGeom prst="rect"/>
                  </pic:spPr>
                </pic:pic>
              </a:graphicData>
            </a:graphic>
          </wp:inline>
        </w:drawing>
      </w:r>
    </w:p>
    <w:p>
      <w:r>
        <w:t>Input on the left and verified Sobel edge image on the right for download.png.</w:t>
      </w:r>
    </w:p>
    <w:p>
      <w:pPr>
        <w:pStyle w:val="Heading2"/>
        <w:keepNext/>
      </w:pPr>
      <w:r>
        <w:t>Performance and limits</w:t>
      </w:r>
    </w:p>
    <w:p>
      <w:r>
        <w:t>The implementation uses global memory and a basic one-thread-per-pixel kernel, matching the taught CUDA model. It does not use shared-memory tiling or concurrent image streams. Reading overlapping neighbourhoods repeats memory accesses, but the independent output ownership makes correctness straightforward.</w:t>
      </w:r>
    </w:p>
    <w:p>
      <w:r>
        <w:t>Converting colour to luminance detects intensity edges. It does not preserve coloured edge directions. Very small images can be slower on the GPU once transfer and launch costs are included. The report separates the timing intervals to avoid implying that kernel speed is total application speed.</w:t>
      </w:r>
    </w:p>
    <w:p>
      <w:r>
        <w:br w:type="page"/>
      </w:r>
    </w:p>
    <w:p>
      <w:pPr>
        <w:pStyle w:val="Heading1"/>
        <w:keepNext/>
      </w:pPr>
      <w:r>
        <w:t>Evidence and submission</w:t>
      </w:r>
    </w:p>
    <w:p>
      <w:r>
        <w:t>The evidence directory contains validation logs and four separate browser screen recordings named Task_01.mp4 to Task_04.mp4. Each recording captures the live Colab view while the corresponding program is rerun and its output is displayed. CUDA computation runs on Colab's GPU. The recordings capture the browser viewport at a reduced frame rate, with the original elapsed time preserved. Output files are saved beside each task source.</w:t>
      </w:r>
    </w:p>
    <w:p>
      <w:r>
        <w:t>Each task is packaged separately with its C or CUDA source, notebook and resources. A complete portfolio archive also contains this report, the viva guide and all four task folders. Video evidence is kept locally in the evidence directory; large recording files are excluded from Git history.</w:t>
      </w:r>
    </w:p>
    <w:p>
      <w:pPr>
        <w:pStyle w:val="Heading1"/>
        <w:keepNext/>
      </w:pPr>
      <w:r>
        <w:t>References</w:t>
      </w:r>
    </w:p>
    <w:p>
      <w:r>
        <w:t>University of Wolverhampton (2025/26). 6CS005 Assessment 25-26. Supplied assignment brief.</w:t>
      </w:r>
    </w:p>
    <w:p>
      <w:r>
        <w:t>6CS005 teaching materials. Weeks 1 and 2: multithreading, Pthreads, mutexes and joining threads. Supplied lectures and workshops.</w:t>
      </w:r>
    </w:p>
    <w:p>
      <w:r>
        <w:t>6CS005 teaching materials. Weeks 3 and 4: C file handling, OpenMP parallel loops, shared and private values, and matrix operations. Supplied lectures and workshops.</w:t>
      </w:r>
    </w:p>
    <w:p>
      <w:r>
        <w:t>6CS005 teaching materials. Weeks 6 to 9: CUDA grids, thread indices, GPU memory, file input and PNG processing. Supplied lectures, workshops and source examples.</w:t>
      </w:r>
    </w:p>
    <w:p>
      <w:r>
        <w:t>Lecturer source collection. code sir.txt; CryptForCuda.c; PasswordGeneratorToText.c; OMPMatSumFromFile.c.txt; Negative.cu; last-class SobelEdge.cu PNG/grayscale example supplied as pasted text. Supplied teaching examples.</w:t>
      </w:r>
    </w:p>
    <w:p>
      <w:r>
        <w:t>Dissanayake, K. Portfolio reference. Consulted for folder organisation and report layout. The earlier tasks differ from the current brief.</w:t>
      </w:r>
    </w:p>
    <w:p>
      <w:r>
        <w:t>Vandevenne, L. (2018). LodePNG version 20180910. Unmodified PNG codec supplied in the reference resources; original licence retained.</w:t>
      </w:r>
    </w:p>
    <w:p>
      <w:hyperlink r:id="rId19">
        <w:r>
          <w:rPr>
            <w:color w:val="164B6B"/>
            <w:u w:val="single"/>
          </w:rPr>
          <w:t>NVIDIA CUDA Programming Guide</w:t>
        </w:r>
      </w:hyperlink>
    </w:p>
    <w:p>
      <w:hyperlink r:id="rId20">
        <w:r>
          <w:rPr>
            <w:color w:val="164B6B"/>
            <w:u w:val="single"/>
          </w:rPr>
          <w:t>OpenMP specification execution model</w:t>
        </w:r>
      </w:hyperlink>
    </w:p>
    <w:p>
      <w:hyperlink r:id="rId21">
        <w:r>
          <w:rPr>
            <w:color w:val="164B6B"/>
            <w:u w:val="single"/>
          </w:rPr>
          <w:t>LodePNG documentation</w:t>
        </w:r>
      </w:hyperlink>
    </w:p>
    <w:p>
      <w:hyperlink r:id="rId22">
        <w:r>
          <w:rPr>
            <w:color w:val="164B6B"/>
            <w:u w:val="single"/>
          </w:rPr>
          <w:t>Lecturer PNG input used in Task 04</w:t>
        </w:r>
      </w:hyperlink>
    </w:p>
    <w:p>
      <w:hyperlink r:id="rId23">
        <w:r>
          <w:rPr>
            <w:color w:val="164B6B"/>
            <w:u w:val="single"/>
          </w:rPr>
          <w:t>OpenCV sample PNG inputs and upstream licence (pinned revision)</w:t>
        </w:r>
      </w:hyperlink>
    </w:p>
    <w:sectPr w:rsidR="00FC693F" w:rsidRPr="0006063C" w:rsidSect="00034616">
      <w:footerReference w:type="default" r:id="rId24"/>
      <w:pgSz w:w="12240" w:h="15840"/>
      <w:pgMar w:top="1152"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sahl-2003/HPC" TargetMode="External"/><Relationship Id="rId10" Type="http://schemas.openxmlformats.org/officeDocument/2006/relationships/hyperlink" Target="https://colab.research.google.com/github/sahl-2003/HPC/blob/main/Practical%20Task/Task%2001/Task_01.ipynb" TargetMode="External"/><Relationship Id="rId11" Type="http://schemas.openxmlformats.org/officeDocument/2006/relationships/hyperlink" Target="https://colab.research.google.com/drive/17fYWnnA4bQEIOrRJl5N6sbBfPTEnoz9i" TargetMode="External"/><Relationship Id="rId12" Type="http://schemas.openxmlformats.org/officeDocument/2006/relationships/hyperlink" Target="https://colab.research.google.com/github/sahl-2003/HPC/blob/main/Practical%20Task/Task%2002/Task_02.ipynb" TargetMode="External"/><Relationship Id="rId13" Type="http://schemas.openxmlformats.org/officeDocument/2006/relationships/hyperlink" Target="https://colab.research.google.com/drive/1mOq3OAuv3eOWKYj5IPSLim6wXH0npTHJ" TargetMode="External"/><Relationship Id="rId14" Type="http://schemas.openxmlformats.org/officeDocument/2006/relationships/hyperlink" Target="https://colab.research.google.com/github/sahl-2003/HPC/blob/main/Practical%20Task/Task%2003/Task_03.ipynb" TargetMode="External"/><Relationship Id="rId15" Type="http://schemas.openxmlformats.org/officeDocument/2006/relationships/hyperlink" Target="https://colab.research.google.com/drive/1MpOg0Lu-xRw5LR4jO0s7i9EdtIcUu-lQ" TargetMode="External"/><Relationship Id="rId16" Type="http://schemas.openxmlformats.org/officeDocument/2006/relationships/hyperlink" Target="https://colab.research.google.com/github/sahl-2003/HPC/blob/main/Practical%20Task/Task%2004/Task_04.ipynb" TargetMode="External"/><Relationship Id="rId17" Type="http://schemas.openxmlformats.org/officeDocument/2006/relationships/hyperlink" Target="https://colab.research.google.com/drive/1N2NxvodTA4TeiNAUY0JtYP0_kALg1uOE" TargetMode="External"/><Relationship Id="rId18" Type="http://schemas.openxmlformats.org/officeDocument/2006/relationships/image" Target="media/image1.png"/><Relationship Id="rId19" Type="http://schemas.openxmlformats.org/officeDocument/2006/relationships/hyperlink" Target="https://docs.nvidia.com/cuda/cuda-programming-guide/index.html" TargetMode="External"/><Relationship Id="rId20" Type="http://schemas.openxmlformats.org/officeDocument/2006/relationships/hyperlink" Target="https://www.openmp.org/spec-html/5.2/openmpse3.html" TargetMode="External"/><Relationship Id="rId21" Type="http://schemas.openxmlformats.org/officeDocument/2006/relationships/hyperlink" Target="https://lodev.org/lodepng/" TargetMode="External"/><Relationship Id="rId22" Type="http://schemas.openxmlformats.org/officeDocument/2006/relationships/hyperlink" Target="https://i.ibb.co/5gB80K0Z/download.png" TargetMode="External"/><Relationship Id="rId23" Type="http://schemas.openxmlformats.org/officeDocument/2006/relationships/hyperlink" Target="https://github.com/opencv/opencv/tree/53ebe537da128f7b4bafed2b524f21baa092f297/samples/data" TargetMode="External"/><Relationship Id="rId2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Performance Computing portfolio</dc:title>
  <dc:subject/>
  <dc:creator>Thaslim Mohammed Sahl</dc:creator>
  <cp:keywords/>
  <dc:description>generated by python-docx</dc:description>
  <cp:lastModifiedBy/>
  <cp:revision>1</cp:revision>
  <dcterms:created xsi:type="dcterms:W3CDTF">2013-12-23T23:15:00Z</dcterms:created>
  <dcterms:modified xsi:type="dcterms:W3CDTF">2013-12-23T23:15:00Z</dcterms:modified>
  <cp:category/>
</cp:coreProperties>
</file>