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rtl w:val="0"/>
        </w:rPr>
      </w:r>
    </w:p>
    <w:p w:rsidR="00000000" w:rsidDel="00000000" w:rsidP="00000000" w:rsidRDefault="00000000" w:rsidRPr="00000000" w14:paraId="00000002">
      <w:pPr>
        <w:jc w:val="center"/>
        <w:rPr>
          <w:b w:val="1"/>
          <w:bCs w:val="1"/>
          <w:sz w:val="36"/>
          <w:szCs w:val="36"/>
        </w:rPr>
      </w:pPr>
      <w:r w:rsidDel="00000000" w:rsidR="00000000" w:rsidRPr="00000000">
        <w:rPr>
          <w:rtl w:val="0"/>
        </w:rPr>
      </w:r>
    </w:p>
    <w:p w:rsidR="00000000" w:rsidDel="00000000" w:rsidP="00000000" w:rsidRDefault="00000000" w:rsidRPr="00000000" w14:paraId="00000003">
      <w:pPr>
        <w:jc w:val="center"/>
        <w:rPr>
          <w:b w:val="1"/>
          <w:bCs w:val="1"/>
          <w:sz w:val="36"/>
          <w:szCs w:val="36"/>
        </w:rPr>
      </w:pPr>
      <w:r w:rsidDel="00000000" w:rsidR="00000000" w:rsidRPr="00000000">
        <w:rPr>
          <w:rtl w:val="0"/>
        </w:rPr>
      </w:r>
    </w:p>
    <w:p w:rsidR="00000000" w:rsidDel="00000000" w:rsidP="00000000" w:rsidRDefault="00000000" w:rsidRPr="00000000" w14:paraId="00000004">
      <w:pPr>
        <w:jc w:val="center"/>
        <w:rPr>
          <w:b w:val="1"/>
          <w:bCs w:val="1"/>
          <w:sz w:val="72"/>
          <w:szCs w:val="72"/>
        </w:rPr>
      </w:pPr>
      <w:r w:rsidDel="00000000" w:rsidR="00000000" w:rsidRPr="00000000">
        <w:rPr>
          <w:b w:val="1"/>
          <w:bCs w:val="1"/>
          <w:sz w:val="72"/>
          <w:szCs w:val="72"/>
          <w:rtl w:val="0"/>
        </w:rPr>
        <w:t xml:space="preserve">E-COMMERCE SALES AND CUSTOMER ANALYTICS USING AI</w:t>
      </w:r>
    </w:p>
    <w:p w:rsidR="00000000" w:rsidDel="00000000" w:rsidP="00000000" w:rsidRDefault="00000000" w:rsidRPr="00000000" w14:paraId="00000005">
      <w:pPr>
        <w:jc w:val="center"/>
        <w:rPr>
          <w:b w:val="1"/>
          <w:bCs w:val="1"/>
          <w:sz w:val="36"/>
          <w:szCs w:val="36"/>
        </w:rPr>
      </w:pPr>
      <w:r w:rsidDel="00000000" w:rsidR="00000000" w:rsidRPr="00000000">
        <w:rPr>
          <w:rtl w:val="0"/>
        </w:rPr>
      </w:r>
    </w:p>
    <w:p w:rsidR="00000000" w:rsidDel="00000000" w:rsidP="00000000" w:rsidRDefault="00000000" w:rsidRPr="00000000" w14:paraId="00000006">
      <w:pPr>
        <w:jc w:val="left"/>
        <w:rPr>
          <w:b w:val="1"/>
          <w:bCs w:val="1"/>
          <w:sz w:val="36"/>
          <w:szCs w:val="36"/>
        </w:rPr>
      </w:pPr>
      <w:r w:rsidDel="00000000" w:rsidR="00000000" w:rsidRPr="00000000">
        <w:rPr>
          <w:rtl w:val="0"/>
        </w:rPr>
      </w:r>
    </w:p>
    <w:p w:rsidR="00000000" w:rsidDel="00000000" w:rsidP="00000000" w:rsidRDefault="00000000" w:rsidRPr="00000000" w14:paraId="00000007">
      <w:pPr>
        <w:jc w:val="center"/>
        <w:rPr>
          <w:b w:val="1"/>
          <w:bCs w:val="1"/>
          <w:sz w:val="36"/>
          <w:szCs w:val="36"/>
        </w:rPr>
      </w:pPr>
      <w:r w:rsidDel="00000000" w:rsidR="00000000" w:rsidRPr="00000000">
        <w:rPr>
          <w:b w:val="1"/>
          <w:bCs w:val="1"/>
          <w:sz w:val="36"/>
          <w:szCs w:val="36"/>
          <w:rtl w:val="0"/>
        </w:rPr>
        <w:t xml:space="preserve">IBM SkillsBuild Data Analytics with AI Academic Internship</w:t>
      </w:r>
    </w:p>
    <w:p w:rsidR="00000000" w:rsidDel="00000000" w:rsidP="00000000" w:rsidRDefault="00000000" w:rsidRPr="00000000" w14:paraId="00000008">
      <w:pPr>
        <w:jc w:val="center"/>
        <w:rPr>
          <w:b w:val="1"/>
          <w:bCs w:val="1"/>
          <w:sz w:val="36"/>
          <w:szCs w:val="36"/>
        </w:rPr>
      </w:pPr>
      <w:r w:rsidDel="00000000" w:rsidR="00000000" w:rsidRPr="00000000">
        <w:rPr>
          <w:rtl w:val="0"/>
        </w:rPr>
      </w:r>
    </w:p>
    <w:p w:rsidR="00000000" w:rsidDel="00000000" w:rsidP="00000000" w:rsidRDefault="00000000" w:rsidRPr="00000000" w14:paraId="00000009">
      <w:pPr>
        <w:jc w:val="center"/>
        <w:rPr>
          <w:b w:val="1"/>
          <w:bCs w:val="1"/>
          <w:sz w:val="60"/>
          <w:szCs w:val="60"/>
        </w:rPr>
      </w:pPr>
      <w:r w:rsidDel="00000000" w:rsidR="00000000" w:rsidRPr="00000000">
        <w:rPr>
          <w:b w:val="1"/>
          <w:bCs w:val="1"/>
          <w:sz w:val="60"/>
          <w:szCs w:val="60"/>
          <w:rtl w:val="0"/>
        </w:rPr>
        <w:t xml:space="preserve">Project Report</w:t>
      </w:r>
    </w:p>
    <w:p w:rsidR="00000000" w:rsidDel="00000000" w:rsidP="00000000" w:rsidRDefault="00000000" w:rsidRPr="00000000" w14:paraId="0000000A">
      <w:pPr>
        <w:jc w:val="center"/>
        <w:rPr/>
      </w:pPr>
      <w:r w:rsidDel="00000000" w:rsidR="00000000" w:rsidRPr="00000000">
        <w:rPr>
          <w:b w:val="1"/>
          <w:bCs w:val="1"/>
          <w:rtl w:val="0"/>
        </w:rPr>
        <w:br w:type="textWrapping"/>
      </w:r>
      <w:r w:rsidDel="00000000" w:rsidR="00000000" w:rsidRPr="00000000">
        <w:rPr>
          <w:rtl w:val="0"/>
        </w:rPr>
        <w:t xml:space="preserve">Prepared for BharatCares in association with AICTE and IBM SkillsBuild</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Abstract</w:t>
      </w:r>
    </w:p>
    <w:p w:rsidR="00000000" w:rsidDel="00000000" w:rsidP="00000000" w:rsidRDefault="00000000" w:rsidRPr="00000000" w14:paraId="00000011">
      <w:pPr>
        <w:rPr/>
      </w:pPr>
      <w:r w:rsidDel="00000000" w:rsidR="00000000" w:rsidRPr="00000000">
        <w:rPr>
          <w:rtl w:val="0"/>
        </w:rPr>
        <w:t xml:space="preserve">This project presents an end-to-end analysis of an e-commerce transaction dataset supplied with the IBM SkillsBuild Data Analytics with AI internship learning material. The work begins with data-quality assessment and preparation, followed by exploratory data analysis of sales, products, categories, regions and customers. Key performance indicators are calculated to support business interpretation. A K-Means clustering model is additionally used to group customers according to purchase behaviour using order count, total revenue and total profit. The project demonstrates how Python-based analytics can transform a structured transaction dataset into business-oriented insights.</w:t>
      </w:r>
    </w:p>
    <w:p w:rsidR="00000000" w:rsidDel="00000000" w:rsidP="00000000" w:rsidRDefault="00000000" w:rsidRPr="00000000" w14:paraId="00000012">
      <w:pPr>
        <w:pStyle w:val="Heading1"/>
        <w:rPr/>
      </w:pPr>
      <w:r w:rsidDel="00000000" w:rsidR="00000000" w:rsidRPr="00000000">
        <w:rPr>
          <w:rtl w:val="0"/>
        </w:rPr>
        <w:t xml:space="preserve">2. Introduction</w:t>
      </w:r>
    </w:p>
    <w:p w:rsidR="00000000" w:rsidDel="00000000" w:rsidP="00000000" w:rsidRDefault="00000000" w:rsidRPr="00000000" w14:paraId="00000013">
      <w:pPr>
        <w:rPr/>
      </w:pPr>
      <w:r w:rsidDel="00000000" w:rsidR="00000000" w:rsidRPr="00000000">
        <w:rPr>
          <w:rtl w:val="0"/>
        </w:rPr>
        <w:t xml:space="preserve">E-commerce datasets contain information about transactions, customers, products, regions, revenue and profit. Data analytics helps organisations understand sales trends, identify important product and regional patterns, and study customer purchasing behaviour. However, analysis is reliable only after data-quality problems are identified and handled carefully.</w:t>
      </w:r>
    </w:p>
    <w:p w:rsidR="00000000" w:rsidDel="00000000" w:rsidP="00000000" w:rsidRDefault="00000000" w:rsidRPr="00000000" w14:paraId="00000014">
      <w:pPr>
        <w:rPr/>
      </w:pPr>
      <w:r w:rsidDel="00000000" w:rsidR="00000000" w:rsidRPr="00000000">
        <w:rPr>
          <w:rtl w:val="0"/>
        </w:rPr>
        <w:t xml:space="preserve">The supplied practice dataset intentionally contains several data-quality issues. Therefore, this project follows a workflow of inspection, preparation, analysis, visualization and customer segmentation.</w:t>
      </w:r>
    </w:p>
    <w:p w:rsidR="00000000" w:rsidDel="00000000" w:rsidP="00000000" w:rsidRDefault="00000000" w:rsidRPr="00000000" w14:paraId="00000015">
      <w:pPr>
        <w:pStyle w:val="Heading1"/>
        <w:rPr/>
      </w:pPr>
      <w:r w:rsidDel="00000000" w:rsidR="00000000" w:rsidRPr="00000000">
        <w:rPr>
          <w:rtl w:val="0"/>
        </w:rPr>
        <w:t xml:space="preserve">3. Objectives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Inspect the structure and quality of the supplied transaction dataset.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missing, duplicate, inconsistent and suspicious records.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Prepare an analysis-ready dataset for business analysis.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Calculate sales and profitability KPIs.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Analyse performance by month, category, product and region.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Compare new and repeat customer activity.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Apply K-Means clustering to customer purchase behaviour.</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Generate business-oriented findings and recommendations.</w:t>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4. Dataset Description</w:t>
      </w:r>
    </w:p>
    <w:p w:rsidR="00000000" w:rsidDel="00000000" w:rsidP="00000000" w:rsidRDefault="00000000" w:rsidRPr="00000000" w14:paraId="0000001F">
      <w:pPr>
        <w:rPr/>
      </w:pPr>
      <w:r w:rsidDel="00000000" w:rsidR="00000000" w:rsidRPr="00000000">
        <w:rPr>
          <w:rtl w:val="0"/>
        </w:rPr>
        <w:t xml:space="preserve">The source is the IBM SkillsBuild Masterclass 1 practice dataset supplied with the internship. The main transaction fields are Order_ID, Order_Date, Customer_ID, Product, Category, Region, Quantity, Revenue and Profit. The project also uses derived fields such as Month, Year, Customer_Segment and Order_Value_Category.</w:t>
      </w:r>
    </w:p>
    <w:p w:rsidR="00000000" w:rsidDel="00000000" w:rsidP="00000000" w:rsidRDefault="00000000" w:rsidRPr="00000000" w14:paraId="00000020">
      <w:pPr>
        <w:rPr/>
      </w:pPr>
      <w:r w:rsidDel="00000000" w:rsidR="00000000" w:rsidRPr="00000000">
        <w:rPr>
          <w:rtl w:val="0"/>
        </w:rPr>
        <w:t xml:space="preserve">The original practice data contains 2,000 transaction rows. The project uses a prepared analysis-ready dataset containing 1,770 rows after the documented preparation stage.</w:t>
      </w:r>
    </w:p>
    <w:p w:rsidR="00000000" w:rsidDel="00000000" w:rsidP="00000000" w:rsidRDefault="00000000" w:rsidRPr="00000000" w14:paraId="00000021">
      <w:pPr>
        <w:pStyle w:val="Heading1"/>
        <w:rPr/>
      </w:pPr>
      <w:r w:rsidDel="00000000" w:rsidR="00000000" w:rsidRPr="00000000">
        <w:rPr>
          <w:rtl w:val="0"/>
        </w:rPr>
        <w:t xml:space="preserve">5. Data Quality Assessment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Missing Customer_ID, Product, Region and some numeric values were identified.</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Duplicate Order_ID records were identified in the source.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Category names use inconsistent capitalization such as Electronics, electronics and ELECTRONICS.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Region names also use inconsistent capitalization.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Invalid dates such as impossible calendar dates are present in the source.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Negative quantities occur and require business verification.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Some profit values are negative; these are treated as potentially valid loss-making transactions rather than automatically deleting them.</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Revenue/profit fields use mixed formatting including currency symbols, commas and plain numeric values.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preparation stage avoids inventing values for missing information. Records unsuitable for the main quantitative analysis are excluded from the analysis-ready dataset, while business conditions such as negative profit are retained when analytically meaningful.</w:t>
      </w:r>
    </w:p>
    <w:p w:rsidR="00000000" w:rsidDel="00000000" w:rsidP="00000000" w:rsidRDefault="00000000" w:rsidRPr="00000000" w14:paraId="0000002B">
      <w:pPr>
        <w:pStyle w:val="Heading1"/>
        <w:rPr/>
      </w:pPr>
      <w:r w:rsidDel="00000000" w:rsidR="00000000" w:rsidRPr="00000000">
        <w:rPr>
          <w:rtl w:val="0"/>
        </w:rPr>
        <w:t xml:space="preserve">6. Methodology</w:t>
      </w:r>
    </w:p>
    <w:p w:rsidR="00000000" w:rsidDel="00000000" w:rsidP="00000000" w:rsidRDefault="00000000" w:rsidRPr="00000000" w14:paraId="0000002C">
      <w:pPr>
        <w:rPr/>
      </w:pPr>
      <w:r w:rsidDel="00000000" w:rsidR="00000000" w:rsidRPr="00000000">
        <w:rPr>
          <w:b w:val="1"/>
          <w:bCs w:val="1"/>
          <w:rtl w:val="0"/>
        </w:rPr>
        <w:t xml:space="preserve">Data inspection: </w:t>
      </w:r>
      <w:r w:rsidDel="00000000" w:rsidR="00000000" w:rsidRPr="00000000">
        <w:rPr>
          <w:rtl w:val="0"/>
        </w:rPr>
        <w:t xml:space="preserve">Loaded the structured transaction data and examined columns, types, missing values and quality flags.</w:t>
      </w:r>
    </w:p>
    <w:p w:rsidR="00000000" w:rsidDel="00000000" w:rsidP="00000000" w:rsidRDefault="00000000" w:rsidRPr="00000000" w14:paraId="0000002D">
      <w:pPr>
        <w:rPr/>
      </w:pPr>
      <w:r w:rsidDel="00000000" w:rsidR="00000000" w:rsidRPr="00000000">
        <w:rPr>
          <w:b w:val="1"/>
          <w:bCs w:val="1"/>
          <w:rtl w:val="0"/>
        </w:rPr>
        <w:t xml:space="preserve">Data preparation: </w:t>
      </w:r>
      <w:r w:rsidDel="00000000" w:rsidR="00000000" w:rsidRPr="00000000">
        <w:rPr>
          <w:rtl w:val="0"/>
        </w:rPr>
        <w:t xml:space="preserve">Used the prepared analysis-ready dataset after quality review and normalization.</w:t>
      </w:r>
    </w:p>
    <w:p w:rsidR="00000000" w:rsidDel="00000000" w:rsidP="00000000" w:rsidRDefault="00000000" w:rsidRPr="00000000" w14:paraId="0000002E">
      <w:pPr>
        <w:rPr/>
      </w:pPr>
      <w:r w:rsidDel="00000000" w:rsidR="00000000" w:rsidRPr="00000000">
        <w:rPr>
          <w:b w:val="1"/>
          <w:bCs w:val="1"/>
          <w:rtl w:val="0"/>
        </w:rPr>
        <w:t xml:space="preserve">EDA: </w:t>
      </w:r>
      <w:r w:rsidDel="00000000" w:rsidR="00000000" w:rsidRPr="00000000">
        <w:rPr>
          <w:rtl w:val="0"/>
        </w:rPr>
        <w:t xml:space="preserve">Aggregated revenue, profit, quantity and order counts across relevant dimensions.</w:t>
      </w:r>
    </w:p>
    <w:p w:rsidR="00000000" w:rsidDel="00000000" w:rsidP="00000000" w:rsidRDefault="00000000" w:rsidRPr="00000000" w14:paraId="0000002F">
      <w:pPr>
        <w:rPr/>
      </w:pPr>
      <w:r w:rsidDel="00000000" w:rsidR="00000000" w:rsidRPr="00000000">
        <w:rPr>
          <w:b w:val="1"/>
          <w:bCs w:val="1"/>
          <w:rtl w:val="0"/>
        </w:rPr>
        <w:t xml:space="preserve">Customer analysis: </w:t>
      </w:r>
      <w:r w:rsidDel="00000000" w:rsidR="00000000" w:rsidRPr="00000000">
        <w:rPr>
          <w:rtl w:val="0"/>
        </w:rPr>
        <w:t xml:space="preserve">Classified customers as New Customer or Repeat Customer and calculated customer-level metrics.</w:t>
      </w:r>
    </w:p>
    <w:p w:rsidR="00000000" w:rsidDel="00000000" w:rsidP="00000000" w:rsidRDefault="00000000" w:rsidRPr="00000000" w14:paraId="00000030">
      <w:pPr>
        <w:rPr/>
      </w:pPr>
      <w:r w:rsidDel="00000000" w:rsidR="00000000" w:rsidRPr="00000000">
        <w:rPr>
          <w:b w:val="1"/>
          <w:bCs w:val="1"/>
          <w:rtl w:val="0"/>
        </w:rPr>
        <w:t xml:space="preserve">ML segmentation: </w:t>
      </w:r>
      <w:r w:rsidDel="00000000" w:rsidR="00000000" w:rsidRPr="00000000">
        <w:rPr>
          <w:rtl w:val="0"/>
        </w:rPr>
        <w:t xml:space="preserve">Standardized customer behavioural features and applied K-Means with three clusters.</w:t>
      </w:r>
    </w:p>
    <w:p w:rsidR="00000000" w:rsidDel="00000000" w:rsidP="00000000" w:rsidRDefault="00000000" w:rsidRPr="00000000" w14:paraId="00000031">
      <w:pPr>
        <w:rPr/>
      </w:pPr>
      <w:r w:rsidDel="00000000" w:rsidR="00000000" w:rsidRPr="00000000">
        <w:rPr>
          <w:b w:val="1"/>
          <w:bCs w:val="1"/>
          <w:rtl w:val="0"/>
        </w:rPr>
        <w:t xml:space="preserve">Visualization: </w:t>
      </w:r>
      <w:r w:rsidDel="00000000" w:rsidR="00000000" w:rsidRPr="00000000">
        <w:rPr>
          <w:rtl w:val="0"/>
        </w:rPr>
        <w:t xml:space="preserve">Created charts for monthly, category and regional performance.</w:t>
      </w:r>
    </w:p>
    <w:p w:rsidR="00000000" w:rsidDel="00000000" w:rsidP="00000000" w:rsidRDefault="00000000" w:rsidRPr="00000000" w14:paraId="00000032">
      <w:pPr>
        <w:rPr/>
      </w:pPr>
      <w:r w:rsidDel="00000000" w:rsidR="00000000" w:rsidRPr="00000000">
        <w:rPr>
          <w:b w:val="1"/>
          <w:bCs w:val="1"/>
          <w:rtl w:val="0"/>
        </w:rPr>
        <w:t xml:space="preserve">Business interpretation: </w:t>
      </w:r>
      <w:r w:rsidDel="00000000" w:rsidR="00000000" w:rsidRPr="00000000">
        <w:rPr>
          <w:rtl w:val="0"/>
        </w:rPr>
        <w:t xml:space="preserve">Translated analytical outputs into practical questions, findings and possible actions.</w:t>
      </w:r>
    </w:p>
    <w:p w:rsidR="00000000" w:rsidDel="00000000" w:rsidP="00000000" w:rsidRDefault="00000000" w:rsidRPr="00000000" w14:paraId="00000033">
      <w:pPr>
        <w:pStyle w:val="Heading1"/>
        <w:rPr/>
      </w:pPr>
      <w:r w:rsidDel="00000000" w:rsidR="00000000" w:rsidRPr="00000000">
        <w:rPr>
          <w:rtl w:val="0"/>
        </w:rPr>
        <w:t xml:space="preserve">7. Key Performance Indicators</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34">
            <w:pPr>
              <w:rPr/>
            </w:pPr>
            <w:r w:rsidDel="00000000" w:rsidR="00000000" w:rsidRPr="00000000">
              <w:rPr>
                <w:rtl w:val="0"/>
              </w:rPr>
              <w:t xml:space="preserve">KPI</w:t>
            </w:r>
          </w:p>
        </w:tc>
        <w:tc>
          <w:tcPr/>
          <w:p w:rsidR="00000000" w:rsidDel="00000000" w:rsidP="00000000" w:rsidRDefault="00000000" w:rsidRPr="00000000" w14:paraId="00000035">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Analysis-ready transactions</w:t>
            </w:r>
          </w:p>
        </w:tc>
        <w:tc>
          <w:tcPr/>
          <w:p w:rsidR="00000000" w:rsidDel="00000000" w:rsidP="00000000" w:rsidRDefault="00000000" w:rsidRPr="00000000" w14:paraId="00000037">
            <w:pPr>
              <w:rPr/>
            </w:pPr>
            <w:r w:rsidDel="00000000" w:rsidR="00000000" w:rsidRPr="00000000">
              <w:rPr>
                <w:rtl w:val="0"/>
              </w:rPr>
              <w:t xml:space="preserve">1,770</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Unique customers</w:t>
            </w:r>
          </w:p>
        </w:tc>
        <w:tc>
          <w:tcPr/>
          <w:p w:rsidR="00000000" w:rsidDel="00000000" w:rsidP="00000000" w:rsidRDefault="00000000" w:rsidRPr="00000000" w14:paraId="00000039">
            <w:pPr>
              <w:rPr/>
            </w:pPr>
            <w:r w:rsidDel="00000000" w:rsidR="00000000" w:rsidRPr="00000000">
              <w:rPr>
                <w:rtl w:val="0"/>
              </w:rPr>
              <w:t xml:space="preserve">407</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Total revenue</w:t>
            </w:r>
          </w:p>
        </w:tc>
        <w:tc>
          <w:tcPr/>
          <w:p w:rsidR="00000000" w:rsidDel="00000000" w:rsidP="00000000" w:rsidRDefault="00000000" w:rsidRPr="00000000" w14:paraId="0000003B">
            <w:pPr>
              <w:rPr/>
            </w:pPr>
            <w:r w:rsidDel="00000000" w:rsidR="00000000" w:rsidRPr="00000000">
              <w:rPr>
                <w:rtl w:val="0"/>
              </w:rPr>
              <w:t xml:space="preserve">₹86,897,505</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Total profit</w:t>
            </w:r>
          </w:p>
        </w:tc>
        <w:tc>
          <w:tcPr/>
          <w:p w:rsidR="00000000" w:rsidDel="00000000" w:rsidP="00000000" w:rsidRDefault="00000000" w:rsidRPr="00000000" w14:paraId="0000003D">
            <w:pPr>
              <w:rPr/>
            </w:pPr>
            <w:r w:rsidDel="00000000" w:rsidR="00000000" w:rsidRPr="00000000">
              <w:rPr>
                <w:rtl w:val="0"/>
              </w:rPr>
              <w:t xml:space="preserve">₹13,883,605</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Profit margin</w:t>
            </w:r>
          </w:p>
        </w:tc>
        <w:tc>
          <w:tcPr/>
          <w:p w:rsidR="00000000" w:rsidDel="00000000" w:rsidP="00000000" w:rsidRDefault="00000000" w:rsidRPr="00000000" w14:paraId="0000003F">
            <w:pPr>
              <w:rPr/>
            </w:pPr>
            <w:r w:rsidDel="00000000" w:rsidR="00000000" w:rsidRPr="00000000">
              <w:rPr>
                <w:rtl w:val="0"/>
              </w:rPr>
              <w:t xml:space="preserve">15.98%</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Loss-making transactions</w:t>
            </w:r>
          </w:p>
        </w:tc>
        <w:tc>
          <w:tcPr/>
          <w:p w:rsidR="00000000" w:rsidDel="00000000" w:rsidP="00000000" w:rsidRDefault="00000000" w:rsidRPr="00000000" w14:paraId="00000041">
            <w:pPr>
              <w:rPr/>
            </w:pPr>
            <w:r w:rsidDel="00000000" w:rsidR="00000000" w:rsidRPr="00000000">
              <w:rPr>
                <w:rtl w:val="0"/>
              </w:rPr>
              <w:t xml:space="preserve">15</w:t>
            </w:r>
          </w:p>
        </w:tc>
      </w:tr>
    </w:tbl>
    <w:p w:rsidR="00000000" w:rsidDel="00000000" w:rsidP="00000000" w:rsidRDefault="00000000" w:rsidRPr="00000000" w14:paraId="00000042">
      <w:pPr>
        <w:pStyle w:val="Heading1"/>
        <w:rPr/>
      </w:pPr>
      <w:r w:rsidDel="00000000" w:rsidR="00000000" w:rsidRPr="00000000">
        <w:rPr>
          <w:rtl w:val="0"/>
        </w:rPr>
        <w:t xml:space="preserve">8. Exploratory Data Analysis</w:t>
      </w:r>
    </w:p>
    <w:p w:rsidR="00000000" w:rsidDel="00000000" w:rsidP="00000000" w:rsidRDefault="00000000" w:rsidRPr="00000000" w14:paraId="00000043">
      <w:pPr>
        <w:pStyle w:val="Heading2"/>
        <w:rPr/>
      </w:pPr>
      <w:r w:rsidDel="00000000" w:rsidR="00000000" w:rsidRPr="00000000">
        <w:rPr>
          <w:rtl w:val="0"/>
        </w:rPr>
        <w:t xml:space="preserve">8.1 Monthly Analysis</w:t>
      </w:r>
    </w:p>
    <w:p w:rsidR="00000000" w:rsidDel="00000000" w:rsidP="00000000" w:rsidRDefault="00000000" w:rsidRPr="00000000" w14:paraId="00000044">
      <w:pPr>
        <w:rPr/>
      </w:pPr>
      <w:r w:rsidDel="00000000" w:rsidR="00000000" w:rsidRPr="00000000">
        <w:rPr>
          <w:rtl w:val="0"/>
        </w:rPr>
        <w:t xml:space="preserve">April has the highest total revenue in the analysis-ready dataset, at ₹15,377,277. Monthly grouping is used to observe changes in revenue, profit and order volume over time.</w:t>
      </w:r>
    </w:p>
    <w:p w:rsidR="00000000" w:rsidDel="00000000" w:rsidP="00000000" w:rsidRDefault="00000000" w:rsidRPr="00000000" w14:paraId="00000045">
      <w:pPr>
        <w:pStyle w:val="Heading2"/>
        <w:rPr/>
      </w:pPr>
      <w:r w:rsidDel="00000000" w:rsidR="00000000" w:rsidRPr="00000000">
        <w:rPr>
          <w:rtl w:val="0"/>
        </w:rPr>
        <w:t xml:space="preserve">8.2 Category Analysis</w:t>
      </w:r>
    </w:p>
    <w:p w:rsidR="00000000" w:rsidDel="00000000" w:rsidP="00000000" w:rsidRDefault="00000000" w:rsidRPr="00000000" w14:paraId="00000046">
      <w:pPr>
        <w:rPr/>
      </w:pPr>
      <w:r w:rsidDel="00000000" w:rsidR="00000000" w:rsidRPr="00000000">
        <w:rPr>
          <w:rtl w:val="0"/>
        </w:rPr>
        <w:t xml:space="preserve">Electronics has the highest total revenue among the analysed categories, at ₹55,544,848. Category-level aggregation also provides a view of profit and quantity.</w:t>
      </w:r>
    </w:p>
    <w:p w:rsidR="00000000" w:rsidDel="00000000" w:rsidP="00000000" w:rsidRDefault="00000000" w:rsidRPr="00000000" w14:paraId="00000047">
      <w:pPr>
        <w:pStyle w:val="Heading2"/>
        <w:rPr/>
      </w:pPr>
      <w:r w:rsidDel="00000000" w:rsidR="00000000" w:rsidRPr="00000000">
        <w:rPr>
          <w:rtl w:val="0"/>
        </w:rPr>
        <w:t xml:space="preserve">8.3 Product Analysis</w:t>
      </w:r>
    </w:p>
    <w:p w:rsidR="00000000" w:rsidDel="00000000" w:rsidP="00000000" w:rsidRDefault="00000000" w:rsidRPr="00000000" w14:paraId="00000048">
      <w:pPr>
        <w:rPr/>
      </w:pPr>
      <w:r w:rsidDel="00000000" w:rsidR="00000000" w:rsidRPr="00000000">
        <w:rPr>
          <w:rtl w:val="0"/>
        </w:rPr>
        <w:t xml:space="preserve">Laptop has the highest total revenue among the products in the analysis-ready data, at ₹18,251,391. Product analysis is useful for identifying major contributors to sales.</w:t>
      </w:r>
    </w:p>
    <w:p w:rsidR="00000000" w:rsidDel="00000000" w:rsidP="00000000" w:rsidRDefault="00000000" w:rsidRPr="00000000" w14:paraId="00000049">
      <w:pPr>
        <w:pStyle w:val="Heading2"/>
        <w:rPr/>
      </w:pPr>
      <w:r w:rsidDel="00000000" w:rsidR="00000000" w:rsidRPr="00000000">
        <w:rPr>
          <w:rtl w:val="0"/>
        </w:rPr>
        <w:t xml:space="preserve">8.4 Regional Analysis</w:t>
      </w:r>
    </w:p>
    <w:p w:rsidR="00000000" w:rsidDel="00000000" w:rsidP="00000000" w:rsidRDefault="00000000" w:rsidRPr="00000000" w14:paraId="0000004A">
      <w:pPr>
        <w:rPr/>
      </w:pPr>
      <w:r w:rsidDel="00000000" w:rsidR="00000000" w:rsidRPr="00000000">
        <w:rPr>
          <w:rtl w:val="0"/>
        </w:rPr>
        <w:t xml:space="preserve">Pune has the highest total revenue among the analysed regions, at ₹15,493,886. Regional comparisons support location-specific business analysis.</w:t>
      </w:r>
    </w:p>
    <w:p w:rsidR="00000000" w:rsidDel="00000000" w:rsidP="00000000" w:rsidRDefault="00000000" w:rsidRPr="00000000" w14:paraId="0000004B">
      <w:pPr>
        <w:pStyle w:val="Heading1"/>
        <w:rPr/>
      </w:pPr>
      <w:r w:rsidDel="00000000" w:rsidR="00000000" w:rsidRPr="00000000">
        <w:rPr>
          <w:rtl w:val="0"/>
        </w:rPr>
        <w:t xml:space="preserve">9. Customer Analysis</w:t>
      </w:r>
    </w:p>
    <w:p w:rsidR="00000000" w:rsidDel="00000000" w:rsidP="00000000" w:rsidRDefault="00000000" w:rsidRPr="00000000" w14:paraId="0000004C">
      <w:pPr>
        <w:rPr/>
      </w:pPr>
      <w:r w:rsidDel="00000000" w:rsidR="00000000" w:rsidRPr="00000000">
        <w:rPr>
          <w:rtl w:val="0"/>
        </w:rPr>
        <w:t xml:space="preserve">The analysis-ready dataset contains 407 unique customers. Orders are classified using the Customer_ID frequency rule from the Masterclass exercise: a customer appearing once is a New Customer, while a customer appearing more than once is a Repeat Customer. The resulting order counts are 80 new-customer orders and 1690 repeat-customer orders.</w:t>
      </w:r>
    </w:p>
    <w:p w:rsidR="00000000" w:rsidDel="00000000" w:rsidP="00000000" w:rsidRDefault="00000000" w:rsidRPr="00000000" w14:paraId="0000004D">
      <w:pPr>
        <w:rPr/>
      </w:pPr>
      <w:r w:rsidDel="00000000" w:rsidR="00000000" w:rsidRPr="00000000">
        <w:rPr>
          <w:rtl w:val="0"/>
        </w:rPr>
        <w:t xml:space="preserve">This segmentation can support retention analysis, customer communication and campaign planning.</w:t>
      </w:r>
    </w:p>
    <w:p w:rsidR="00000000" w:rsidDel="00000000" w:rsidP="00000000" w:rsidRDefault="00000000" w:rsidRPr="00000000" w14:paraId="0000004E">
      <w:pPr>
        <w:pStyle w:val="Heading1"/>
        <w:rPr/>
      </w:pPr>
      <w:r w:rsidDel="00000000" w:rsidR="00000000" w:rsidRPr="00000000">
        <w:rPr>
          <w:rtl w:val="0"/>
        </w:rPr>
        <w:t xml:space="preserve">10. AI/ML Component: Customer Behavioural Clustering</w:t>
      </w:r>
    </w:p>
    <w:p w:rsidR="00000000" w:rsidDel="00000000" w:rsidP="00000000" w:rsidRDefault="00000000" w:rsidRPr="00000000" w14:paraId="0000004F">
      <w:pPr>
        <w:rPr/>
      </w:pPr>
      <w:r w:rsidDel="00000000" w:rsidR="00000000" w:rsidRPr="00000000">
        <w:rPr>
          <w:rtl w:val="0"/>
        </w:rPr>
        <w:t xml:space="preserve">K-Means clustering is used as an unsupervised learning component. For each customer, the model uses Order_Count, Total_Revenue and Total_Profit. These variables are standardized before clustering so that the different numerical scales do not dominate the model.</w:t>
      </w:r>
    </w:p>
    <w:p w:rsidR="00000000" w:rsidDel="00000000" w:rsidP="00000000" w:rsidRDefault="00000000" w:rsidRPr="00000000" w14:paraId="00000050">
      <w:pPr>
        <w:rPr/>
      </w:pPr>
      <w:r w:rsidDel="00000000" w:rsidR="00000000" w:rsidRPr="00000000">
        <w:rPr>
          <w:rtl w:val="0"/>
        </w:rPr>
        <w:t xml:space="preserve">Three behavioural clusters are generated. The clusters are descriptive groups rather than fixed customer identities. Their profiles can be compared using order frequency, revenue and profit to support differentiated business strategies.</w:t>
      </w:r>
    </w:p>
    <w:p w:rsidR="00000000" w:rsidDel="00000000" w:rsidP="00000000" w:rsidRDefault="00000000" w:rsidRPr="00000000" w14:paraId="00000051">
      <w:pPr>
        <w:pStyle w:val="Heading1"/>
        <w:rPr/>
      </w:pPr>
      <w:r w:rsidDel="00000000" w:rsidR="00000000" w:rsidRPr="00000000">
        <w:rPr>
          <w:rtl w:val="0"/>
        </w:rPr>
        <w:t xml:space="preserve">11. Business Questions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month generated the highest total revenue?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month generated the highest total profit?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category generated the highest revenue?</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products generate the highest total revenue and profit?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region generates the highest total revenue?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region generates the highest total profit?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 does total revenue change month to month?</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is the distribution of new and repeat customer activity?</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products combine high sales volume with strong revenue?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Which transactions are loss-making?</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 do customer behavioural clusters differ?</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 can customer segments support targeted business strategies?</w:t>
      </w: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12. Key Findings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analysis-ready dataset contains 1,770 usable transaction records.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Total analysed revenue is ₹86,897,505, with total profit of ₹13,883,605.</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overall profit margin is approximately 15.98%.</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April has the highest monthly revenue in the analysed period.</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Electronics contributes the largest category-level revenue.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Laptop contributes the largest product-level revenue.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Pune contributes the largest regional revenue.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There are 15 loss-making transactions in the analysis-ready dataset.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Customer clustering provides an additional behavioural view beyond simple new/repeat classification.</w:t>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13. Recommendations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Monitor monthly revenue and profit together rather than using revenue alone.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Study high-revenue products for inventory planning and cross-selling opportunities.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Compare regional performance to understand differences in sales contribution.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new/repeat customer analysis to support retention planning.</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 the behavioural clusters as an analytical starting point for differentiated customer strategies.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Investigate loss-making transactions separately before making pricing or product decisions.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Maintain data-quality checks as part of future analytics workflows.</w:t>
      </w:r>
      <w:r w:rsidDel="00000000" w:rsidR="00000000" w:rsidRPr="00000000">
        <w:rPr>
          <w:rtl w:val="0"/>
        </w:rPr>
      </w:r>
    </w:p>
    <w:p w:rsidR="00000000" w:rsidDel="00000000" w:rsidP="00000000" w:rsidRDefault="00000000" w:rsidRPr="00000000" w14:paraId="00000070">
      <w:pPr>
        <w:pStyle w:val="Heading1"/>
        <w:rPr/>
      </w:pPr>
      <w:r w:rsidDel="00000000" w:rsidR="00000000" w:rsidRPr="00000000">
        <w:rPr>
          <w:rtl w:val="0"/>
        </w:rPr>
        <w:t xml:space="preserve">14. Technologies Used</w:t>
      </w:r>
    </w:p>
    <w:p w:rsidR="00000000" w:rsidDel="00000000" w:rsidP="00000000" w:rsidRDefault="00000000" w:rsidRPr="00000000" w14:paraId="00000071">
      <w:pPr>
        <w:rPr/>
      </w:pPr>
      <w:r w:rsidDel="00000000" w:rsidR="00000000" w:rsidRPr="00000000">
        <w:rPr>
          <w:rtl w:val="0"/>
        </w:rPr>
        <w:t xml:space="preserve">Python, Jupyter Notebook, Pandas, NumPy, Matplotlib, Seaborn and Scikit-learn.</w:t>
      </w:r>
    </w:p>
    <w:p w:rsidR="00000000" w:rsidDel="00000000" w:rsidP="00000000" w:rsidRDefault="00000000" w:rsidRPr="00000000" w14:paraId="00000072">
      <w:pPr>
        <w:pStyle w:val="Heading1"/>
        <w:rPr/>
      </w:pPr>
      <w:r w:rsidDel="00000000" w:rsidR="00000000" w:rsidRPr="00000000">
        <w:rPr>
          <w:rtl w:val="0"/>
        </w:rPr>
        <w:t xml:space="preserve">15. Project Files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SahlaFathimaPS_EcommerceSalesAnalytics.py – complete project notebook/code.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requirements.txt – Python dependencies.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README.md – project overview, dataset/source information and setup instructions.</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SahlaFathimaPS_ProjectReport.docx – this project report.</w:t>
      </w:r>
    </w:p>
    <w:p w:rsidR="00000000" w:rsidDel="00000000" w:rsidP="00000000" w:rsidRDefault="00000000" w:rsidRPr="00000000" w14:paraId="00000077">
      <w:pPr>
        <w:pStyle w:val="Heading1"/>
        <w:rPr/>
      </w:pPr>
      <w:r w:rsidDel="00000000" w:rsidR="00000000" w:rsidRPr="00000000">
        <w:rPr>
          <w:rtl w:val="0"/>
        </w:rPr>
        <w:t xml:space="preserve">16. Limitations</w:t>
      </w:r>
    </w:p>
    <w:p w:rsidR="00000000" w:rsidDel="00000000" w:rsidP="00000000" w:rsidRDefault="00000000" w:rsidRPr="00000000" w14:paraId="00000078">
      <w:pPr>
        <w:rPr/>
      </w:pPr>
      <w:r w:rsidDel="00000000" w:rsidR="00000000" w:rsidRPr="00000000">
        <w:rPr>
          <w:rtl w:val="0"/>
        </w:rPr>
        <w:t xml:space="preserve">The project uses a practice dataset rather than a live company database. Some records contain intentionally introduced data-quality problems. Therefore, analytical results are specific to this dataset and should not be interpreted as real-world company performance.</w:t>
      </w:r>
    </w:p>
    <w:p w:rsidR="00000000" w:rsidDel="00000000" w:rsidP="00000000" w:rsidRDefault="00000000" w:rsidRPr="00000000" w14:paraId="00000079">
      <w:pPr>
        <w:pStyle w:val="Heading1"/>
        <w:rPr/>
      </w:pPr>
      <w:r w:rsidDel="00000000" w:rsidR="00000000" w:rsidRPr="00000000">
        <w:rPr>
          <w:rtl w:val="0"/>
        </w:rPr>
        <w:t xml:space="preserve">17. Conclusion</w:t>
      </w:r>
    </w:p>
    <w:p w:rsidR="00000000" w:rsidDel="00000000" w:rsidP="00000000" w:rsidRDefault="00000000" w:rsidRPr="00000000" w14:paraId="0000007A">
      <w:pPr>
        <w:rPr/>
      </w:pPr>
      <w:r w:rsidDel="00000000" w:rsidR="00000000" w:rsidRPr="00000000">
        <w:rPr>
          <w:rtl w:val="0"/>
        </w:rPr>
        <w:t xml:space="preserve">The project demonstrates a complete data analytics workflow from data-quality assessment to business insight generation. Python was used to prepare and analyse the transaction data, while visual analytics and K-Means clustering provided additional perspectives on sales and customer behaviour. The resulting workflow can be extended into a dashboard or further predictive modelling when additional business data becomes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