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E2761"/>
          <w:sz w:val="48"/>
          <w:szCs w:val="48"/>
        </w:rPr>
        <w:t xml:space="preserve">One-Way Analysis of Variance</w:t>
      </w:r>
    </w:p>
    <w:p>
      <w:pPr>
        <w:spacing w:before="0" w:after="60"/>
      </w:pPr>
      <w:r>
        <w:rPr>
          <w:rFonts w:ascii="Arial" w:cs="Arial" w:eastAsia="Arial" w:hAnsi="Arial"/>
          <w:color w:val="028090"/>
          <w:sz w:val="26"/>
          <w:szCs w:val="26"/>
        </w:rPr>
        <w:t xml:space="preserve">ANOVA  •  Chapter 11, Section 11.4</w:t>
      </w:r>
    </w:p>
    <w:p>
      <w:pPr>
        <w:pBdr>
          <w:bottom w:val="single" w:color="028090" w:sz="12" w:space="1"/>
        </w:pBdr>
      </w:pPr>
    </w:p>
    <w:p>
      <w:pPr>
        <w:spacing w:before="0" w:after="0"/>
      </w:pPr>
      <w:r>
        <w:rPr>
          <w:sz w:val="100"/>
          <w:szCs w:val="100"/>
        </w:rPr>
        <w:t xml:space="preserve"/>
      </w:r>
    </w:p>
    <w:p>
      <w:pPr>
        <w:pStyle w:val="Heading1"/>
        <w:spacing w:before="320" w:after="160"/>
      </w:pPr>
      <w:r>
        <w:rPr>
          <w:rFonts w:ascii="Arial" w:cs="Arial" w:eastAsia="Arial" w:hAnsi="Arial"/>
          <w:b/>
          <w:bCs/>
          <w:color w:val="1E2761"/>
          <w:sz w:val="34"/>
          <w:szCs w:val="34"/>
        </w:rPr>
        <w:t xml:space="preserve">1.  What is One-Way ANOVA?</w:t>
      </w:r>
    </w:p>
    <w:p>
      <w:pPr>
        <w:spacing w:before="60" w:after="100"/>
      </w:pPr>
      <w:r>
        <w:rPr>
          <w:rFonts w:ascii="Arial" w:cs="Arial" w:eastAsia="Arial" w:hAnsi="Arial"/>
          <w:color w:val="334155"/>
          <w:sz w:val="24"/>
          <w:szCs w:val="24"/>
        </w:rPr>
        <w:t xml:space="preserve">One-way analysis of variance (ANOVA) is a hypothesis testing method used to determine whether three or more population means are all equal. The word 'one-way' refers to the fact that the data is grouped using exactly one factor (also called a treatment or independent variable).</w:t>
      </w:r>
    </w:p>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8"/>
              <w:left w:val="single" w:color="028090" w:sz="20"/>
              <w:bottom w:val="single" w:color="CCCCCC" w:sz="4"/>
              <w:right w:val="none" w:color="FFFFFF" w:sz="0"/>
            </w:tcBorders>
            <w:shd w:fill="F0F4F8" w:val="clear"/>
            <w:tcMar>
              <w:top w:type="dxa" w:w="140"/>
              <w:left w:type="dxa" w:w="200"/>
              <w:bottom w:type="dxa" w:w="140"/>
              <w:right w:type="dxa" w:w="200"/>
            </w:tcMar>
          </w:tcPr>
          <w:p>
            <w:pPr>
              <w:spacing w:before="0" w:after="60"/>
            </w:pPr>
            <w:r>
              <w:rPr>
                <w:rFonts w:ascii="Arial" w:cs="Arial" w:eastAsia="Arial" w:hAnsi="Arial"/>
                <w:b/>
                <w:bCs/>
                <w:color w:val="028090"/>
                <w:sz w:val="24"/>
                <w:szCs w:val="24"/>
              </w:rPr>
              <w:t xml:space="preserve">Key Definition</w:t>
            </w:r>
          </w:p>
          <w:p>
            <w:pPr>
              <w:spacing w:before="30" w:after="40"/>
            </w:pPr>
            <w:r>
              <w:rPr>
                <w:rFonts w:ascii="Arial" w:cs="Arial" w:eastAsia="Arial" w:hAnsi="Arial"/>
                <w:color w:val="334155"/>
                <w:sz w:val="23"/>
                <w:szCs w:val="23"/>
              </w:rPr>
              <w:t xml:space="preserve">One-Way ANOVA tests H₀: μ₁ = μ₂ = μ₃ = … = μk by analyzing sample variances.</w:t>
            </w:r>
          </w:p>
          <w:p>
            <w:pPr>
              <w:spacing w:before="30" w:after="40"/>
            </w:pPr>
            <w:r>
              <w:rPr>
                <w:rFonts w:ascii="Arial" w:cs="Arial" w:eastAsia="Arial" w:hAnsi="Arial"/>
                <w:color w:val="334155"/>
                <w:sz w:val="23"/>
                <w:szCs w:val="23"/>
              </w:rPr>
              <w:t xml:space="preserve">Despite the name, ANOVA is used to compare MEANS, not variances.</w:t>
            </w:r>
          </w:p>
          <w:p>
            <w:pPr>
              <w:spacing w:before="30" w:after="40"/>
            </w:pPr>
            <w:r>
              <w:rPr>
                <w:rFonts w:ascii="Arial" w:cs="Arial" w:eastAsia="Arial" w:hAnsi="Arial"/>
                <w:color w:val="334155"/>
                <w:sz w:val="23"/>
                <w:szCs w:val="23"/>
              </w:rPr>
              <w:t xml:space="preserve">The method uses a ratio of variances (the F-statistic) as the test mechanism.</w:t>
            </w:r>
          </w:p>
        </w:tc>
      </w:tr>
    </w:tbl>
    <w:p>
      <w:pPr>
        <w:spacing w:before="0" w:after="0"/>
      </w:pPr>
      <w:r>
        <w:rPr>
          <w:sz w:val="100"/>
          <w:szCs w:val="100"/>
        </w:rPr>
        <w:t xml:space="preserve"/>
      </w:r>
    </w:p>
    <w:p>
      <w:pPr>
        <w:spacing w:before="60" w:after="100"/>
      </w:pPr>
      <w:r>
        <w:rPr>
          <w:rFonts w:ascii="Arial" w:cs="Arial" w:eastAsia="Arial" w:hAnsi="Arial"/>
          <w:b/>
          <w:bCs/>
          <w:color w:val="1E2761"/>
          <w:sz w:val="24"/>
          <w:szCs w:val="24"/>
        </w:rPr>
        <w:t xml:space="preserve">Why not just run multiple t-tests? </w:t>
      </w:r>
      <w:r>
        <w:rPr>
          <w:rFonts w:ascii="Arial" w:cs="Arial" w:eastAsia="Arial" w:hAnsi="Arial"/>
          <w:color w:val="334155"/>
          <w:sz w:val="24"/>
          <w:szCs w:val="24"/>
        </w:rPr>
        <w:t xml:space="preserve">If α = 0.05 and you run 3 t-tests, the probability of at least one false rejection rises to approximately 14.3%. ANOVA controls the overall Type I error at the stated α level.</w:t>
      </w:r>
    </w:p>
    <w:p>
      <w:pPr>
        <w:spacing w:before="0" w:after="0"/>
      </w:pPr>
      <w:r>
        <w:rPr>
          <w:sz w:val="100"/>
          <w:szCs w:val="100"/>
        </w:rPr>
        <w:t xml:space="preserve"/>
      </w:r>
    </w:p>
    <w:p>
      <w:pPr>
        <w:pStyle w:val="Heading1"/>
        <w:spacing w:before="320" w:after="160"/>
      </w:pPr>
      <w:r>
        <w:rPr>
          <w:rFonts w:ascii="Arial" w:cs="Arial" w:eastAsia="Arial" w:hAnsi="Arial"/>
          <w:b/>
          <w:bCs/>
          <w:color w:val="1E2761"/>
          <w:sz w:val="34"/>
          <w:szCs w:val="34"/>
        </w:rPr>
        <w:t xml:space="preserve">2.  Requirements for One-Way ANOVA</w:t>
      </w:r>
    </w:p>
    <w:p>
      <w:pPr>
        <w:spacing w:before="60" w:after="100"/>
      </w:pPr>
      <w:r>
        <w:rPr>
          <w:rFonts w:ascii="Arial" w:cs="Arial" w:eastAsia="Arial" w:hAnsi="Arial"/>
          <w:color w:val="334155"/>
          <w:sz w:val="24"/>
          <w:szCs w:val="24"/>
        </w:rPr>
        <w:t xml:space="preserve">All five conditions must be satisfied before running ANOVA:</w:t>
      </w:r>
    </w:p>
    <w:p>
      <w:pPr>
        <w:spacing w:before="0" w:after="0"/>
      </w:pPr>
      <w:r>
        <w:rPr>
          <w:sz w:val="60"/>
          <w:szCs w:val="60"/>
        </w:rPr>
        <w:t xml:space="preserve"/>
      </w:r>
    </w:p>
    <w:p>
      <w:pPr>
        <w:pStyle w:val="ListParagraph"/>
        <w:numPr>
          <w:ilvl w:val="0"/>
          <w:numId w:val="2"/>
        </w:numPr>
        <w:spacing w:before="40" w:after="80"/>
      </w:pPr>
      <w:r>
        <w:rPr>
          <w:rFonts w:ascii="Arial" w:cs="Arial" w:eastAsia="Arial" w:hAnsi="Arial"/>
          <w:color w:val="334155"/>
          <w:sz w:val="24"/>
          <w:szCs w:val="24"/>
        </w:rPr>
        <w:t xml:space="preserve">Approximately Normal Distributions: Each of the k populations should be approximately normally distributed. Verify with normal quantile plots or histograms.</w:t>
      </w:r>
    </w:p>
    <w:p>
      <w:pPr>
        <w:pStyle w:val="ListParagraph"/>
        <w:numPr>
          <w:ilvl w:val="0"/>
          <w:numId w:val="2"/>
        </w:numPr>
        <w:spacing w:before="40" w:after="80"/>
      </w:pPr>
      <w:r>
        <w:rPr>
          <w:rFonts w:ascii="Arial" w:cs="Arial" w:eastAsia="Arial" w:hAnsi="Arial"/>
          <w:color w:val="334155"/>
          <w:sz w:val="24"/>
          <w:szCs w:val="24"/>
        </w:rPr>
        <w:t xml:space="preserve">Equal Variances (Homogeneity of Variance): All populations share the same variance σ². A practical check: the largest sample standard deviation should be less than twice the smallest.</w:t>
      </w:r>
    </w:p>
    <w:p>
      <w:pPr>
        <w:pStyle w:val="ListParagraph"/>
        <w:numPr>
          <w:ilvl w:val="0"/>
          <w:numId w:val="2"/>
        </w:numPr>
        <w:spacing w:before="40" w:after="80"/>
      </w:pPr>
      <w:r>
        <w:rPr>
          <w:rFonts w:ascii="Arial" w:cs="Arial" w:eastAsia="Arial" w:hAnsi="Arial"/>
          <w:color w:val="334155"/>
          <w:sz w:val="24"/>
          <w:szCs w:val="24"/>
        </w:rPr>
        <w:t xml:space="preserve">Simple Random Samples: Each sample must be a simple random sample of quantitative data.</w:t>
      </w:r>
    </w:p>
    <w:p>
      <w:pPr>
        <w:pStyle w:val="ListParagraph"/>
        <w:numPr>
          <w:ilvl w:val="0"/>
          <w:numId w:val="2"/>
        </w:numPr>
        <w:spacing w:before="40" w:after="80"/>
      </w:pPr>
      <w:r>
        <w:rPr>
          <w:rFonts w:ascii="Arial" w:cs="Arial" w:eastAsia="Arial" w:hAnsi="Arial"/>
          <w:color w:val="334155"/>
          <w:sz w:val="24"/>
          <w:szCs w:val="24"/>
        </w:rPr>
        <w:t xml:space="preserve">Independent Samples: The samples are independent of one another (not matched or paired).</w:t>
      </w:r>
    </w:p>
    <w:p>
      <w:pPr>
        <w:pStyle w:val="ListParagraph"/>
        <w:numPr>
          <w:ilvl w:val="0"/>
          <w:numId w:val="2"/>
        </w:numPr>
        <w:spacing w:before="40" w:after="80"/>
      </w:pPr>
      <w:r>
        <w:rPr>
          <w:rFonts w:ascii="Arial" w:cs="Arial" w:eastAsia="Arial" w:hAnsi="Arial"/>
          <w:color w:val="334155"/>
          <w:sz w:val="24"/>
          <w:szCs w:val="24"/>
        </w:rPr>
        <w:t xml:space="preserve">Single Factor: The different samples come from populations categorized in only one way.</w:t>
      </w:r>
    </w:p>
    <w:p>
      <w:pPr>
        <w:spacing w:before="0" w:after="0"/>
      </w:pPr>
      <w:r>
        <w:rPr>
          <w:sz w:val="100"/>
          <w:szCs w:val="100"/>
        </w:rPr>
        <w:t xml:space="preserve"/>
      </w:r>
    </w:p>
    <w:p>
      <w:pPr>
        <w:pStyle w:val="Heading1"/>
        <w:spacing w:before="320" w:after="160"/>
      </w:pPr>
      <w:r>
        <w:rPr>
          <w:rFonts w:ascii="Arial" w:cs="Arial" w:eastAsia="Arial" w:hAnsi="Arial"/>
          <w:b/>
          <w:bCs/>
          <w:color w:val="1E2761"/>
          <w:sz w:val="34"/>
          <w:szCs w:val="34"/>
        </w:rPr>
        <w:t xml:space="preserve">3.  Hypotheses and Testing Procedure</w:t>
      </w:r>
    </w:p>
    <w:p>
      <w:pPr>
        <w:pStyle w:val="Heading2"/>
        <w:spacing w:before="280" w:after="120"/>
      </w:pPr>
      <w:r>
        <w:rPr>
          <w:rFonts w:ascii="Arial" w:cs="Arial" w:eastAsia="Arial" w:hAnsi="Arial"/>
          <w:b/>
          <w:bCs/>
          <w:color w:val="028090"/>
          <w:sz w:val="28"/>
          <w:szCs w:val="28"/>
        </w:rPr>
        <w:t xml:space="preserve">3.1  The Hypotheses</w:t>
      </w:r>
    </w:p>
    <w:p>
      <w:pPr>
        <w:spacing w:before="60" w:after="100"/>
      </w:pPr>
      <w:r>
        <w:rPr>
          <w:rFonts w:ascii="Arial" w:cs="Arial" w:eastAsia="Arial" w:hAnsi="Arial"/>
          <w:b/>
          <w:bCs/>
          <w:color w:val="1E2761"/>
          <w:sz w:val="24"/>
          <w:szCs w:val="24"/>
        </w:rPr>
        <w:t xml:space="preserve">Null Hypothesis:    H₀: </w:t>
      </w:r>
      <w:r>
        <w:rPr>
          <w:rFonts w:ascii="Arial" w:cs="Arial" w:eastAsia="Arial" w:hAnsi="Arial"/>
          <w:color w:val="334155"/>
          <w:sz w:val="24"/>
          <w:szCs w:val="24"/>
        </w:rPr>
        <w:t xml:space="preserve">μ₁ = μ₂ = μ₃ = … = μk  (all population means are equal)</w:t>
      </w:r>
    </w:p>
    <w:p>
      <w:pPr>
        <w:spacing w:before="60" w:after="100"/>
      </w:pPr>
      <w:r>
        <w:rPr>
          <w:rFonts w:ascii="Arial" w:cs="Arial" w:eastAsia="Arial" w:hAnsi="Arial"/>
          <w:b/>
          <w:bCs/>
          <w:color w:val="1E2761"/>
          <w:sz w:val="24"/>
          <w:szCs w:val="24"/>
        </w:rPr>
        <w:t xml:space="preserve">Alternative Hypothesis:    H₁: </w:t>
      </w:r>
      <w:r>
        <w:rPr>
          <w:rFonts w:ascii="Arial" w:cs="Arial" w:eastAsia="Arial" w:hAnsi="Arial"/>
          <w:color w:val="334155"/>
          <w:sz w:val="24"/>
          <w:szCs w:val="24"/>
        </w:rPr>
        <w:t xml:space="preserve">At least one population mean is different from the others.</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8"/>
              <w:left w:val="single" w:color="028090" w:sz="20"/>
              <w:bottom w:val="single" w:color="CCCCCC" w:sz="4"/>
              <w:right w:val="none" w:color="FFFFFF" w:sz="0"/>
            </w:tcBorders>
            <w:shd w:fill="F0F4F8" w:val="clear"/>
            <w:tcMar>
              <w:top w:type="dxa" w:w="140"/>
              <w:left w:type="dxa" w:w="200"/>
              <w:bottom w:type="dxa" w:w="140"/>
              <w:right w:type="dxa" w:w="200"/>
            </w:tcMar>
          </w:tcPr>
          <w:p>
            <w:pPr>
              <w:spacing w:before="0" w:after="60"/>
            </w:pPr>
            <w:r>
              <w:rPr>
                <w:rFonts w:ascii="Arial" w:cs="Arial" w:eastAsia="Arial" w:hAnsi="Arial"/>
                <w:b/>
                <w:bCs/>
                <w:color w:val="028090"/>
                <w:sz w:val="24"/>
                <w:szCs w:val="24"/>
              </w:rPr>
              <w:t xml:space="preserve">Important Caution</w:t>
            </w:r>
          </w:p>
          <w:p>
            <w:pPr>
              <w:spacing w:before="30" w:after="40"/>
            </w:pPr>
            <w:r>
              <w:rPr>
                <w:rFonts w:ascii="Arial" w:cs="Arial" w:eastAsia="Arial" w:hAnsi="Arial"/>
                <w:color w:val="334155"/>
                <w:sz w:val="23"/>
                <w:szCs w:val="23"/>
              </w:rPr>
              <w:t xml:space="preserve">H₁ is ALWAYS 'at least one mean differs' — never specify which one in the hypothesis.</w:t>
            </w:r>
          </w:p>
          <w:p>
            <w:pPr>
              <w:spacing w:before="30" w:after="40"/>
            </w:pPr>
            <w:r>
              <w:rPr>
                <w:rFonts w:ascii="Arial" w:cs="Arial" w:eastAsia="Arial" w:hAnsi="Arial"/>
                <w:color w:val="334155"/>
                <w:sz w:val="23"/>
                <w:szCs w:val="23"/>
              </w:rPr>
              <w:t xml:space="preserve">Rejecting H₀ tells you at least one mean is different, but NOT which one(s).</w:t>
            </w:r>
          </w:p>
          <w:p>
            <w:pPr>
              <w:spacing w:before="30" w:after="40"/>
            </w:pPr>
            <w:r>
              <w:rPr>
                <w:rFonts w:ascii="Arial" w:cs="Arial" w:eastAsia="Arial" w:hAnsi="Arial"/>
                <w:color w:val="334155"/>
                <w:sz w:val="23"/>
                <w:szCs w:val="23"/>
              </w:rPr>
              <w:t xml:space="preserve">A post-hoc test (e.g., Bonferroni) is needed to identify specific differing means.</w:t>
            </w:r>
          </w:p>
        </w:tc>
      </w:tr>
    </w:tbl>
    <w:p>
      <w:pPr>
        <w:spacing w:before="0" w:after="0"/>
      </w:pPr>
      <w:r>
        <w:rPr>
          <w:sz w:val="100"/>
          <w:szCs w:val="100"/>
        </w:rPr>
        <w:t xml:space="preserve"/>
      </w:r>
    </w:p>
    <w:p>
      <w:pPr>
        <w:pStyle w:val="Heading2"/>
        <w:spacing w:before="280" w:after="120"/>
      </w:pPr>
      <w:r>
        <w:rPr>
          <w:rFonts w:ascii="Arial" w:cs="Arial" w:eastAsia="Arial" w:hAnsi="Arial"/>
          <w:b/>
          <w:bCs/>
          <w:color w:val="028090"/>
          <w:sz w:val="28"/>
          <w:szCs w:val="28"/>
        </w:rPr>
        <w:t xml:space="preserve">3.2  Decision Rule</w:t>
      </w:r>
    </w:p>
    <w:p>
      <w:pPr>
        <w:spacing w:before="60" w:after="100"/>
      </w:pPr>
      <w:r>
        <w:rPr>
          <w:rFonts w:ascii="Arial" w:cs="Arial" w:eastAsia="Arial" w:hAnsi="Arial"/>
          <w:color w:val="334155"/>
          <w:sz w:val="24"/>
          <w:szCs w:val="24"/>
        </w:rPr>
        <w:t xml:space="preserve">After obtaining technology output, apply these criteria:</w:t>
      </w:r>
    </w:p>
    <w:p>
      <w:pPr>
        <w:pStyle w:val="ListParagraph"/>
        <w:numPr>
          <w:ilvl w:val="0"/>
          <w:numId w:val="3"/>
        </w:numPr>
        <w:spacing w:before="40" w:after="60"/>
      </w:pPr>
      <w:r>
        <w:rPr>
          <w:rFonts w:ascii="Arial" w:cs="Arial" w:eastAsia="Arial" w:hAnsi="Arial"/>
          <w:color w:val="334155"/>
          <w:sz w:val="24"/>
          <w:szCs w:val="24"/>
        </w:rPr>
        <w:t xml:space="preserve">If P-value ≤ α: Reject H₀. Conclude at least one population mean is different.</w:t>
      </w:r>
    </w:p>
    <w:p>
      <w:pPr>
        <w:pStyle w:val="ListParagraph"/>
        <w:numPr>
          <w:ilvl w:val="0"/>
          <w:numId w:val="3"/>
        </w:numPr>
        <w:spacing w:before="40" w:after="60"/>
      </w:pPr>
      <w:r>
        <w:rPr>
          <w:rFonts w:ascii="Arial" w:cs="Arial" w:eastAsia="Arial" w:hAnsi="Arial"/>
          <w:color w:val="334155"/>
          <w:sz w:val="24"/>
          <w:szCs w:val="24"/>
        </w:rPr>
        <w:t xml:space="preserve">If P-value &gt; α: Fail to reject H₀. Insufficient evidence that means differ.</w:t>
      </w:r>
    </w:p>
    <w:p>
      <w:pPr>
        <w:spacing w:before="0" w:after="0"/>
      </w:pPr>
      <w:r>
        <w:rPr>
          <w:sz w:val="100"/>
          <w:szCs w:val="100"/>
        </w:rPr>
        <w:t xml:space="preserve"/>
      </w:r>
    </w:p>
    <w:p>
      <w:pPr>
        <w:pStyle w:val="Heading2"/>
        <w:spacing w:before="280" w:after="120"/>
      </w:pPr>
      <w:r>
        <w:rPr>
          <w:rFonts w:ascii="Arial" w:cs="Arial" w:eastAsia="Arial" w:hAnsi="Arial"/>
          <w:b/>
          <w:bCs/>
          <w:color w:val="028090"/>
          <w:sz w:val="28"/>
          <w:szCs w:val="28"/>
        </w:rPr>
        <w:t xml:space="preserve">3.3  Step-by-Step Procedure</w:t>
      </w:r>
    </w:p>
    <w:p>
      <w:pPr>
        <w:pStyle w:val="ListParagraph"/>
        <w:numPr>
          <w:ilvl w:val="0"/>
          <w:numId w:val="4"/>
        </w:numPr>
        <w:spacing w:before="40" w:after="80"/>
      </w:pPr>
      <w:r>
        <w:rPr>
          <w:rFonts w:ascii="Arial" w:cs="Arial" w:eastAsia="Arial" w:hAnsi="Arial"/>
          <w:color w:val="334155"/>
          <w:sz w:val="24"/>
          <w:szCs w:val="24"/>
        </w:rPr>
        <w:t xml:space="preserve">State H₀ and H₁.</w:t>
      </w:r>
    </w:p>
    <w:p>
      <w:pPr>
        <w:pStyle w:val="ListParagraph"/>
        <w:numPr>
          <w:ilvl w:val="0"/>
          <w:numId w:val="4"/>
        </w:numPr>
        <w:spacing w:before="40" w:after="80"/>
      </w:pPr>
      <w:r>
        <w:rPr>
          <w:rFonts w:ascii="Arial" w:cs="Arial" w:eastAsia="Arial" w:hAnsi="Arial"/>
          <w:color w:val="334155"/>
          <w:sz w:val="24"/>
          <w:szCs w:val="24"/>
        </w:rPr>
        <w:t xml:space="preserve">Verify all 5 requirements are met.</w:t>
      </w:r>
    </w:p>
    <w:p>
      <w:pPr>
        <w:pStyle w:val="ListParagraph"/>
        <w:numPr>
          <w:ilvl w:val="0"/>
          <w:numId w:val="4"/>
        </w:numPr>
        <w:spacing w:before="40" w:after="80"/>
      </w:pPr>
      <w:r>
        <w:rPr>
          <w:rFonts w:ascii="Arial" w:cs="Arial" w:eastAsia="Arial" w:hAnsi="Arial"/>
          <w:color w:val="334155"/>
          <w:sz w:val="24"/>
          <w:szCs w:val="24"/>
        </w:rPr>
        <w:t xml:space="preserve">Use technology (Excel, StatCrunch, SPSS, Minitab, etc.) to compute the ANOVA.</w:t>
      </w:r>
    </w:p>
    <w:p>
      <w:pPr>
        <w:pStyle w:val="ListParagraph"/>
        <w:numPr>
          <w:ilvl w:val="0"/>
          <w:numId w:val="4"/>
        </w:numPr>
        <w:spacing w:before="40" w:after="80"/>
      </w:pPr>
      <w:r>
        <w:rPr>
          <w:rFonts w:ascii="Arial" w:cs="Arial" w:eastAsia="Arial" w:hAnsi="Arial"/>
          <w:color w:val="334155"/>
          <w:sz w:val="24"/>
          <w:szCs w:val="24"/>
        </w:rPr>
        <w:t xml:space="preserve">Identify the P-value from the output table.</w:t>
      </w:r>
    </w:p>
    <w:p>
      <w:pPr>
        <w:pStyle w:val="ListParagraph"/>
        <w:numPr>
          <w:ilvl w:val="0"/>
          <w:numId w:val="4"/>
        </w:numPr>
        <w:spacing w:before="40" w:after="80"/>
      </w:pPr>
      <w:r>
        <w:rPr>
          <w:rFonts w:ascii="Arial" w:cs="Arial" w:eastAsia="Arial" w:hAnsi="Arial"/>
          <w:color w:val="334155"/>
          <w:sz w:val="24"/>
          <w:szCs w:val="24"/>
        </w:rPr>
        <w:t xml:space="preserve">Compare P-value to α and state a conclusion in context.</w:t>
      </w:r>
    </w:p>
    <w:p>
      <w:pPr>
        <w:spacing w:before="0" w:after="0"/>
      </w:pPr>
      <w:r>
        <w:rPr>
          <w:sz w:val="100"/>
          <w:szCs w:val="100"/>
        </w:rPr>
        <w:t xml:space="preserve"/>
      </w:r>
    </w:p>
    <w:p>
      <w:pPr>
        <w:pStyle w:val="Heading1"/>
        <w:spacing w:before="320" w:after="160"/>
      </w:pPr>
      <w:r>
        <w:rPr>
          <w:rFonts w:ascii="Arial" w:cs="Arial" w:eastAsia="Arial" w:hAnsi="Arial"/>
          <w:b/>
          <w:bCs/>
          <w:color w:val="1E2761"/>
          <w:sz w:val="34"/>
          <w:szCs w:val="34"/>
        </w:rPr>
        <w:t xml:space="preserve">4.  The F Test Statistic</w:t>
      </w:r>
    </w:p>
    <w:p>
      <w:pPr>
        <w:pStyle w:val="Heading2"/>
        <w:spacing w:before="280" w:after="120"/>
      </w:pPr>
      <w:r>
        <w:rPr>
          <w:rFonts w:ascii="Arial" w:cs="Arial" w:eastAsia="Arial" w:hAnsi="Arial"/>
          <w:b/>
          <w:bCs/>
          <w:color w:val="028090"/>
          <w:sz w:val="28"/>
          <w:szCs w:val="28"/>
        </w:rPr>
        <w:t xml:space="preserve">4.1  Formula</w:t>
      </w:r>
    </w:p>
    <w:p>
      <w:pPr>
        <w:spacing w:before="60" w:after="100"/>
      </w:pPr>
      <w:r>
        <w:rPr>
          <w:rFonts w:ascii="Arial" w:cs="Arial" w:eastAsia="Arial" w:hAnsi="Arial"/>
          <w:color w:val="334155"/>
          <w:sz w:val="24"/>
          <w:szCs w:val="24"/>
        </w:rPr>
        <w:t xml:space="preserve">The F test statistic compares two estimates of the common population variance σ²:</w:t>
      </w:r>
    </w:p>
    <w:p>
      <w:pPr>
        <w:spacing w:before="0" w:after="0"/>
      </w:pPr>
      <w:r>
        <w:rPr>
          <w:sz w:val="60"/>
          <w:szCs w:val="60"/>
        </w:rPr>
        <w:t xml:space="preserve"/>
      </w:r>
    </w:p>
    <w:p>
      <w:pPr>
        <w:pBdr>
          <w:top w:val="single" w:color="028090" w:sz="4"/>
          <w:bottom w:val="single" w:color="028090" w:sz="4"/>
        </w:pBdr>
        <w:spacing w:before="120" w:after="120"/>
        <w:jc w:val="center"/>
      </w:pPr>
      <w:r>
        <w:rPr>
          <w:rFonts w:ascii="Arial" w:cs="Arial" w:eastAsia="Arial" w:hAnsi="Arial"/>
          <w:b/>
          <w:bCs/>
          <w:color w:val="1E2761"/>
          <w:sz w:val="26"/>
          <w:szCs w:val="26"/>
        </w:rPr>
        <w:t xml:space="preserve">F  =  MS(Between)  /  MS(Within)  =  Variance Between Groups  /  Variance Within Groups</w:t>
      </w:r>
    </w:p>
    <w:p>
      <w:pPr>
        <w:spacing w:before="0" w:after="0"/>
      </w:pPr>
      <w:r>
        <w:rPr>
          <w:sz w:val="80"/>
          <w:szCs w:val="80"/>
        </w:rPr>
        <w:t xml:space="preserve"/>
      </w:r>
    </w:p>
    <w:p>
      <w:pPr>
        <w:pStyle w:val="Heading2"/>
        <w:spacing w:before="280" w:after="120"/>
      </w:pPr>
      <w:r>
        <w:rPr>
          <w:rFonts w:ascii="Arial" w:cs="Arial" w:eastAsia="Arial" w:hAnsi="Arial"/>
          <w:b/>
          <w:bCs/>
          <w:color w:val="028090"/>
          <w:sz w:val="28"/>
          <w:szCs w:val="28"/>
        </w:rPr>
        <w:t xml:space="preserve">4.2  Understanding the Components</w:t>
      </w:r>
    </w:p>
    <w:p>
      <w:pPr>
        <w:spacing w:before="60" w:after="100"/>
      </w:pPr>
      <w:r>
        <w:rPr>
          <w:rFonts w:ascii="Arial" w:cs="Arial" w:eastAsia="Arial" w:hAnsi="Arial"/>
          <w:b/>
          <w:bCs/>
          <w:color w:val="1E2761"/>
          <w:sz w:val="24"/>
          <w:szCs w:val="24"/>
        </w:rPr>
        <w:t xml:space="preserve">MS(Between) — Variance Between Groups: </w:t>
      </w:r>
      <w:r>
        <w:rPr>
          <w:rFonts w:ascii="Arial" w:cs="Arial" w:eastAsia="Arial" w:hAnsi="Arial"/>
          <w:color w:val="334155"/>
          <w:sz w:val="24"/>
          <w:szCs w:val="24"/>
        </w:rPr>
        <w:t xml:space="preserve">Measures how spread out the group means are from the overall grand mean. Also called MS(Factor) or MS(Treatment). Large when group means differ substantially.</w:t>
      </w:r>
    </w:p>
    <w:p>
      <w:pPr>
        <w:spacing w:before="0" w:after="0"/>
      </w:pPr>
      <w:r>
        <w:rPr>
          <w:sz w:val="40"/>
          <w:szCs w:val="40"/>
        </w:rPr>
        <w:t xml:space="preserve"/>
      </w:r>
    </w:p>
    <w:p>
      <w:pPr>
        <w:spacing w:before="60" w:after="100"/>
      </w:pPr>
      <w:r>
        <w:rPr>
          <w:rFonts w:ascii="Arial" w:cs="Arial" w:eastAsia="Arial" w:hAnsi="Arial"/>
          <w:b/>
          <w:bCs/>
          <w:color w:val="1E2761"/>
          <w:sz w:val="24"/>
          <w:szCs w:val="24"/>
        </w:rPr>
        <w:t xml:space="preserve">MS(Within) — Variance Within Groups: </w:t>
      </w:r>
      <w:r>
        <w:rPr>
          <w:rFonts w:ascii="Arial" w:cs="Arial" w:eastAsia="Arial" w:hAnsi="Arial"/>
          <w:color w:val="334155"/>
          <w:sz w:val="24"/>
          <w:szCs w:val="24"/>
        </w:rPr>
        <w:t xml:space="preserve">Measures the average variability inside each group. Also called MS(Error). Based on sample variances. Represents random noise unrelated to the factor.</w:t>
      </w:r>
    </w:p>
    <w:p>
      <w:pPr>
        <w:spacing w:before="0" w:after="0"/>
      </w:pPr>
      <w:r>
        <w:rPr>
          <w:sz w:val="40"/>
          <w:szCs w:val="40"/>
        </w:rPr>
        <w:t xml:space="preserve"/>
      </w:r>
    </w:p>
    <w:p>
      <w:pPr>
        <w:spacing w:before="60" w:after="100"/>
      </w:pPr>
      <w:r>
        <w:rPr>
          <w:rFonts w:ascii="Arial" w:cs="Arial" w:eastAsia="Arial" w:hAnsi="Arial"/>
          <w:b/>
          <w:bCs/>
          <w:color w:val="1E2761"/>
          <w:sz w:val="24"/>
          <w:szCs w:val="24"/>
        </w:rPr>
        <w:t xml:space="preserve">Degrees of Freedom: </w:t>
      </w:r>
      <w:r>
        <w:rPr>
          <w:rFonts w:ascii="Arial" w:cs="Arial" w:eastAsia="Arial" w:hAnsi="Arial"/>
          <w:color w:val="334155"/>
          <w:sz w:val="24"/>
          <w:szCs w:val="24"/>
        </w:rPr>
        <w:t xml:space="preserve">df(Between) = k − 1;   df(Within) = N − k;   df(Total) = N − 1</w:t>
      </w:r>
    </w:p>
    <w:p>
      <w:pPr>
        <w:spacing w:before="0" w:after="0"/>
      </w:pPr>
      <w:r>
        <w:rPr>
          <w:sz w:val="40"/>
          <w:szCs w:val="40"/>
        </w:rPr>
        <w:t xml:space="preserve"/>
      </w:r>
    </w:p>
    <w:p>
      <w:pPr>
        <w:spacing w:before="60" w:after="100"/>
      </w:pPr>
      <w:r>
        <w:rPr>
          <w:rFonts w:ascii="Arial" w:cs="Arial" w:eastAsia="Arial" w:hAnsi="Arial"/>
          <w:b/>
          <w:bCs/>
          <w:color w:val="1E2761"/>
          <w:sz w:val="24"/>
          <w:szCs w:val="24"/>
        </w:rPr>
        <w:t xml:space="preserve">Calculating MS: </w:t>
      </w:r>
      <w:r>
        <w:rPr>
          <w:rFonts w:ascii="Arial" w:cs="Arial" w:eastAsia="Arial" w:hAnsi="Arial"/>
          <w:color w:val="334155"/>
          <w:sz w:val="24"/>
          <w:szCs w:val="24"/>
        </w:rPr>
        <w:t xml:space="preserve">MS = SS / df   (Mean Square = Sum of Squares divided by degrees of freedom)</w:t>
      </w:r>
    </w:p>
    <w:p>
      <w:pPr>
        <w:spacing w:before="0" w:after="0"/>
      </w:pPr>
      <w:r>
        <w:rPr>
          <w:sz w:val="100"/>
          <w:szCs w:val="100"/>
        </w:rPr>
        <w:t xml:space="preserve"/>
      </w:r>
    </w:p>
    <w:p>
      <w:pPr>
        <w:pStyle w:val="Heading2"/>
        <w:spacing w:before="280" w:after="120"/>
      </w:pPr>
      <w:r>
        <w:rPr>
          <w:rFonts w:ascii="Arial" w:cs="Arial" w:eastAsia="Arial" w:hAnsi="Arial"/>
          <w:b/>
          <w:bCs/>
          <w:color w:val="028090"/>
          <w:sz w:val="28"/>
          <w:szCs w:val="28"/>
        </w:rPr>
        <w:t xml:space="preserve">4.3  Interpreting the F-Statistic</w:t>
      </w:r>
    </w:p>
    <w:p>
      <w:pPr>
        <w:pStyle w:val="ListParagraph"/>
        <w:numPr>
          <w:ilvl w:val="0"/>
          <w:numId w:val="3"/>
        </w:numPr>
        <w:spacing w:before="40" w:after="60"/>
      </w:pPr>
      <w:r>
        <w:rPr>
          <w:rFonts w:ascii="Arial" w:cs="Arial" w:eastAsia="Arial" w:hAnsi="Arial"/>
          <w:color w:val="334155"/>
          <w:sz w:val="24"/>
          <w:szCs w:val="24"/>
        </w:rPr>
        <w:t xml:space="preserve">ANOVA is always a RIGHT-TAILED test. Larger F values produce smaller P-values.</w:t>
      </w:r>
    </w:p>
    <w:p>
      <w:pPr>
        <w:pStyle w:val="ListParagraph"/>
        <w:numPr>
          <w:ilvl w:val="0"/>
          <w:numId w:val="3"/>
        </w:numPr>
        <w:spacing w:before="40" w:after="60"/>
      </w:pPr>
      <w:r>
        <w:rPr>
          <w:rFonts w:ascii="Arial" w:cs="Arial" w:eastAsia="Arial" w:hAnsi="Arial"/>
          <w:color w:val="334155"/>
          <w:sz w:val="24"/>
          <w:szCs w:val="24"/>
        </w:rPr>
        <w:t xml:space="preserve">F ≈ 1: Between-group variation no larger than within-group noise → no evidence means differ.</w:t>
      </w:r>
    </w:p>
    <w:p>
      <w:pPr>
        <w:pStyle w:val="ListParagraph"/>
        <w:numPr>
          <w:ilvl w:val="0"/>
          <w:numId w:val="3"/>
        </w:numPr>
        <w:spacing w:before="40" w:after="60"/>
      </w:pPr>
      <w:r>
        <w:rPr>
          <w:rFonts w:ascii="Arial" w:cs="Arial" w:eastAsia="Arial" w:hAnsi="Arial"/>
          <w:color w:val="334155"/>
          <w:sz w:val="24"/>
          <w:szCs w:val="24"/>
        </w:rPr>
        <w:t xml:space="preserve">F &gt;&gt; 1: Group means differ more than expected by chance → evidence against H₀.</w:t>
      </w:r>
    </w:p>
    <w:p>
      <w:pPr>
        <w:spacing w:before="0" w:after="0"/>
      </w:pPr>
      <w:r>
        <w:rPr>
          <w:sz w:val="100"/>
          <w:szCs w:val="100"/>
        </w:rPr>
        <w:t xml:space="preserve"/>
      </w:r>
    </w:p>
    <w:p>
      <w:pPr>
        <w:pStyle w:val="Heading1"/>
        <w:spacing w:before="320" w:after="160"/>
      </w:pPr>
      <w:r>
        <w:rPr>
          <w:rFonts w:ascii="Arial" w:cs="Arial" w:eastAsia="Arial" w:hAnsi="Arial"/>
          <w:b/>
          <w:bCs/>
          <w:color w:val="1E2761"/>
          <w:sz w:val="34"/>
          <w:szCs w:val="34"/>
        </w:rPr>
        <w:t xml:space="preserve">5.  Worked Example: Blood Lead Levels and IQ Scores</w:t>
      </w:r>
    </w:p>
    <w:p>
      <w:pPr>
        <w:pStyle w:val="Heading2"/>
        <w:spacing w:before="280" w:after="120"/>
      </w:pPr>
      <w:r>
        <w:rPr>
          <w:rFonts w:ascii="Arial" w:cs="Arial" w:eastAsia="Arial" w:hAnsi="Arial"/>
          <w:b/>
          <w:bCs/>
          <w:color w:val="028090"/>
          <w:sz w:val="28"/>
          <w:szCs w:val="28"/>
        </w:rPr>
        <w:t xml:space="preserve">5.1  Research Question</w:t>
      </w:r>
    </w:p>
    <w:p>
      <w:pPr>
        <w:spacing w:before="60" w:after="100"/>
      </w:pPr>
      <w:r>
        <w:rPr>
          <w:rFonts w:ascii="Arial" w:cs="Arial" w:eastAsia="Arial" w:hAnsi="Arial"/>
          <w:color w:val="334155"/>
          <w:sz w:val="24"/>
          <w:szCs w:val="24"/>
        </w:rPr>
        <w:t xml:space="preserve">Do children with different blood lead levels (Low, Medium, High) have significantly different mean performance IQ scores? Use α = 0.05.</w:t>
      </w:r>
    </w:p>
    <w:p>
      <w:pPr>
        <w:spacing w:before="0" w:after="0"/>
      </w:pPr>
      <w:r>
        <w:rPr>
          <w:sz w:val="100"/>
          <w:szCs w:val="100"/>
        </w:rPr>
        <w:t xml:space="preserve"/>
      </w:r>
    </w:p>
    <w:p>
      <w:pPr>
        <w:pStyle w:val="Heading2"/>
        <w:spacing w:before="280" w:after="120"/>
      </w:pPr>
      <w:r>
        <w:rPr>
          <w:rFonts w:ascii="Arial" w:cs="Arial" w:eastAsia="Arial" w:hAnsi="Arial"/>
          <w:b/>
          <w:bCs/>
          <w:color w:val="028090"/>
          <w:sz w:val="28"/>
          <w:szCs w:val="28"/>
        </w:rPr>
        <w:t xml:space="preserve">5.2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E276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w:r>
          </w:p>
        </w:tc>
        <w:tc>
          <w:tcPr>
            <w:tcW w:type="dxa" w:w="2340"/>
            <w:tcBorders>
              <w:top w:val="single" w:color="CCCCCC" w:sz="4"/>
              <w:left w:val="single" w:color="CCCCCC" w:sz="4"/>
              <w:bottom w:val="single" w:color="CCCCCC" w:sz="4"/>
              <w:right w:val="single" w:color="CCCCCC" w:sz="4"/>
            </w:tcBorders>
            <w:shd w:fill="1E276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Low Blood Lead</w:t>
            </w:r>
          </w:p>
        </w:tc>
        <w:tc>
          <w:tcPr>
            <w:tcW w:type="dxa" w:w="2340"/>
            <w:tcBorders>
              <w:top w:val="single" w:color="CCCCCC" w:sz="4"/>
              <w:left w:val="single" w:color="CCCCCC" w:sz="4"/>
              <w:bottom w:val="single" w:color="CCCCCC" w:sz="4"/>
              <w:right w:val="single" w:color="CCCCCC" w:sz="4"/>
            </w:tcBorders>
            <w:shd w:fill="1E276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Medium Blood Lead</w:t>
            </w:r>
          </w:p>
        </w:tc>
        <w:tc>
          <w:tcPr>
            <w:tcW w:type="dxa" w:w="2340"/>
            <w:tcBorders>
              <w:top w:val="single" w:color="CCCCCC" w:sz="4"/>
              <w:left w:val="single" w:color="CCCCCC" w:sz="4"/>
              <w:bottom w:val="single" w:color="CCCCCC" w:sz="4"/>
              <w:right w:val="single" w:color="CCCCCC" w:sz="4"/>
            </w:tcBorders>
            <w:shd w:fill="1E276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High Blood Lead</w:t>
            </w:r>
          </w:p>
        </w:tc>
      </w:tr>
      <w:tr>
        <w:tc>
          <w:tcPr>
            <w:tcW w:type="dxa" w:w="2340"/>
            <w:tcBorders>
              <w:top w:val="single" w:color="CCCCCC" w:sz="4"/>
              <w:left w:val="single" w:color="CCCCCC" w:sz="4"/>
              <w:bottom w:val="single" w:color="CCCCCC" w:sz="4"/>
              <w:right w:val="single" w:color="CCCCCC" w:sz="4"/>
            </w:tcBorders>
            <w:shd w:fill="F0F4F8" w:val="clear"/>
            <w:tcMar>
              <w:top w:type="dxa" w:w="70"/>
              <w:left w:type="dxa" w:w="120"/>
              <w:bottom w:type="dxa" w:w="70"/>
              <w:right w:type="dxa" w:w="120"/>
            </w:tcMar>
          </w:tcPr>
          <w:p>
            <w:r>
              <w:rPr>
                <w:rFonts w:ascii="Arial" w:cs="Arial" w:eastAsia="Arial" w:hAnsi="Arial"/>
                <w:b/>
                <w:bCs/>
                <w:color w:val="1E2761"/>
                <w:sz w:val="22"/>
                <w:szCs w:val="22"/>
              </w:rPr>
              <w:t xml:space="preserve">n</w:t>
            </w:r>
          </w:p>
        </w:tc>
        <w:tc>
          <w:tcPr>
            <w:tcW w:type="dxa" w:w="2340"/>
            <w:tcBorders>
              <w:top w:val="single" w:color="CCCCCC" w:sz="4"/>
              <w:left w:val="single" w:color="CCCCCC" w:sz="4"/>
              <w:bottom w:val="single" w:color="CCCCCC" w:sz="4"/>
              <w:right w:val="single" w:color="CCCCCC" w:sz="4"/>
            </w:tcBorders>
            <w:shd w:fill="F0F4F8" w:val="clear"/>
            <w:tcMar>
              <w:top w:type="dxa" w:w="70"/>
              <w:left w:type="dxa" w:w="120"/>
              <w:bottom w:type="dxa" w:w="70"/>
              <w:right w:type="dxa" w:w="120"/>
            </w:tcMar>
          </w:tcPr>
          <w:p>
            <w:pPr>
              <w:jc w:val="center"/>
            </w:pPr>
            <w:r>
              <w:rPr>
                <w:rFonts w:ascii="Arial" w:cs="Arial" w:eastAsia="Arial" w:hAnsi="Arial"/>
                <w:color w:val="334155"/>
                <w:sz w:val="22"/>
                <w:szCs w:val="22"/>
              </w:rPr>
              <w:t xml:space="preserve">78</w:t>
            </w:r>
          </w:p>
        </w:tc>
        <w:tc>
          <w:tcPr>
            <w:tcW w:type="dxa" w:w="2340"/>
            <w:tcBorders>
              <w:top w:val="single" w:color="CCCCCC" w:sz="4"/>
              <w:left w:val="single" w:color="CCCCCC" w:sz="4"/>
              <w:bottom w:val="single" w:color="CCCCCC" w:sz="4"/>
              <w:right w:val="single" w:color="CCCCCC" w:sz="4"/>
            </w:tcBorders>
            <w:shd w:fill="F0F4F8" w:val="clear"/>
            <w:tcMar>
              <w:top w:type="dxa" w:w="70"/>
              <w:left w:type="dxa" w:w="120"/>
              <w:bottom w:type="dxa" w:w="70"/>
              <w:right w:type="dxa" w:w="120"/>
            </w:tcMar>
          </w:tcPr>
          <w:p>
            <w:pPr>
              <w:jc w:val="center"/>
            </w:pPr>
            <w:r>
              <w:rPr>
                <w:rFonts w:ascii="Arial" w:cs="Arial" w:eastAsia="Arial" w:hAnsi="Arial"/>
                <w:color w:val="334155"/>
                <w:sz w:val="22"/>
                <w:szCs w:val="22"/>
              </w:rPr>
              <w:t xml:space="preserve">22</w:t>
            </w:r>
          </w:p>
        </w:tc>
        <w:tc>
          <w:tcPr>
            <w:tcW w:type="dxa" w:w="2340"/>
            <w:tcBorders>
              <w:top w:val="single" w:color="CCCCCC" w:sz="4"/>
              <w:left w:val="single" w:color="CCCCCC" w:sz="4"/>
              <w:bottom w:val="single" w:color="CCCCCC" w:sz="4"/>
              <w:right w:val="single" w:color="CCCCCC" w:sz="4"/>
            </w:tcBorders>
            <w:shd w:fill="F0F4F8" w:val="clear"/>
            <w:tcMar>
              <w:top w:type="dxa" w:w="70"/>
              <w:left w:type="dxa" w:w="120"/>
              <w:bottom w:type="dxa" w:w="70"/>
              <w:right w:type="dxa" w:w="120"/>
            </w:tcMar>
          </w:tcPr>
          <w:p>
            <w:pPr>
              <w:jc w:val="center"/>
            </w:pPr>
            <w:r>
              <w:rPr>
                <w:rFonts w:ascii="Arial" w:cs="Arial" w:eastAsia="Arial" w:hAnsi="Arial"/>
                <w:color w:val="334155"/>
                <w:sz w:val="22"/>
                <w:szCs w:val="22"/>
              </w:rPr>
              <w:t xml:space="preserve">21</w:t>
            </w:r>
          </w:p>
        </w:tc>
      </w:tr>
      <w:tr>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E2761"/>
                <w:sz w:val="22"/>
                <w:szCs w:val="22"/>
              </w:rPr>
              <w:t xml:space="preserve">x̅</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334155"/>
                <w:sz w:val="22"/>
                <w:szCs w:val="22"/>
              </w:rPr>
              <w:t xml:space="preserve">102.7</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334155"/>
                <w:sz w:val="22"/>
                <w:szCs w:val="22"/>
              </w:rPr>
              <w:t xml:space="preserve">94.1</w:t>
            </w:r>
          </w:p>
        </w:tc>
        <w:tc>
          <w:tcPr>
            <w:tcW w:type="dxa" w:w="23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color w:val="334155"/>
                <w:sz w:val="22"/>
                <w:szCs w:val="22"/>
              </w:rPr>
              <w:t xml:space="preserve">94.2</w:t>
            </w:r>
          </w:p>
        </w:tc>
      </w:tr>
      <w:tr>
        <w:tc>
          <w:tcPr>
            <w:tcW w:type="dxa" w:w="2340"/>
            <w:tcBorders>
              <w:top w:val="single" w:color="CCCCCC" w:sz="4"/>
              <w:left w:val="single" w:color="CCCCCC" w:sz="4"/>
              <w:bottom w:val="single" w:color="CCCCCC" w:sz="4"/>
              <w:right w:val="single" w:color="CCCCCC" w:sz="4"/>
            </w:tcBorders>
            <w:shd w:fill="F0F4F8" w:val="clear"/>
            <w:tcMar>
              <w:top w:type="dxa" w:w="70"/>
              <w:left w:type="dxa" w:w="120"/>
              <w:bottom w:type="dxa" w:w="70"/>
              <w:right w:type="dxa" w:w="120"/>
            </w:tcMar>
          </w:tcPr>
          <w:p>
            <w:r>
              <w:rPr>
                <w:rFonts w:ascii="Arial" w:cs="Arial" w:eastAsia="Arial" w:hAnsi="Arial"/>
                <w:b/>
                <w:bCs/>
                <w:color w:val="1E2761"/>
                <w:sz w:val="22"/>
                <w:szCs w:val="22"/>
              </w:rPr>
              <w:t xml:space="preserve">s</w:t>
            </w:r>
          </w:p>
        </w:tc>
        <w:tc>
          <w:tcPr>
            <w:tcW w:type="dxa" w:w="2340"/>
            <w:tcBorders>
              <w:top w:val="single" w:color="CCCCCC" w:sz="4"/>
              <w:left w:val="single" w:color="CCCCCC" w:sz="4"/>
              <w:bottom w:val="single" w:color="CCCCCC" w:sz="4"/>
              <w:right w:val="single" w:color="CCCCCC" w:sz="4"/>
            </w:tcBorders>
            <w:shd w:fill="F0F4F8" w:val="clear"/>
            <w:tcMar>
              <w:top w:type="dxa" w:w="70"/>
              <w:left w:type="dxa" w:w="120"/>
              <w:bottom w:type="dxa" w:w="70"/>
              <w:right w:type="dxa" w:w="120"/>
            </w:tcMar>
          </w:tcPr>
          <w:p>
            <w:pPr>
              <w:jc w:val="center"/>
            </w:pPr>
            <w:r>
              <w:rPr>
                <w:rFonts w:ascii="Arial" w:cs="Arial" w:eastAsia="Arial" w:hAnsi="Arial"/>
                <w:color w:val="334155"/>
                <w:sz w:val="22"/>
                <w:szCs w:val="22"/>
              </w:rPr>
              <w:t xml:space="preserve">16.8</w:t>
            </w:r>
          </w:p>
        </w:tc>
        <w:tc>
          <w:tcPr>
            <w:tcW w:type="dxa" w:w="2340"/>
            <w:tcBorders>
              <w:top w:val="single" w:color="CCCCCC" w:sz="4"/>
              <w:left w:val="single" w:color="CCCCCC" w:sz="4"/>
              <w:bottom w:val="single" w:color="CCCCCC" w:sz="4"/>
              <w:right w:val="single" w:color="CCCCCC" w:sz="4"/>
            </w:tcBorders>
            <w:shd w:fill="F0F4F8" w:val="clear"/>
            <w:tcMar>
              <w:top w:type="dxa" w:w="70"/>
              <w:left w:type="dxa" w:w="120"/>
              <w:bottom w:type="dxa" w:w="70"/>
              <w:right w:type="dxa" w:w="120"/>
            </w:tcMar>
          </w:tcPr>
          <w:p>
            <w:pPr>
              <w:jc w:val="center"/>
            </w:pPr>
            <w:r>
              <w:rPr>
                <w:rFonts w:ascii="Arial" w:cs="Arial" w:eastAsia="Arial" w:hAnsi="Arial"/>
                <w:color w:val="334155"/>
                <w:sz w:val="22"/>
                <w:szCs w:val="22"/>
              </w:rPr>
              <w:t xml:space="preserve">15.5</w:t>
            </w:r>
          </w:p>
        </w:tc>
        <w:tc>
          <w:tcPr>
            <w:tcW w:type="dxa" w:w="2340"/>
            <w:tcBorders>
              <w:top w:val="single" w:color="CCCCCC" w:sz="4"/>
              <w:left w:val="single" w:color="CCCCCC" w:sz="4"/>
              <w:bottom w:val="single" w:color="CCCCCC" w:sz="4"/>
              <w:right w:val="single" w:color="CCCCCC" w:sz="4"/>
            </w:tcBorders>
            <w:shd w:fill="F0F4F8" w:val="clear"/>
            <w:tcMar>
              <w:top w:type="dxa" w:w="70"/>
              <w:left w:type="dxa" w:w="120"/>
              <w:bottom w:type="dxa" w:w="70"/>
              <w:right w:type="dxa" w:w="120"/>
            </w:tcMar>
          </w:tcPr>
          <w:p>
            <w:pPr>
              <w:jc w:val="center"/>
            </w:pPr>
            <w:r>
              <w:rPr>
                <w:rFonts w:ascii="Arial" w:cs="Arial" w:eastAsia="Arial" w:hAnsi="Arial"/>
                <w:color w:val="334155"/>
                <w:sz w:val="22"/>
                <w:szCs w:val="22"/>
              </w:rPr>
              <w:t xml:space="preserve">11.4</w:t>
            </w:r>
          </w:p>
        </w:tc>
      </w:tr>
    </w:tbl>
    <w:p>
      <w:pPr>
        <w:spacing w:before="0" w:after="0"/>
      </w:pPr>
      <w:r>
        <w:rPr>
          <w:sz w:val="100"/>
          <w:szCs w:val="100"/>
        </w:rPr>
        <w:t xml:space="preserve"/>
      </w:r>
    </w:p>
    <w:p>
      <w:pPr>
        <w:pStyle w:val="Heading2"/>
        <w:spacing w:before="280" w:after="120"/>
      </w:pPr>
      <w:r>
        <w:rPr>
          <w:rFonts w:ascii="Arial" w:cs="Arial" w:eastAsia="Arial" w:hAnsi="Arial"/>
          <w:b/>
          <w:bCs/>
          <w:color w:val="028090"/>
          <w:sz w:val="28"/>
          <w:szCs w:val="28"/>
        </w:rPr>
        <w:t xml:space="preserve">5.3  Requirements Check</w:t>
      </w:r>
    </w:p>
    <w:p>
      <w:pPr>
        <w:pStyle w:val="ListParagraph"/>
        <w:numPr>
          <w:ilvl w:val="0"/>
          <w:numId w:val="3"/>
        </w:numPr>
        <w:spacing w:before="40" w:after="60"/>
      </w:pPr>
      <w:r>
        <w:rPr>
          <w:rFonts w:ascii="Arial" w:cs="Arial" w:eastAsia="Arial" w:hAnsi="Arial"/>
          <w:color w:val="334155"/>
          <w:sz w:val="24"/>
          <w:szCs w:val="24"/>
        </w:rPr>
        <w:t xml:space="preserve">Normal distributions: All three groups approximately normal (confirmed via quantile plots). ✓</w:t>
      </w:r>
    </w:p>
    <w:p>
      <w:pPr>
        <w:pStyle w:val="ListParagraph"/>
        <w:numPr>
          <w:ilvl w:val="0"/>
          <w:numId w:val="3"/>
        </w:numPr>
        <w:spacing w:before="40" w:after="60"/>
      </w:pPr>
      <w:r>
        <w:rPr>
          <w:rFonts w:ascii="Arial" w:cs="Arial" w:eastAsia="Arial" w:hAnsi="Arial"/>
          <w:color w:val="334155"/>
          <w:sz w:val="24"/>
          <w:szCs w:val="24"/>
        </w:rPr>
        <w:t xml:space="preserve">Equal variances: SDs are 16.8, 15.5, 11.4 — not dramatically different. ✓</w:t>
      </w:r>
    </w:p>
    <w:p>
      <w:pPr>
        <w:pStyle w:val="ListParagraph"/>
        <w:numPr>
          <w:ilvl w:val="0"/>
          <w:numId w:val="3"/>
        </w:numPr>
        <w:spacing w:before="40" w:after="60"/>
      </w:pPr>
      <w:r>
        <w:rPr>
          <w:rFonts w:ascii="Arial" w:cs="Arial" w:eastAsia="Arial" w:hAnsi="Arial"/>
          <w:color w:val="334155"/>
          <w:sz w:val="24"/>
          <w:szCs w:val="24"/>
        </w:rPr>
        <w:t xml:space="preserve">Random samples, independent, single factor (blood lead level). ✓</w:t>
      </w:r>
    </w:p>
    <w:p>
      <w:pPr>
        <w:spacing w:before="0" w:after="0"/>
      </w:pPr>
      <w:r>
        <w:rPr>
          <w:sz w:val="100"/>
          <w:szCs w:val="100"/>
        </w:rPr>
        <w:t xml:space="preserve"/>
      </w:r>
    </w:p>
    <w:p>
      <w:pPr>
        <w:pStyle w:val="Heading2"/>
        <w:spacing w:before="280" w:after="120"/>
      </w:pPr>
      <w:r>
        <w:rPr>
          <w:rFonts w:ascii="Arial" w:cs="Arial" w:eastAsia="Arial" w:hAnsi="Arial"/>
          <w:b/>
          <w:bCs/>
          <w:color w:val="028090"/>
          <w:sz w:val="28"/>
          <w:szCs w:val="28"/>
        </w:rPr>
        <w:t xml:space="preserve">5.4  Hypotheses</w:t>
      </w:r>
    </w:p>
    <w:p>
      <w:pPr>
        <w:spacing w:before="60" w:after="100"/>
      </w:pPr>
      <w:r>
        <w:rPr>
          <w:rFonts w:ascii="Arial" w:cs="Arial" w:eastAsia="Arial" w:hAnsi="Arial"/>
          <w:b/>
          <w:bCs/>
          <w:color w:val="1E2761"/>
          <w:sz w:val="24"/>
          <w:szCs w:val="24"/>
        </w:rPr>
        <w:t xml:space="preserve">H₀: </w:t>
      </w:r>
      <w:r>
        <w:rPr>
          <w:rFonts w:ascii="Arial" w:cs="Arial" w:eastAsia="Arial" w:hAnsi="Arial"/>
          <w:color w:val="334155"/>
          <w:sz w:val="24"/>
          <w:szCs w:val="24"/>
        </w:rPr>
        <w:t xml:space="preserve">μ_Low = μ_Medium = μ_High</w:t>
      </w:r>
    </w:p>
    <w:p>
      <w:pPr>
        <w:spacing w:before="60" w:after="100"/>
      </w:pPr>
      <w:r>
        <w:rPr>
          <w:rFonts w:ascii="Arial" w:cs="Arial" w:eastAsia="Arial" w:hAnsi="Arial"/>
          <w:b/>
          <w:bCs/>
          <w:color w:val="1E2761"/>
          <w:sz w:val="24"/>
          <w:szCs w:val="24"/>
        </w:rPr>
        <w:t xml:space="preserve">H₁: </w:t>
      </w:r>
      <w:r>
        <w:rPr>
          <w:rFonts w:ascii="Arial" w:cs="Arial" w:eastAsia="Arial" w:hAnsi="Arial"/>
          <w:color w:val="334155"/>
          <w:sz w:val="24"/>
          <w:szCs w:val="24"/>
        </w:rPr>
        <w:t xml:space="preserve">At least one population mean IQ score is different.</w:t>
      </w:r>
    </w:p>
    <w:p>
      <w:pPr>
        <w:spacing w:before="0" w:after="0"/>
      </w:pPr>
      <w:r>
        <w:rPr>
          <w:sz w:val="100"/>
          <w:szCs w:val="100"/>
        </w:rPr>
        <w:t xml:space="preserve"/>
      </w:r>
    </w:p>
    <w:p>
      <w:pPr>
        <w:pStyle w:val="Heading2"/>
        <w:spacing w:before="280" w:after="120"/>
      </w:pPr>
      <w:r>
        <w:rPr>
          <w:rFonts w:ascii="Arial" w:cs="Arial" w:eastAsia="Arial" w:hAnsi="Arial"/>
          <w:b/>
          <w:bCs/>
          <w:color w:val="028090"/>
          <w:sz w:val="28"/>
          <w:szCs w:val="28"/>
        </w:rPr>
        <w:t xml:space="preserve">5.5  ANOVA Output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200"/>
        <w:gridCol w:w="1560"/>
        <w:gridCol w:w="1320"/>
        <w:gridCol w:w="1320"/>
      </w:tblGrid>
      <w:tr>
        <w:trPr>
          <w:tblHeader/>
        </w:trPr>
        <w:tc>
          <w:tcPr>
            <w:tcW w:type="dxa" w:w="24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Source</w:t>
            </w:r>
          </w:p>
        </w:tc>
        <w:tc>
          <w:tcPr>
            <w:tcW w:type="dxa" w:w="156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SS</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df</w:t>
            </w:r>
          </w:p>
        </w:tc>
        <w:tc>
          <w:tcPr>
            <w:tcW w:type="dxa" w:w="156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MS</w:t>
            </w:r>
          </w:p>
        </w:tc>
        <w:tc>
          <w:tcPr>
            <w:tcW w:type="dxa" w:w="132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w:t>
            </w:r>
          </w:p>
        </w:tc>
        <w:tc>
          <w:tcPr>
            <w:tcW w:type="dxa" w:w="132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P-value</w:t>
            </w:r>
          </w:p>
        </w:tc>
      </w:tr>
      <w:tr>
        <w:tc>
          <w:tcPr>
            <w:tcW w:type="dxa" w:w="24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r>
              <w:rPr>
                <w:rFonts w:ascii="Arial" w:cs="Arial" w:eastAsia="Arial" w:hAnsi="Arial"/>
                <w:color w:val="334155"/>
                <w:sz w:val="22"/>
                <w:szCs w:val="22"/>
              </w:rPr>
              <w:t xml:space="preserve">Between Groups</w:t>
            </w:r>
          </w:p>
        </w:tc>
        <w:tc>
          <w:tcPr>
            <w:tcW w:type="dxa" w:w="15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center"/>
            </w:pPr>
            <w:r>
              <w:rPr>
                <w:rFonts w:ascii="Arial" w:cs="Arial" w:eastAsia="Arial" w:hAnsi="Arial"/>
                <w:color w:val="334155"/>
                <w:sz w:val="22"/>
                <w:szCs w:val="22"/>
              </w:rPr>
              <w:t xml:space="preserve">2022.73</w:t>
            </w:r>
          </w:p>
        </w:tc>
        <w:tc>
          <w:tcPr>
            <w:tcW w:type="dxa" w:w="12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center"/>
            </w:pPr>
            <w:r>
              <w:rPr>
                <w:rFonts w:ascii="Arial" w:cs="Arial" w:eastAsia="Arial" w:hAnsi="Arial"/>
                <w:color w:val="334155"/>
                <w:sz w:val="22"/>
                <w:szCs w:val="22"/>
              </w:rPr>
              <w:t xml:space="preserve">2</w:t>
            </w:r>
          </w:p>
        </w:tc>
        <w:tc>
          <w:tcPr>
            <w:tcW w:type="dxa" w:w="156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center"/>
            </w:pPr>
            <w:r>
              <w:rPr>
                <w:rFonts w:ascii="Arial" w:cs="Arial" w:eastAsia="Arial" w:hAnsi="Arial"/>
                <w:color w:val="334155"/>
                <w:sz w:val="22"/>
                <w:szCs w:val="22"/>
              </w:rPr>
              <w:t xml:space="preserve">1011.36</w:t>
            </w:r>
          </w:p>
        </w:tc>
        <w:tc>
          <w:tcPr>
            <w:tcW w:type="dxa" w:w="13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center"/>
            </w:pPr>
            <w:r>
              <w:rPr>
                <w:rFonts w:ascii="Arial" w:cs="Arial" w:eastAsia="Arial" w:hAnsi="Arial"/>
                <w:color w:val="334155"/>
                <w:sz w:val="22"/>
                <w:szCs w:val="22"/>
              </w:rPr>
              <w:t xml:space="preserve">4.071</w:t>
            </w:r>
          </w:p>
        </w:tc>
        <w:tc>
          <w:tcPr>
            <w:tcW w:type="dxa" w:w="13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0.020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22"/>
                <w:szCs w:val="22"/>
              </w:rPr>
              <w:t xml:space="preserve">Within Groups (Error)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4155"/>
                <w:sz w:val="22"/>
                <w:szCs w:val="22"/>
              </w:rPr>
              <w:t xml:space="preserve">29314.05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4155"/>
                <w:sz w:val="22"/>
                <w:szCs w:val="22"/>
              </w:rPr>
              <w:t xml:space="preserve">118</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4155"/>
                <w:sz w:val="22"/>
                <w:szCs w:val="22"/>
              </w:rPr>
              <w:t xml:space="preserve">248.42</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4155"/>
                <w:sz w:val="22"/>
                <w:szCs w:val="22"/>
              </w:rPr>
              <w:t xml:space="preserve">—</w:t>
            </w:r>
          </w:p>
        </w:tc>
        <w:tc>
          <w:tcPr>
            <w:tcW w:type="dxa" w:w="1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4155"/>
                <w:sz w:val="22"/>
                <w:szCs w:val="22"/>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E2761"/>
                <w:sz w:val="22"/>
                <w:szCs w:val="22"/>
              </w:rPr>
              <w:t xml:space="preserve">Total</w:t>
            </w:r>
          </w:p>
        </w:tc>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center"/>
            </w:pPr>
            <w:r>
              <w:rPr>
                <w:rFonts w:ascii="Arial" w:cs="Arial" w:eastAsia="Arial" w:hAnsi="Arial"/>
                <w:color w:val="1E2761"/>
                <w:sz w:val="22"/>
                <w:szCs w:val="22"/>
              </w:rPr>
              <w:t xml:space="preserve">31336.78</w:t>
            </w:r>
          </w:p>
        </w:tc>
        <w:tc>
          <w:tcPr>
            <w:tcW w:type="dxa" w:w="1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center"/>
            </w:pPr>
            <w:r>
              <w:rPr>
                <w:rFonts w:ascii="Arial" w:cs="Arial" w:eastAsia="Arial" w:hAnsi="Arial"/>
                <w:color w:val="1E2761"/>
                <w:sz w:val="22"/>
                <w:szCs w:val="22"/>
              </w:rPr>
              <w:t xml:space="preserve">120</w:t>
            </w:r>
          </w:p>
        </w:tc>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center"/>
            </w:pPr>
            <w:r>
              <w:rPr>
                <w:rFonts w:ascii="Arial" w:cs="Arial" w:eastAsia="Arial" w:hAnsi="Arial"/>
                <w:color w:val="1E2761"/>
                <w:sz w:val="22"/>
                <w:szCs w:val="22"/>
              </w:rPr>
              <w:t xml:space="preserve">—</w:t>
            </w:r>
          </w:p>
        </w:tc>
        <w:tc>
          <w:tcPr>
            <w:tcW w:type="dxa" w:w="13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center"/>
            </w:pPr>
            <w:r>
              <w:rPr>
                <w:rFonts w:ascii="Arial" w:cs="Arial" w:eastAsia="Arial" w:hAnsi="Arial"/>
                <w:color w:val="1E2761"/>
                <w:sz w:val="22"/>
                <w:szCs w:val="22"/>
              </w:rPr>
              <w:t xml:space="preserve">—</w:t>
            </w:r>
          </w:p>
        </w:tc>
        <w:tc>
          <w:tcPr>
            <w:tcW w:type="dxa" w:w="13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jc w:val="center"/>
            </w:pPr>
            <w:r>
              <w:rPr>
                <w:rFonts w:ascii="Arial" w:cs="Arial" w:eastAsia="Arial" w:hAnsi="Arial"/>
                <w:color w:val="1E2761"/>
                <w:sz w:val="22"/>
                <w:szCs w:val="22"/>
              </w:rPr>
              <w:t xml:space="preserve">—</w:t>
            </w:r>
          </w:p>
        </w:tc>
      </w:tr>
    </w:tbl>
    <w:p>
      <w:pPr>
        <w:spacing w:before="0" w:after="0"/>
      </w:pPr>
      <w:r>
        <w:rPr>
          <w:sz w:val="100"/>
          <w:szCs w:val="100"/>
        </w:rPr>
        <w:t xml:space="preserve"/>
      </w:r>
    </w:p>
    <w:p>
      <w:pPr>
        <w:pStyle w:val="Heading2"/>
        <w:spacing w:before="280" w:after="120"/>
      </w:pPr>
      <w:r>
        <w:rPr>
          <w:rFonts w:ascii="Arial" w:cs="Arial" w:eastAsia="Arial" w:hAnsi="Arial"/>
          <w:b/>
          <w:bCs/>
          <w:color w:val="028090"/>
          <w:sz w:val="28"/>
          <w:szCs w:val="28"/>
        </w:rPr>
        <w:t xml:space="preserve">5.6  Conclusion</w:t>
      </w:r>
    </w:p>
    <w:p>
      <w:pPr>
        <w:spacing w:before="60" w:after="100"/>
      </w:pPr>
      <w:r>
        <w:rPr>
          <w:rFonts w:ascii="Arial" w:cs="Arial" w:eastAsia="Arial" w:hAnsi="Arial"/>
          <w:color w:val="334155"/>
          <w:sz w:val="24"/>
          <w:szCs w:val="24"/>
        </w:rPr>
        <w:t xml:space="preserve">The P-value = 0.020 &lt; α = 0.05. We REJECT H₀.</w:t>
      </w:r>
    </w:p>
    <w:p>
      <w:pPr>
        <w:spacing w:before="60" w:after="100"/>
      </w:pPr>
      <w:r>
        <w:rPr>
          <w:rFonts w:ascii="Arial" w:cs="Arial" w:eastAsia="Arial" w:hAnsi="Arial"/>
          <w:color w:val="334155"/>
          <w:sz w:val="24"/>
          <w:szCs w:val="24"/>
        </w:rPr>
        <w:t xml:space="preserve">There is sufficient evidence that the three blood lead groups have different mean performance IQ scores. The pattern suggests higher blood lead levels are associated with lower IQ scores, though ANOVA alone cannot specify which pairs differ.</w:t>
      </w:r>
    </w:p>
    <w:p>
      <w:pPr>
        <w:spacing w:before="0" w:after="0"/>
      </w:pPr>
      <w:r>
        <w:rPr>
          <w:sz w:val="100"/>
          <w:szCs w:val="100"/>
        </w:rPr>
        <w:t xml:space="preserve"/>
      </w:r>
    </w:p>
    <w:p>
      <w:pPr>
        <w:pStyle w:val="Heading1"/>
        <w:spacing w:before="320" w:after="160"/>
      </w:pPr>
      <w:r>
        <w:rPr>
          <w:rFonts w:ascii="Arial" w:cs="Arial" w:eastAsia="Arial" w:hAnsi="Arial"/>
          <w:b/>
          <w:bCs/>
          <w:color w:val="1E2761"/>
          <w:sz w:val="34"/>
          <w:szCs w:val="34"/>
        </w:rPr>
        <w:t xml:space="preserve">6.  Bonferroni Multiple Comparison Test</w:t>
      </w:r>
    </w:p>
    <w:p>
      <w:pPr>
        <w:spacing w:before="60" w:after="100"/>
      </w:pPr>
      <w:r>
        <w:rPr>
          <w:rFonts w:ascii="Arial" w:cs="Arial" w:eastAsia="Arial" w:hAnsi="Arial"/>
          <w:color w:val="334155"/>
          <w:sz w:val="24"/>
          <w:szCs w:val="24"/>
        </w:rPr>
        <w:t xml:space="preserve">After ANOVA rejects H₀, the Bonferroni test identifies WHICH specific pairs of means are significantly different.</w:t>
      </w:r>
    </w:p>
    <w:p>
      <w:pPr>
        <w:spacing w:before="0" w:after="0"/>
      </w:pPr>
      <w:r>
        <w:rPr>
          <w:sz w:val="60"/>
          <w:szCs w:val="60"/>
        </w:rPr>
        <w:t xml:space="preserve"/>
      </w:r>
    </w:p>
    <w:p>
      <w:pPr>
        <w:pStyle w:val="Heading2"/>
        <w:spacing w:before="280" w:after="120"/>
      </w:pPr>
      <w:r>
        <w:rPr>
          <w:rFonts w:ascii="Arial" w:cs="Arial" w:eastAsia="Arial" w:hAnsi="Arial"/>
          <w:b/>
          <w:bCs/>
          <w:color w:val="028090"/>
          <w:sz w:val="28"/>
          <w:szCs w:val="28"/>
        </w:rPr>
        <w:t xml:space="preserve">6.1  Procedure</w:t>
      </w:r>
    </w:p>
    <w:p>
      <w:pPr>
        <w:pStyle w:val="ListParagraph"/>
        <w:numPr>
          <w:ilvl w:val="0"/>
          <w:numId w:val="4"/>
        </w:numPr>
        <w:spacing w:before="40" w:after="80"/>
      </w:pPr>
      <w:r>
        <w:rPr>
          <w:rFonts w:ascii="Arial" w:cs="Arial" w:eastAsia="Arial" w:hAnsi="Arial"/>
          <w:color w:val="334155"/>
          <w:sz w:val="24"/>
          <w:szCs w:val="24"/>
        </w:rPr>
        <w:t xml:space="preserve">Run a separate t-test for each pair of group means.</w:t>
      </w:r>
    </w:p>
    <w:p>
      <w:pPr>
        <w:pStyle w:val="ListParagraph"/>
        <w:numPr>
          <w:ilvl w:val="0"/>
          <w:numId w:val="4"/>
        </w:numPr>
        <w:spacing w:before="40" w:after="80"/>
      </w:pPr>
      <w:r>
        <w:rPr>
          <w:rFonts w:ascii="Arial" w:cs="Arial" w:eastAsia="Arial" w:hAnsi="Arial"/>
          <w:color w:val="334155"/>
          <w:sz w:val="24"/>
          <w:szCs w:val="24"/>
        </w:rPr>
        <w:t xml:space="preserve">Use MS(error) from the ANOVA table as the variance estimate:</w:t>
      </w:r>
    </w:p>
    <w:p>
      <w:pPr>
        <w:spacing w:before="80" w:after="80"/>
        <w:jc w:val="center"/>
      </w:pPr>
      <w:r>
        <w:rPr>
          <w:rFonts w:ascii="Arial" w:cs="Arial" w:eastAsia="Arial" w:hAnsi="Arial"/>
          <w:b/>
          <w:bCs/>
          <w:color w:val="1E2761"/>
          <w:sz w:val="24"/>
          <w:szCs w:val="24"/>
        </w:rPr>
        <w:t xml:space="preserve">t = (x̅₁ − x̅₂) / √[ MS(error) × (1/n₁ + 1/n₂) ]</w:t>
      </w:r>
    </w:p>
    <w:p>
      <w:pPr>
        <w:pStyle w:val="ListParagraph"/>
        <w:numPr>
          <w:ilvl w:val="0"/>
          <w:numId w:val="4"/>
        </w:numPr>
        <w:spacing w:before="40" w:after="80"/>
      </w:pPr>
      <w:r>
        <w:rPr>
          <w:rFonts w:ascii="Arial" w:cs="Arial" w:eastAsia="Arial" w:hAnsi="Arial"/>
          <w:color w:val="334155"/>
          <w:sz w:val="24"/>
          <w:szCs w:val="24"/>
        </w:rPr>
        <w:t xml:space="preserve">Find the two-tailed P-value with df = N − k. Multiply by the number of pairs:</w:t>
      </w:r>
    </w:p>
    <w:p>
      <w:pPr>
        <w:pStyle w:val="ListParagraph"/>
        <w:numPr>
          <w:ilvl w:val="0"/>
          <w:numId w:val="3"/>
        </w:numPr>
        <w:spacing w:before="40" w:after="60"/>
      </w:pPr>
      <w:r>
        <w:rPr>
          <w:rFonts w:ascii="Arial" w:cs="Arial" w:eastAsia="Arial" w:hAnsi="Arial"/>
          <w:color w:val="334155"/>
          <w:sz w:val="24"/>
          <w:szCs w:val="24"/>
        </w:rPr>
        <w:t xml:space="preserve">3 groups → 3 pairs → multiply by 3</w:t>
      </w:r>
    </w:p>
    <w:p>
      <w:pPr>
        <w:pStyle w:val="ListParagraph"/>
        <w:numPr>
          <w:ilvl w:val="0"/>
          <w:numId w:val="3"/>
        </w:numPr>
        <w:spacing w:before="40" w:after="60"/>
      </w:pPr>
      <w:r>
        <w:rPr>
          <w:rFonts w:ascii="Arial" w:cs="Arial" w:eastAsia="Arial" w:hAnsi="Arial"/>
          <w:color w:val="334155"/>
          <w:sz w:val="24"/>
          <w:szCs w:val="24"/>
        </w:rPr>
        <w:t xml:space="preserve">4 groups → 6 pairs → multiply by 6</w:t>
      </w:r>
    </w:p>
    <w:p>
      <w:pPr>
        <w:pStyle w:val="ListParagraph"/>
        <w:numPr>
          <w:ilvl w:val="0"/>
          <w:numId w:val="3"/>
        </w:numPr>
        <w:spacing w:before="40" w:after="60"/>
      </w:pPr>
      <w:r>
        <w:rPr>
          <w:rFonts w:ascii="Arial" w:cs="Arial" w:eastAsia="Arial" w:hAnsi="Arial"/>
          <w:color w:val="334155"/>
          <w:sz w:val="24"/>
          <w:szCs w:val="24"/>
        </w:rPr>
        <w:t xml:space="preserve">k groups → k(k−1)/2 pairs → multiply by that number</w:t>
      </w:r>
    </w:p>
    <w:p>
      <w:pPr>
        <w:pStyle w:val="ListParagraph"/>
        <w:numPr>
          <w:ilvl w:val="0"/>
          <w:numId w:val="4"/>
        </w:numPr>
        <w:spacing w:before="40" w:after="80"/>
      </w:pPr>
      <w:r>
        <w:rPr>
          <w:rFonts w:ascii="Arial" w:cs="Arial" w:eastAsia="Arial" w:hAnsi="Arial"/>
          <w:color w:val="334155"/>
          <w:sz w:val="24"/>
          <w:szCs w:val="24"/>
        </w:rPr>
        <w:t xml:space="preserve">If adjusted P-value ≤ α, that pair is significantly different. Otherwise, fail to reject.</w:t>
      </w:r>
    </w:p>
    <w:p>
      <w:pPr>
        <w:spacing w:before="0" w:after="0"/>
      </w:pPr>
      <w:r>
        <w:rPr>
          <w:sz w:val="100"/>
          <w:szCs w:val="100"/>
        </w:rPr>
        <w:t xml:space="preserve"/>
      </w:r>
    </w:p>
    <w:p>
      <w:pPr>
        <w:pStyle w:val="Heading2"/>
        <w:spacing w:before="280" w:after="120"/>
      </w:pPr>
      <w:r>
        <w:rPr>
          <w:rFonts w:ascii="Arial" w:cs="Arial" w:eastAsia="Arial" w:hAnsi="Arial"/>
          <w:b/>
          <w:bCs/>
          <w:color w:val="028090"/>
          <w:sz w:val="28"/>
          <w:szCs w:val="28"/>
        </w:rPr>
        <w:t xml:space="preserve">6.2  Example Result (Blood Lead / IQ)</w:t>
      </w:r>
    </w:p>
    <w:p>
      <w:pPr>
        <w:spacing w:before="60" w:after="100"/>
      </w:pPr>
      <w:r>
        <w:rPr>
          <w:rFonts w:ascii="Arial" w:cs="Arial" w:eastAsia="Arial" w:hAnsi="Arial"/>
          <w:color w:val="334155"/>
          <w:sz w:val="24"/>
          <w:szCs w:val="24"/>
        </w:rPr>
        <w:t xml:space="preserve">Applying the Bonferroni test to all 3 pairs (Low vs. Medium, Low vs. High, Medium vs. High):</w:t>
      </w:r>
    </w:p>
    <w:p>
      <w:pPr>
        <w:pStyle w:val="ListParagraph"/>
        <w:numPr>
          <w:ilvl w:val="0"/>
          <w:numId w:val="3"/>
        </w:numPr>
        <w:spacing w:before="40" w:after="60"/>
      </w:pPr>
      <w:r>
        <w:rPr>
          <w:rFonts w:ascii="Arial" w:cs="Arial" w:eastAsia="Arial" w:hAnsi="Arial"/>
          <w:color w:val="334155"/>
          <w:sz w:val="24"/>
          <w:szCs w:val="24"/>
        </w:rPr>
        <w:t xml:space="preserve">Low vs. Medium: t = 2.252, raw P = 0.026, adjusted P = 0.026 × 3 = 0.079 &gt; 0.05 → Not significant</w:t>
      </w:r>
    </w:p>
    <w:p>
      <w:pPr>
        <w:pStyle w:val="ListParagraph"/>
        <w:numPr>
          <w:ilvl w:val="0"/>
          <w:numId w:val="3"/>
        </w:numPr>
        <w:spacing w:before="40" w:after="60"/>
      </w:pPr>
      <w:r>
        <w:rPr>
          <w:rFonts w:ascii="Arial" w:cs="Arial" w:eastAsia="Arial" w:hAnsi="Arial"/>
          <w:color w:val="334155"/>
          <w:sz w:val="24"/>
          <w:szCs w:val="24"/>
        </w:rPr>
        <w:t xml:space="preserve">Low vs. High: adjusted P ≈ 0.090 &gt; 0.05 → Not significant</w:t>
      </w:r>
    </w:p>
    <w:p>
      <w:pPr>
        <w:pStyle w:val="ListParagraph"/>
        <w:numPr>
          <w:ilvl w:val="0"/>
          <w:numId w:val="3"/>
        </w:numPr>
        <w:spacing w:before="40" w:after="60"/>
      </w:pPr>
      <w:r>
        <w:rPr>
          <w:rFonts w:ascii="Arial" w:cs="Arial" w:eastAsia="Arial" w:hAnsi="Arial"/>
          <w:color w:val="334155"/>
          <w:sz w:val="24"/>
          <w:szCs w:val="24"/>
        </w:rPr>
        <w:t xml:space="preserve">Medium vs. High: adjusted P ≈ 1.000 &gt; 0.05 → Not significant</w:t>
      </w:r>
    </w:p>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8"/>
              <w:left w:val="single" w:color="028090" w:sz="20"/>
              <w:bottom w:val="single" w:color="CCCCCC" w:sz="4"/>
              <w:right w:val="none" w:color="FFFFFF" w:sz="0"/>
            </w:tcBorders>
            <w:shd w:fill="F0F4F8" w:val="clear"/>
            <w:tcMar>
              <w:top w:type="dxa" w:w="140"/>
              <w:left w:type="dxa" w:w="200"/>
              <w:bottom w:type="dxa" w:w="140"/>
              <w:right w:type="dxa" w:w="200"/>
            </w:tcMar>
          </w:tcPr>
          <w:p>
            <w:pPr>
              <w:spacing w:before="0" w:after="60"/>
            </w:pPr>
            <w:r>
              <w:rPr>
                <w:rFonts w:ascii="Arial" w:cs="Arial" w:eastAsia="Arial" w:hAnsi="Arial"/>
                <w:b/>
                <w:bCs/>
                <w:color w:val="028090"/>
                <w:sz w:val="24"/>
                <w:szCs w:val="24"/>
              </w:rPr>
              <w:t xml:space="preserve">Interpretation Note</w:t>
            </w:r>
          </w:p>
          <w:p>
            <w:pPr>
              <w:spacing w:before="30" w:after="40"/>
            </w:pPr>
            <w:r>
              <w:rPr>
                <w:rFonts w:ascii="Arial" w:cs="Arial" w:eastAsia="Arial" w:hAnsi="Arial"/>
                <w:color w:val="334155"/>
                <w:sz w:val="23"/>
                <w:szCs w:val="23"/>
              </w:rPr>
              <w:t xml:space="preserve">Although ANOVA rejected H₀ (at least one mean differs), the Bonferroni test cannot pinpoint a specific pair at α = 0.05.</w:t>
            </w:r>
          </w:p>
          <w:p>
            <w:pPr>
              <w:spacing w:before="30" w:after="40"/>
            </w:pPr>
            <w:r>
              <w:rPr>
                <w:rFonts w:ascii="Arial" w:cs="Arial" w:eastAsia="Arial" w:hAnsi="Arial"/>
                <w:color w:val="334155"/>
                <w:sz w:val="23"/>
                <w:szCs w:val="23"/>
              </w:rPr>
              <w:t xml:space="preserve">This can happen: ANOVA is a more powerful omnibus test than individual pairwise comparisons.</w:t>
            </w:r>
          </w:p>
          <w:p>
            <w:pPr>
              <w:spacing w:before="30" w:after="40"/>
            </w:pPr>
            <w:r>
              <w:rPr>
                <w:rFonts w:ascii="Arial" w:cs="Arial" w:eastAsia="Arial" w:hAnsi="Arial"/>
                <w:color w:val="334155"/>
                <w:sz w:val="23"/>
                <w:szCs w:val="23"/>
              </w:rPr>
              <w:t xml:space="preserve">This does NOT contradict the ANOVA result — both conclusions are valid simultaneously.</w:t>
            </w:r>
          </w:p>
        </w:tc>
      </w:tr>
    </w:tbl>
    <w:p>
      <w:pPr>
        <w:spacing w:before="0" w:after="0"/>
      </w:pPr>
      <w:r>
        <w:rPr>
          <w:sz w:val="100"/>
          <w:szCs w:val="100"/>
        </w:rPr>
        <w:t xml:space="preserve"/>
      </w:r>
    </w:p>
    <w:p>
      <w:pPr>
        <w:pStyle w:val="Heading1"/>
        <w:spacing w:before="320" w:after="160"/>
      </w:pPr>
      <w:r>
        <w:rPr>
          <w:rFonts w:ascii="Arial" w:cs="Arial" w:eastAsia="Arial" w:hAnsi="Arial"/>
          <w:b/>
          <w:bCs/>
          <w:color w:val="1E2761"/>
          <w:sz w:val="34"/>
          <w:szCs w:val="34"/>
        </w:rPr>
        <w:t xml:space="preserve">7.  Key Takeaways</w:t>
      </w:r>
    </w:p>
    <w:p>
      <w:pPr>
        <w:pStyle w:val="ListParagraph"/>
        <w:numPr>
          <w:ilvl w:val="0"/>
          <w:numId w:val="3"/>
        </w:numPr>
        <w:spacing w:before="40" w:after="60"/>
      </w:pPr>
      <w:r>
        <w:rPr>
          <w:rFonts w:ascii="Arial" w:cs="Arial" w:eastAsia="Arial" w:hAnsi="Arial"/>
          <w:color w:val="334155"/>
          <w:sz w:val="24"/>
          <w:szCs w:val="24"/>
        </w:rPr>
        <w:t xml:space="preserve">ANOVA tests means, not variances — despite the name.</w:t>
      </w:r>
    </w:p>
    <w:p>
      <w:pPr>
        <w:pStyle w:val="ListParagraph"/>
        <w:numPr>
          <w:ilvl w:val="0"/>
          <w:numId w:val="3"/>
        </w:numPr>
        <w:spacing w:before="40" w:after="60"/>
      </w:pPr>
      <w:r>
        <w:rPr>
          <w:rFonts w:ascii="Arial" w:cs="Arial" w:eastAsia="Arial" w:hAnsi="Arial"/>
          <w:color w:val="334155"/>
          <w:sz w:val="24"/>
          <w:szCs w:val="24"/>
        </w:rPr>
        <w:t xml:space="preserve">Always verify all 5 requirements before running ANOVA.</w:t>
      </w:r>
    </w:p>
    <w:p>
      <w:pPr>
        <w:pStyle w:val="ListParagraph"/>
        <w:numPr>
          <w:ilvl w:val="0"/>
          <w:numId w:val="3"/>
        </w:numPr>
        <w:spacing w:before="40" w:after="60"/>
      </w:pPr>
      <w:r>
        <w:rPr>
          <w:rFonts w:ascii="Arial" w:cs="Arial" w:eastAsia="Arial" w:hAnsi="Arial"/>
          <w:color w:val="334155"/>
          <w:sz w:val="24"/>
          <w:szCs w:val="24"/>
        </w:rPr>
        <w:t xml:space="preserve">F = MS(Between) / MS(Within). Large F → small P-value → reject H₀.</w:t>
      </w:r>
    </w:p>
    <w:p>
      <w:pPr>
        <w:pStyle w:val="ListParagraph"/>
        <w:numPr>
          <w:ilvl w:val="0"/>
          <w:numId w:val="3"/>
        </w:numPr>
        <w:spacing w:before="40" w:after="60"/>
      </w:pPr>
      <w:r>
        <w:rPr>
          <w:rFonts w:ascii="Arial" w:cs="Arial" w:eastAsia="Arial" w:hAnsi="Arial"/>
          <w:color w:val="334155"/>
          <w:sz w:val="24"/>
          <w:szCs w:val="24"/>
        </w:rPr>
        <w:t xml:space="preserve">ANOVA is always right-tailed.</w:t>
      </w:r>
    </w:p>
    <w:p>
      <w:pPr>
        <w:pStyle w:val="ListParagraph"/>
        <w:numPr>
          <w:ilvl w:val="0"/>
          <w:numId w:val="3"/>
        </w:numPr>
        <w:spacing w:before="40" w:after="60"/>
      </w:pPr>
      <w:r>
        <w:rPr>
          <w:rFonts w:ascii="Arial" w:cs="Arial" w:eastAsia="Arial" w:hAnsi="Arial"/>
          <w:color w:val="334155"/>
          <w:sz w:val="24"/>
          <w:szCs w:val="24"/>
        </w:rPr>
        <w:t xml:space="preserve">Rejecting H₀ only tells us ‘at least one mean differs.’ Use Bonferroni to identify which pairs.</w:t>
      </w:r>
    </w:p>
    <w:p>
      <w:pPr>
        <w:pStyle w:val="ListParagraph"/>
        <w:numPr>
          <w:ilvl w:val="0"/>
          <w:numId w:val="3"/>
        </w:numPr>
        <w:spacing w:before="40" w:after="60"/>
      </w:pPr>
      <w:r>
        <w:rPr>
          <w:rFonts w:ascii="Arial" w:cs="Arial" w:eastAsia="Arial" w:hAnsi="Arial"/>
          <w:color w:val="334155"/>
          <w:sz w:val="24"/>
          <w:szCs w:val="24"/>
        </w:rPr>
        <w:t xml:space="preserve">Never substitute multiple t-tests for ANOVA — this inflates the Type I error rate.</w:t>
      </w:r>
    </w:p>
    <w:p>
      <w:pPr>
        <w:spacing w:before="0" w:after="0"/>
      </w:pPr>
      <w:r>
        <w:rPr>
          <w:sz w:val="100"/>
          <w:szCs w:val="100"/>
        </w:rPr>
        <w:t xml:space="preserve"/>
      </w:r>
    </w:p>
    <w:p>
      <w:pPr>
        <w:sectPr>
          <w:headerReference w:type="default" r:id="rId6"/>
          <w:footerReference w:type="default" r:id="rId7"/>
          <w:pgSz w:w="12240" w:h="15840" w:orient="portrait"/>
          <w:pgMar w:top="1440" w:right="1440" w:bottom="1440" w:left="1440" w:header="708" w:footer="708" w:gutter="0"/>
          <w:pgNumType/>
          <w:docGrid w:linePitch="360"/>
        </w:sectPr>
      </w:pPr>
    </w:p>
    <w:p>
      <w:pPr>
        <w:spacing w:before="0" w:after="60"/>
      </w:pPr>
      <w:r>
        <w:rPr>
          <w:rFonts w:ascii="Arial" w:cs="Arial" w:eastAsia="Arial" w:hAnsi="Arial"/>
          <w:b/>
          <w:bCs/>
          <w:color w:val="1E2761"/>
          <w:sz w:val="44"/>
          <w:szCs w:val="44"/>
        </w:rPr>
        <w:t xml:space="preserve">Practice Questions</w:t>
      </w:r>
    </w:p>
    <w:p>
      <w:pPr>
        <w:spacing w:before="0" w:after="60"/>
      </w:pPr>
      <w:r>
        <w:rPr>
          <w:rFonts w:ascii="Arial" w:cs="Arial" w:eastAsia="Arial" w:hAnsi="Arial"/>
          <w:color w:val="028090"/>
          <w:sz w:val="24"/>
          <w:szCs w:val="24"/>
        </w:rPr>
        <w:t xml:space="preserve">One-Way Analysis of Variance (ANOVA)</w:t>
      </w:r>
    </w:p>
    <w:p>
      <w:pPr>
        <w:pBdr>
          <w:bottom w:val="single" w:color="F4A261" w:sz="12" w:space="1"/>
        </w:pBdr>
      </w:pPr>
    </w:p>
    <w:p>
      <w:pPr>
        <w:spacing w:before="0" w:after="0"/>
      </w:pPr>
      <w:r>
        <w:rPr>
          <w:sz w:val="80"/>
          <w:szCs w:val="80"/>
        </w:rPr>
        <w:t xml:space="preserve"/>
      </w:r>
    </w:p>
    <w:p>
      <w:pPr>
        <w:spacing w:before="60" w:after="100"/>
      </w:pPr>
      <w:r>
        <w:rPr>
          <w:rFonts w:ascii="Arial" w:cs="Arial" w:eastAsia="Arial" w:hAnsi="Arial"/>
          <w:color w:val="334155"/>
          <w:sz w:val="24"/>
          <w:szCs w:val="24"/>
        </w:rPr>
        <w:t xml:space="preserve">Answer all questions. Show all work where calculations are required. Do not proceed to the Answer Key until you have attempted every question.</w:t>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Q1</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A professor wants to compare the average exam scores of students taught using three different methods: lecture-only, flipped classroom, and online self-paced. Which statistical test is most appropriate? State the null and alternative hypotheses.</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Q2</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A One-Way ANOVA is conducted with k = 4 groups and a total sample size of N = 80. Calculate the degrees of freedom for (a) between groups and (b) within groups.</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Q3</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An ANOVA table shows: SS(Between) = 450, df(Between) = 3, SS(Within) = 1200, df(Within) = 40. Calculate MS(Between), MS(Within), and the F test statistic.</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Q4</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A One-Way ANOVA yields F = 6.14 and P-value = 0.002 at α = 0.05. (a) What is the statistical decision? (b) What can we conclude about the population means? (c) What can we NOT conclude?</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Q5</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A researcher plans to compare blood pressure means across five treatment groups. A colleague suggests running 10 separate t-tests (one for each pair) instead of ANOVA. What is wrong with this approach?</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Q6</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List and briefly explain the five requirements that must be met before running a One-Way ANOVA.</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Q7</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After an ANOVA rejects H₀, a Bonferroni test is applied to three groups (k = 3). The t-test comparing Group 1 vs. Group 2 yields a two-tailed P-value of 0.018. Is this pair significantly different at α = 0.05? Show your work.</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Q8</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True or False (explain each): (a) ANOVA compares variances, not means. (b) A large F-statistic leads to a small P-value. (c) If ANOVA fails to reject H₀, all population means are proven equal.</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Q9</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The following data shows three samples. Before running ANOVA, check whether the equal variance requirement is reasonably satisfied:
Group A: s = 12.4, n = 30
Group B: s = 14.1, n = 28
Group C: s = 9.8, n = 25</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E2761" w:sz="4"/>
              <w:left w:val="single" w:color="1E2761" w:sz="4"/>
              <w:bottom w:val="single" w:color="1E2761" w:sz="4"/>
              <w:right w:val="single" w:color="1E2761" w:sz="4"/>
            </w:tcBorders>
            <w:shd w:fill="1E2761"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Q10</w:t>
            </w:r>
          </w:p>
        </w:tc>
        <w:tc>
          <w:tcPr>
            <w:tcW w:type="dxa" w:w="8640"/>
            <w:tcBorders>
              <w:top w:val="single" w:color="CCCCCC" w:sz="4"/>
              <w:left w:val="single" w:color="028090" w:sz="4"/>
              <w:bottom w:val="single" w:color="CCCCCC" w:sz="4"/>
              <w:right w:val="single" w:color="CCCCCC" w:sz="4"/>
            </w:tcBorders>
            <w:shd w:fill="EBF5FB" w:val="clear"/>
            <w:tcMar>
              <w:top w:type="dxa" w:w="120"/>
              <w:left w:type="dxa" w:w="200"/>
              <w:bottom w:type="dxa" w:w="120"/>
              <w:right w:type="dxa" w:w="160"/>
            </w:tcMar>
          </w:tcPr>
          <w:p>
            <w:r>
              <w:rPr>
                <w:rFonts w:ascii="Arial" w:cs="Arial" w:eastAsia="Arial" w:hAnsi="Arial"/>
                <w:color w:val="334155"/>
                <w:sz w:val="24"/>
                <w:szCs w:val="24"/>
              </w:rPr>
              <w:t xml:space="preserve">Explain the difference between 'variance between groups' and 'variance within groups' in ANOVA. What does the F-statistic ratio tell us intuitively?</w:t>
            </w:r>
          </w:p>
        </w:tc>
      </w:tr>
    </w:tbl>
    <w:p>
      <w:pPr>
        <w:spacing w:before="80" w:after="40"/>
      </w:pPr>
      <w:r>
        <w:rPr>
          <w:rFonts w:ascii="Arial" w:cs="Arial" w:eastAsia="Arial" w:hAnsi="Arial"/>
          <w:color w:val="AAAAAA"/>
          <w:sz w:val="22"/>
          <w:szCs w:val="22"/>
        </w:rPr>
        <w:t xml:space="preserve">Answer:</w:t>
      </w:r>
    </w:p>
    <w:p>
      <w:pPr>
        <w:pBdr>
          <w:bottom w:val="single" w:color="DDDDDD" w:sz="2"/>
        </w:pBdr>
        <w:spacing w:before="180" w:after="0"/>
      </w:pPr>
      <w:r>
        <w:t xml:space="preserve"/>
      </w:r>
    </w:p>
    <w:p>
      <w:pPr>
        <w:pBdr>
          <w:bottom w:val="single" w:color="DDDDDD" w:sz="2"/>
        </w:pBdr>
        <w:spacing w:before="180" w:after="0"/>
      </w:pPr>
      <w:r>
        <w:t xml:space="preserve"/>
      </w:r>
    </w:p>
    <w:p>
      <w:pPr>
        <w:pBdr>
          <w:bottom w:val="single" w:color="DDDDDD" w:sz="2"/>
        </w:pBdr>
        <w:spacing w:before="180" w:after="0"/>
      </w:pPr>
      <w:r>
        <w:t xml:space="preserve"/>
      </w:r>
    </w:p>
    <w:p>
      <w:pPr>
        <w:spacing w:before="0" w:after="0"/>
      </w:pPr>
      <w:r>
        <w:rPr>
          <w:sz w:val="100"/>
          <w:szCs w:val="100"/>
        </w:rPr>
        <w:t xml:space="preserve"/>
      </w:r>
    </w:p>
    <w:p>
      <w:pPr>
        <w:sectPr>
          <w:headerReference w:type="default" r:id="rId8"/>
          <w:footerReference w:type="default" r:id="rId9"/>
          <w:pgSz w:w="12240" w:h="15840" w:orient="portrait"/>
          <w:pgMar w:top="1440" w:right="1440" w:bottom="1440" w:left="1440" w:header="708" w:footer="708" w:gutter="0"/>
          <w:pgNumType w:start="1" w:fmt="decimal"/>
          <w:docGrid w:linePitch="360"/>
        </w:sectPr>
      </w:pPr>
    </w:p>
    <w:p>
      <w:pPr>
        <w:spacing w:before="0" w:after="60"/>
      </w:pPr>
      <w:r>
        <w:rPr>
          <w:rFonts w:ascii="Arial" w:cs="Arial" w:eastAsia="Arial" w:hAnsi="Arial"/>
          <w:b/>
          <w:bCs/>
          <w:color w:val="1E2761"/>
          <w:sz w:val="44"/>
          <w:szCs w:val="44"/>
        </w:rPr>
        <w:t xml:space="preserve">Answer Key</w:t>
      </w:r>
    </w:p>
    <w:p>
      <w:pPr>
        <w:spacing w:before="0" w:after="60"/>
      </w:pPr>
      <w:r>
        <w:rPr>
          <w:rFonts w:ascii="Arial" w:cs="Arial" w:eastAsia="Arial" w:hAnsi="Arial"/>
          <w:color w:val="028090"/>
          <w:sz w:val="24"/>
          <w:szCs w:val="24"/>
        </w:rPr>
        <w:t xml:space="preserve">One-Way Analysis of Variance (ANOVA)</w:t>
      </w:r>
    </w:p>
    <w:p>
      <w:pPr>
        <w:pBdr>
          <w:bottom w:val="single" w:color="028090" w:sz="12" w:space="1"/>
        </w:pBdr>
      </w:pPr>
    </w:p>
    <w:p>
      <w:pPr>
        <w:spacing w:before="0" w:after="0"/>
      </w:pPr>
      <w:r>
        <w:rPr>
          <w:sz w:val="80"/>
          <w:szCs w:val="80"/>
        </w:rPr>
        <w:t xml:space="preserve"/>
      </w:r>
    </w:p>
    <w:p>
      <w:pPr>
        <w:spacing w:before="60" w:after="40"/>
      </w:pPr>
      <w:r>
        <w:rPr>
          <w:rFonts w:ascii="Arial" w:cs="Arial" w:eastAsia="Arial" w:hAnsi="Arial"/>
          <w:b/>
          <w:bCs/>
          <w:color w:val="334155"/>
          <w:sz w:val="22"/>
          <w:szCs w:val="22"/>
        </w:rPr>
        <w:t xml:space="preserve">Question 1</w:t>
      </w:r>
    </w:p>
    <w:p>
      <w:pPr>
        <w:spacing w:before="0" w:after="80"/>
      </w:pPr>
      <w:r>
        <w:rPr>
          <w:rFonts w:ascii="Arial" w:cs="Arial" w:eastAsia="Arial" w:hAnsi="Arial"/>
          <w:color w:val="888888"/>
          <w:sz w:val="22"/>
          <w:szCs w:val="22"/>
        </w:rPr>
        <w:t xml:space="preserve">A professor wants to compare the average exam scores of students taught using three different methods: lecture-only, flipped classroom, and online self-paced. Which statistical test is most appropriate? State the null and alternative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A1</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Test: One-Way ANOVA — because we are comparing means across 3 independent groups using a single factor (teaching method).</w:t>
            </w:r>
          </w:p>
          <w:p>
            <w:pPr>
              <w:spacing w:before="30" w:after="50"/>
            </w:pPr>
            <w:r>
              <w:rPr>
                <w:rFonts w:ascii="Arial" w:cs="Arial" w:eastAsia="Arial" w:hAnsi="Arial"/>
                <w:color w:val="334155"/>
                <w:sz w:val="23"/>
                <w:szCs w:val="23"/>
              </w:rPr>
              <w:t xml:space="preserve">H₀: μ₁ = μ₂ = μ₃ (mean exam scores are equal across all three teaching methods)</w:t>
            </w:r>
          </w:p>
          <w:p>
            <w:pPr>
              <w:spacing w:before="30" w:after="50"/>
            </w:pPr>
            <w:r>
              <w:rPr>
                <w:rFonts w:ascii="Arial" w:cs="Arial" w:eastAsia="Arial" w:hAnsi="Arial"/>
                <w:color w:val="334155"/>
                <w:sz w:val="23"/>
                <w:szCs w:val="23"/>
              </w:rPr>
              <w:t xml:space="preserve">H₁: At least one teaching method produces a different mean exam score.</w:t>
            </w:r>
          </w:p>
        </w:tc>
      </w:tr>
    </w:tbl>
    <w:p>
      <w:pPr>
        <w:spacing w:before="0" w:after="0"/>
      </w:pPr>
      <w:r>
        <w:rPr>
          <w:sz w:val="100"/>
          <w:szCs w:val="100"/>
        </w:rPr>
        <w:t xml:space="preserve"/>
      </w:r>
    </w:p>
    <w:p>
      <w:pPr>
        <w:spacing w:before="60" w:after="40"/>
      </w:pPr>
      <w:r>
        <w:rPr>
          <w:rFonts w:ascii="Arial" w:cs="Arial" w:eastAsia="Arial" w:hAnsi="Arial"/>
          <w:b/>
          <w:bCs/>
          <w:color w:val="334155"/>
          <w:sz w:val="22"/>
          <w:szCs w:val="22"/>
        </w:rPr>
        <w:t xml:space="preserve">Question 2</w:t>
      </w:r>
    </w:p>
    <w:p>
      <w:pPr>
        <w:spacing w:before="0" w:after="80"/>
      </w:pPr>
      <w:r>
        <w:rPr>
          <w:rFonts w:ascii="Arial" w:cs="Arial" w:eastAsia="Arial" w:hAnsi="Arial"/>
          <w:color w:val="888888"/>
          <w:sz w:val="22"/>
          <w:szCs w:val="22"/>
        </w:rPr>
        <w:t xml:space="preserve">A One-Way ANOVA is conducted with k = 4 groups and a total sample size of N = 80. Calculate the degrees of freedom for (a) between groups and (b) within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A2</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(a) df(Between) = k − 1 = 4 − 1 = 3</w:t>
            </w:r>
          </w:p>
          <w:p>
            <w:pPr>
              <w:spacing w:before="30" w:after="50"/>
            </w:pPr>
            <w:r>
              <w:rPr>
                <w:rFonts w:ascii="Arial" w:cs="Arial" w:eastAsia="Arial" w:hAnsi="Arial"/>
                <w:color w:val="334155"/>
                <w:sz w:val="23"/>
                <w:szCs w:val="23"/>
              </w:rPr>
              <w:t xml:space="preserve">(b) df(Within) = N − k = 80 − 4 = 76</w:t>
            </w:r>
          </w:p>
          <w:p>
            <w:pPr>
              <w:spacing w:before="30" w:after="50"/>
            </w:pPr>
            <w:r>
              <w:rPr>
                <w:rFonts w:ascii="Arial" w:cs="Arial" w:eastAsia="Arial" w:hAnsi="Arial"/>
                <w:color w:val="334155"/>
                <w:sz w:val="23"/>
                <w:szCs w:val="23"/>
              </w:rPr>
              <w:t xml:space="preserve">Note: df(Total) = N − 1 = 79 = df(Between) + df(Within) = 3 + 76. ✓</w:t>
            </w:r>
          </w:p>
        </w:tc>
      </w:tr>
    </w:tbl>
    <w:p>
      <w:pPr>
        <w:spacing w:before="0" w:after="0"/>
      </w:pPr>
      <w:r>
        <w:rPr>
          <w:sz w:val="100"/>
          <w:szCs w:val="100"/>
        </w:rPr>
        <w:t xml:space="preserve"/>
      </w:r>
    </w:p>
    <w:p>
      <w:pPr>
        <w:spacing w:before="60" w:after="40"/>
      </w:pPr>
      <w:r>
        <w:rPr>
          <w:rFonts w:ascii="Arial" w:cs="Arial" w:eastAsia="Arial" w:hAnsi="Arial"/>
          <w:b/>
          <w:bCs/>
          <w:color w:val="334155"/>
          <w:sz w:val="22"/>
          <w:szCs w:val="22"/>
        </w:rPr>
        <w:t xml:space="preserve">Question 3</w:t>
      </w:r>
    </w:p>
    <w:p>
      <w:pPr>
        <w:spacing w:before="0" w:after="80"/>
      </w:pPr>
      <w:r>
        <w:rPr>
          <w:rFonts w:ascii="Arial" w:cs="Arial" w:eastAsia="Arial" w:hAnsi="Arial"/>
          <w:color w:val="888888"/>
          <w:sz w:val="22"/>
          <w:szCs w:val="22"/>
        </w:rPr>
        <w:t xml:space="preserve">An ANOVA table shows: SS(Between) = 450, df(Between) = 3, SS(Within) = 1200, df(Within) = 40. Calculate MS(Between), MS(Within), and the F test statistic.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A3</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MS(Between) = SS(Between) / df(Between) = 450 / 3 = 150</w:t>
            </w:r>
          </w:p>
          <w:p>
            <w:pPr>
              <w:spacing w:before="30" w:after="50"/>
            </w:pPr>
            <w:r>
              <w:rPr>
                <w:rFonts w:ascii="Arial" w:cs="Arial" w:eastAsia="Arial" w:hAnsi="Arial"/>
                <w:color w:val="334155"/>
                <w:sz w:val="23"/>
                <w:szCs w:val="23"/>
              </w:rPr>
              <w:t xml:space="preserve">MS(Within) = SS(Within) / df(Within) = 1200 / 40 = 30</w:t>
            </w:r>
          </w:p>
          <w:p>
            <w:pPr>
              <w:spacing w:before="30" w:after="50"/>
            </w:pPr>
            <w:r>
              <w:rPr>
                <w:rFonts w:ascii="Arial" w:cs="Arial" w:eastAsia="Arial" w:hAnsi="Arial"/>
                <w:color w:val="334155"/>
                <w:sz w:val="23"/>
                <w:szCs w:val="23"/>
              </w:rPr>
              <w:t xml:space="preserve">F = MS(Between) / MS(Within) = 150 / 30 = 5.00</w:t>
            </w:r>
          </w:p>
        </w:tc>
      </w:tr>
    </w:tbl>
    <w:p>
      <w:pPr>
        <w:spacing w:before="0" w:after="0"/>
      </w:pPr>
      <w:r>
        <w:rPr>
          <w:sz w:val="100"/>
          <w:szCs w:val="100"/>
        </w:rPr>
        <w:t xml:space="preserve"/>
      </w:r>
    </w:p>
    <w:p>
      <w:pPr>
        <w:spacing w:before="60" w:after="40"/>
      </w:pPr>
      <w:r>
        <w:rPr>
          <w:rFonts w:ascii="Arial" w:cs="Arial" w:eastAsia="Arial" w:hAnsi="Arial"/>
          <w:b/>
          <w:bCs/>
          <w:color w:val="334155"/>
          <w:sz w:val="22"/>
          <w:szCs w:val="22"/>
        </w:rPr>
        <w:t xml:space="preserve">Question 4</w:t>
      </w:r>
    </w:p>
    <w:p>
      <w:pPr>
        <w:spacing w:before="0" w:after="80"/>
      </w:pPr>
      <w:r>
        <w:rPr>
          <w:rFonts w:ascii="Arial" w:cs="Arial" w:eastAsia="Arial" w:hAnsi="Arial"/>
          <w:color w:val="888888"/>
          <w:sz w:val="22"/>
          <w:szCs w:val="22"/>
        </w:rPr>
        <w:t xml:space="preserve">A One-Way ANOVA yields F = 6.14 and P-value = 0.002 at α = 0.05. (a) What is the statistical decision? (b) What can we conclude about the population means? (c) What can we NOT conclude?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A4</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(a) Since P-value = 0.002 &lt; α = 0.05, we REJECT H₀.</w:t>
            </w:r>
          </w:p>
          <w:p>
            <w:pPr>
              <w:spacing w:before="30" w:after="50"/>
            </w:pPr>
            <w:r>
              <w:rPr>
                <w:rFonts w:ascii="Arial" w:cs="Arial" w:eastAsia="Arial" w:hAnsi="Arial"/>
                <w:color w:val="334155"/>
                <w:sz w:val="23"/>
                <w:szCs w:val="23"/>
              </w:rPr>
              <w:t xml:space="preserve">(b) There is sufficient evidence that at least one population mean differs from the others.</w:t>
            </w:r>
          </w:p>
          <w:p>
            <w:pPr>
              <w:spacing w:before="30" w:after="50"/>
            </w:pPr>
            <w:r>
              <w:rPr>
                <w:rFonts w:ascii="Arial" w:cs="Arial" w:eastAsia="Arial" w:hAnsi="Arial"/>
                <w:color w:val="334155"/>
                <w:sz w:val="23"/>
                <w:szCs w:val="23"/>
              </w:rPr>
              <w:t xml:space="preserve">(c) We CANNOT conclude which specific group mean(s) are different — ANOVA only tells us 'at least one differs.' A post-hoc test (e.g., Bonferroni) is required to identify which pairs differ.</w:t>
            </w:r>
          </w:p>
        </w:tc>
      </w:tr>
    </w:tbl>
    <w:p>
      <w:pPr>
        <w:spacing w:before="0" w:after="0"/>
      </w:pPr>
      <w:r>
        <w:rPr>
          <w:sz w:val="100"/>
          <w:szCs w:val="100"/>
        </w:rPr>
        <w:t xml:space="preserve"/>
      </w:r>
    </w:p>
    <w:p>
      <w:pPr>
        <w:spacing w:before="60" w:after="40"/>
      </w:pPr>
      <w:r>
        <w:rPr>
          <w:rFonts w:ascii="Arial" w:cs="Arial" w:eastAsia="Arial" w:hAnsi="Arial"/>
          <w:b/>
          <w:bCs/>
          <w:color w:val="334155"/>
          <w:sz w:val="22"/>
          <w:szCs w:val="22"/>
        </w:rPr>
        <w:t xml:space="preserve">Question 5</w:t>
      </w:r>
    </w:p>
    <w:p>
      <w:pPr>
        <w:spacing w:before="0" w:after="80"/>
      </w:pPr>
      <w:r>
        <w:rPr>
          <w:rFonts w:ascii="Arial" w:cs="Arial" w:eastAsia="Arial" w:hAnsi="Arial"/>
          <w:color w:val="888888"/>
          <w:sz w:val="22"/>
          <w:szCs w:val="22"/>
        </w:rPr>
        <w:t xml:space="preserve">A researcher plans to compare blood pressure means across five treatment groups. A colleague suggests running 10 separate t-tests (one for each pair) instead of ANOVA. What is wrong with this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A5</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Running multiple t-tests inflates the Type I error rate (family-wise error rate).</w:t>
            </w:r>
          </w:p>
          <w:p>
            <w:pPr>
              <w:spacing w:before="30" w:after="50"/>
            </w:pPr>
            <w:r>
              <w:rPr>
                <w:rFonts w:ascii="Arial" w:cs="Arial" w:eastAsia="Arial" w:hAnsi="Arial"/>
                <w:color w:val="334155"/>
                <w:sz w:val="23"/>
                <w:szCs w:val="23"/>
              </w:rPr>
              <w:t xml:space="preserve">With α = 0.05 and 10 independent tests: P(at least one false rejection) = 1 − (0.95)¹⁰ ≈ 0.401 (40% chance of a false positive!).</w:t>
            </w:r>
          </w:p>
          <w:p>
            <w:pPr>
              <w:spacing w:before="30" w:after="50"/>
            </w:pPr>
            <w:r>
              <w:rPr>
                <w:rFonts w:ascii="Arial" w:cs="Arial" w:eastAsia="Arial" w:hAnsi="Arial"/>
                <w:color w:val="334155"/>
                <w:sz w:val="23"/>
                <w:szCs w:val="23"/>
              </w:rPr>
              <w:t xml:space="preserve">One-Way ANOVA controls the overall Type I error at α = 0.05 across all comparisons simultaneously.</w:t>
            </w:r>
          </w:p>
        </w:tc>
      </w:tr>
    </w:tbl>
    <w:p>
      <w:pPr>
        <w:spacing w:before="0" w:after="0"/>
      </w:pPr>
      <w:r>
        <w:rPr>
          <w:sz w:val="100"/>
          <w:szCs w:val="100"/>
        </w:rPr>
        <w:t xml:space="preserve"/>
      </w:r>
    </w:p>
    <w:p>
      <w:pPr>
        <w:spacing w:before="60" w:after="40"/>
      </w:pPr>
      <w:r>
        <w:rPr>
          <w:rFonts w:ascii="Arial" w:cs="Arial" w:eastAsia="Arial" w:hAnsi="Arial"/>
          <w:b/>
          <w:bCs/>
          <w:color w:val="334155"/>
          <w:sz w:val="22"/>
          <w:szCs w:val="22"/>
        </w:rPr>
        <w:t xml:space="preserve">Question 6</w:t>
      </w:r>
    </w:p>
    <w:p>
      <w:pPr>
        <w:spacing w:before="0" w:after="80"/>
      </w:pPr>
      <w:r>
        <w:rPr>
          <w:rFonts w:ascii="Arial" w:cs="Arial" w:eastAsia="Arial" w:hAnsi="Arial"/>
          <w:color w:val="888888"/>
          <w:sz w:val="22"/>
          <w:szCs w:val="22"/>
        </w:rPr>
        <w:t xml:space="preserve">List and briefly explain the five requirements that must be met before running a One-Way ANOVA.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A6</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1. Approximately Normal Distributions — each population should be approx. normally distributed (check with normal quantile plots).</w:t>
            </w:r>
          </w:p>
          <w:p>
            <w:pPr>
              <w:spacing w:before="30" w:after="50"/>
            </w:pPr>
            <w:r>
              <w:rPr>
                <w:rFonts w:ascii="Arial" w:cs="Arial" w:eastAsia="Arial" w:hAnsi="Arial"/>
                <w:color w:val="334155"/>
                <w:sz w:val="23"/>
                <w:szCs w:val="23"/>
              </w:rPr>
              <w:t xml:space="preserve">2. Equal Variances (Homogeneity) — all populations share the same variance σ² (check that sample SDs are similar; rule of thumb: largest SD &lt; 2× smallest SD).</w:t>
            </w:r>
          </w:p>
          <w:p>
            <w:pPr>
              <w:spacing w:before="30" w:after="50"/>
            </w:pPr>
            <w:r>
              <w:rPr>
                <w:rFonts w:ascii="Arial" w:cs="Arial" w:eastAsia="Arial" w:hAnsi="Arial"/>
                <w:color w:val="334155"/>
                <w:sz w:val="23"/>
                <w:szCs w:val="23"/>
              </w:rPr>
              <w:t xml:space="preserve">3. Simple Random Samples — each sample must be a simple random sample of quantitative data.</w:t>
            </w:r>
          </w:p>
          <w:p>
            <w:pPr>
              <w:spacing w:before="30" w:after="50"/>
            </w:pPr>
            <w:r>
              <w:rPr>
                <w:rFonts w:ascii="Arial" w:cs="Arial" w:eastAsia="Arial" w:hAnsi="Arial"/>
                <w:color w:val="334155"/>
                <w:sz w:val="23"/>
                <w:szCs w:val="23"/>
              </w:rPr>
              <w:t xml:space="preserve">4. Independent Samples — samples must be independent (not matched or paired).</w:t>
            </w:r>
          </w:p>
          <w:p>
            <w:pPr>
              <w:spacing w:before="30" w:after="50"/>
            </w:pPr>
            <w:r>
              <w:rPr>
                <w:rFonts w:ascii="Arial" w:cs="Arial" w:eastAsia="Arial" w:hAnsi="Arial"/>
                <w:color w:val="334155"/>
                <w:sz w:val="23"/>
                <w:szCs w:val="23"/>
              </w:rPr>
              <w:t xml:space="preserve">5. Single Factor — data categorized by exactly one factor/treatment variable.</w:t>
            </w:r>
          </w:p>
        </w:tc>
      </w:tr>
    </w:tbl>
    <w:p>
      <w:pPr>
        <w:spacing w:before="0" w:after="0"/>
      </w:pPr>
      <w:r>
        <w:rPr>
          <w:sz w:val="100"/>
          <w:szCs w:val="100"/>
        </w:rPr>
        <w:t xml:space="preserve"/>
      </w:r>
    </w:p>
    <w:p>
      <w:pPr>
        <w:spacing w:before="60" w:after="40"/>
      </w:pPr>
      <w:r>
        <w:rPr>
          <w:rFonts w:ascii="Arial" w:cs="Arial" w:eastAsia="Arial" w:hAnsi="Arial"/>
          <w:b/>
          <w:bCs/>
          <w:color w:val="334155"/>
          <w:sz w:val="22"/>
          <w:szCs w:val="22"/>
        </w:rPr>
        <w:t xml:space="preserve">Question 7</w:t>
      </w:r>
    </w:p>
    <w:p>
      <w:pPr>
        <w:spacing w:before="0" w:after="80"/>
      </w:pPr>
      <w:r>
        <w:rPr>
          <w:rFonts w:ascii="Arial" w:cs="Arial" w:eastAsia="Arial" w:hAnsi="Arial"/>
          <w:color w:val="888888"/>
          <w:sz w:val="22"/>
          <w:szCs w:val="22"/>
        </w:rPr>
        <w:t xml:space="preserve">After an ANOVA rejects H₀, a Bonferroni test is applied to three groups (k = 3). The t-test comparing Group 1 vs. Group 2 yields a two-tailed P-value of 0.018. Is this pair significantly different at α = 0.05? Show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A7</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Number of pairwise comparisons with k = 3: k(k−1)/2 = 3(2)/2 = 3 pairs.</w:t>
            </w:r>
          </w:p>
          <w:p>
            <w:pPr>
              <w:spacing w:before="30" w:after="50"/>
            </w:pPr>
            <w:r>
              <w:rPr>
                <w:rFonts w:ascii="Arial" w:cs="Arial" w:eastAsia="Arial" w:hAnsi="Arial"/>
                <w:color w:val="334155"/>
                <w:sz w:val="23"/>
                <w:szCs w:val="23"/>
              </w:rPr>
              <w:t xml:space="preserve">Adjusted P-value = raw P-value × number of pairs = 0.018 × 3 = 0.054.</w:t>
            </w:r>
          </w:p>
          <w:p>
            <w:pPr>
              <w:spacing w:before="30" w:after="50"/>
            </w:pPr>
            <w:r>
              <w:rPr>
                <w:rFonts w:ascii="Arial" w:cs="Arial" w:eastAsia="Arial" w:hAnsi="Arial"/>
                <w:color w:val="334155"/>
                <w:sz w:val="23"/>
                <w:szCs w:val="23"/>
              </w:rPr>
              <w:t xml:space="preserve">Since adjusted P-value = 0.054 &gt; α = 0.05, we FAIL TO REJECT H₀ for this pair.</w:t>
            </w:r>
          </w:p>
          <w:p>
            <w:pPr>
              <w:spacing w:before="30" w:after="50"/>
            </w:pPr>
            <w:r>
              <w:rPr>
                <w:rFonts w:ascii="Arial" w:cs="Arial" w:eastAsia="Arial" w:hAnsi="Arial"/>
                <w:color w:val="334155"/>
                <w:sz w:val="23"/>
                <w:szCs w:val="23"/>
              </w:rPr>
              <w:t xml:space="preserve">Conclusion: Groups 1 and 2 do NOT have significantly different means at the 0.05 level after the Bonferroni adjustment.</w:t>
            </w:r>
          </w:p>
        </w:tc>
      </w:tr>
    </w:tbl>
    <w:p>
      <w:pPr>
        <w:spacing w:before="0" w:after="0"/>
      </w:pPr>
      <w:r>
        <w:rPr>
          <w:sz w:val="100"/>
          <w:szCs w:val="100"/>
        </w:rPr>
        <w:t xml:space="preserve"/>
      </w:r>
    </w:p>
    <w:p>
      <w:pPr>
        <w:spacing w:before="60" w:after="40"/>
      </w:pPr>
      <w:r>
        <w:rPr>
          <w:rFonts w:ascii="Arial" w:cs="Arial" w:eastAsia="Arial" w:hAnsi="Arial"/>
          <w:b/>
          <w:bCs/>
          <w:color w:val="334155"/>
          <w:sz w:val="22"/>
          <w:szCs w:val="22"/>
        </w:rPr>
        <w:t xml:space="preserve">Question 8</w:t>
      </w:r>
    </w:p>
    <w:p>
      <w:pPr>
        <w:spacing w:before="0" w:after="80"/>
      </w:pPr>
      <w:r>
        <w:rPr>
          <w:rFonts w:ascii="Arial" w:cs="Arial" w:eastAsia="Arial" w:hAnsi="Arial"/>
          <w:color w:val="888888"/>
          <w:sz w:val="22"/>
          <w:szCs w:val="22"/>
        </w:rPr>
        <w:t xml:space="preserve">True or False (explain each): (a) ANOVA compares variances, not means. (b) A large F-statistic leads to a small P-value. (c) If ANOVA fails to reject H₀, all population means are proven equal.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A8</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(a) FALSE — Despite the name 'Analysis of Variance,' ANOVA is used to test equality of MEANS. It uses variance ratios as the mechanism but the hypothesis is about means.</w:t>
            </w:r>
          </w:p>
          <w:p>
            <w:pPr>
              <w:spacing w:before="30" w:after="50"/>
            </w:pPr>
            <w:r>
              <w:rPr>
                <w:rFonts w:ascii="Arial" w:cs="Arial" w:eastAsia="Arial" w:hAnsi="Arial"/>
                <w:color w:val="334155"/>
                <w:sz w:val="23"/>
                <w:szCs w:val="23"/>
              </w:rPr>
              <w:t xml:space="preserve">(b) TRUE — A large F means the between-group variance greatly exceeds within-group variance, pushing the F-distribution value far into the right tail, producing a small P-value.</w:t>
            </w:r>
          </w:p>
          <w:p>
            <w:pPr>
              <w:spacing w:before="30" w:after="50"/>
            </w:pPr>
            <w:r>
              <w:rPr>
                <w:rFonts w:ascii="Arial" w:cs="Arial" w:eastAsia="Arial" w:hAnsi="Arial"/>
                <w:color w:val="334155"/>
                <w:sz w:val="23"/>
                <w:szCs w:val="23"/>
              </w:rPr>
              <w:t xml:space="preserve">(c) FALSE — Failing to reject H₀ only means we lack sufficient evidence to conclude means differ. It does NOT prove the means are equal (absence of evidence ≠ evidence of absence).</w:t>
            </w:r>
          </w:p>
        </w:tc>
      </w:tr>
    </w:tbl>
    <w:p>
      <w:pPr>
        <w:spacing w:before="0" w:after="0"/>
      </w:pPr>
      <w:r>
        <w:rPr>
          <w:sz w:val="100"/>
          <w:szCs w:val="100"/>
        </w:rPr>
        <w:t xml:space="preserve"/>
      </w:r>
    </w:p>
    <w:p>
      <w:pPr>
        <w:spacing w:before="60" w:after="40"/>
      </w:pPr>
      <w:r>
        <w:rPr>
          <w:rFonts w:ascii="Arial" w:cs="Arial" w:eastAsia="Arial" w:hAnsi="Arial"/>
          <w:b/>
          <w:bCs/>
          <w:color w:val="334155"/>
          <w:sz w:val="22"/>
          <w:szCs w:val="22"/>
        </w:rPr>
        <w:t xml:space="preserve">Question 9</w:t>
      </w:r>
    </w:p>
    <w:p>
      <w:pPr>
        <w:spacing w:before="0" w:after="80"/>
      </w:pPr>
      <w:r>
        <w:rPr>
          <w:rFonts w:ascii="Arial" w:cs="Arial" w:eastAsia="Arial" w:hAnsi="Arial"/>
          <w:color w:val="888888"/>
          <w:sz w:val="22"/>
          <w:szCs w:val="22"/>
        </w:rPr>
        <w:t xml:space="preserve">The following data shows three samples. Before running ANOVA, check whether the equal variance requirement is reasonably satisfied:
Group A: s = 12.4, n = 30
Group B: s = 14.1, n = 28
Group C: s = 9.8, n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A9</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Rule of thumb: The requirement is reasonably satisfied if the largest SD is less than twice the smallest SD.</w:t>
            </w:r>
          </w:p>
          <w:p>
            <w:pPr>
              <w:spacing w:before="30" w:after="50"/>
            </w:pPr>
            <w:r>
              <w:rPr>
                <w:rFonts w:ascii="Arial" w:cs="Arial" w:eastAsia="Arial" w:hAnsi="Arial"/>
                <w:color w:val="334155"/>
                <w:sz w:val="23"/>
                <w:szCs w:val="23"/>
              </w:rPr>
              <w:t xml:space="preserve">Largest SD = 14.1 (Group B), Smallest SD = 9.8 (Group C).</w:t>
            </w:r>
          </w:p>
          <w:p>
            <w:pPr>
              <w:spacing w:before="30" w:after="50"/>
            </w:pPr>
            <w:r>
              <w:rPr>
                <w:rFonts w:ascii="Arial" w:cs="Arial" w:eastAsia="Arial" w:hAnsi="Arial"/>
                <w:color w:val="334155"/>
                <w:sz w:val="23"/>
                <w:szCs w:val="23"/>
              </w:rPr>
              <w:t xml:space="preserve">Ratio = 14.1 / 9.8 ≈ 1.44 &lt; 2.0</w:t>
            </w:r>
          </w:p>
          <w:p>
            <w:pPr>
              <w:spacing w:before="30" w:after="50"/>
            </w:pPr>
            <w:r>
              <w:rPr>
                <w:rFonts w:ascii="Arial" w:cs="Arial" w:eastAsia="Arial" w:hAnsi="Arial"/>
                <w:color w:val="334155"/>
                <w:sz w:val="23"/>
                <w:szCs w:val="23"/>
              </w:rPr>
              <w:t xml:space="preserve">Conclusion: The equal variance requirement appears to be reasonably satisfied. ✓</w:t>
            </w:r>
          </w:p>
        </w:tc>
      </w:tr>
    </w:tbl>
    <w:p>
      <w:pPr>
        <w:spacing w:before="0" w:after="0"/>
      </w:pPr>
      <w:r>
        <w:rPr>
          <w:sz w:val="100"/>
          <w:szCs w:val="100"/>
        </w:rPr>
        <w:t xml:space="preserve"/>
      </w:r>
    </w:p>
    <w:p>
      <w:pPr>
        <w:spacing w:before="60" w:after="40"/>
      </w:pPr>
      <w:r>
        <w:rPr>
          <w:rFonts w:ascii="Arial" w:cs="Arial" w:eastAsia="Arial" w:hAnsi="Arial"/>
          <w:b/>
          <w:bCs/>
          <w:color w:val="334155"/>
          <w:sz w:val="22"/>
          <w:szCs w:val="22"/>
        </w:rPr>
        <w:t xml:space="preserve">Question 10</w:t>
      </w:r>
    </w:p>
    <w:p>
      <w:pPr>
        <w:spacing w:before="0" w:after="80"/>
      </w:pPr>
      <w:r>
        <w:rPr>
          <w:rFonts w:ascii="Arial" w:cs="Arial" w:eastAsia="Arial" w:hAnsi="Arial"/>
          <w:color w:val="888888"/>
          <w:sz w:val="22"/>
          <w:szCs w:val="22"/>
        </w:rPr>
        <w:t xml:space="preserve">Explain the difference between 'variance between groups' and 'variance within groups' in ANOVA. What does the F-statistic ratio tell us intuitively?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028090" w:sz="4"/>
              <w:left w:val="single" w:color="028090" w:sz="4"/>
              <w:bottom w:val="single" w:color="028090" w:sz="4"/>
              <w:right w:val="single" w:color="028090" w:sz="4"/>
            </w:tcBorders>
            <w:shd w:fill="02809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A10</w:t>
            </w:r>
          </w:p>
        </w:tc>
        <w:tc>
          <w:tcPr>
            <w:tcW w:type="dxa" w:w="8640"/>
            <w:tcBorders>
              <w:top w:val="single" w:color="CCCCCC" w:sz="4"/>
              <w:left w:val="single" w:color="028090" w:sz="4"/>
              <w:bottom w:val="single" w:color="CCCCCC" w:sz="4"/>
              <w:right w:val="single" w:color="CCCCCC" w:sz="4"/>
            </w:tcBorders>
            <w:shd w:fill="E8F8F5" w:val="clear"/>
            <w:tcMar>
              <w:top w:type="dxa" w:w="120"/>
              <w:left w:type="dxa" w:w="200"/>
              <w:bottom w:type="dxa" w:w="120"/>
              <w:right w:type="dxa" w:w="160"/>
            </w:tcMar>
          </w:tcPr>
          <w:p>
            <w:pPr>
              <w:spacing w:before="30" w:after="50"/>
            </w:pPr>
            <w:r>
              <w:rPr>
                <w:rFonts w:ascii="Arial" w:cs="Arial" w:eastAsia="Arial" w:hAnsi="Arial"/>
                <w:color w:val="334155"/>
                <w:sz w:val="23"/>
                <w:szCs w:val="23"/>
              </w:rPr>
              <w:t xml:space="preserve">Variance BETWEEN groups (MS Treatment): Measures how much the group sample means differ from the overall grand mean. Large when groups have very different means.</w:t>
            </w:r>
          </w:p>
          <w:p>
            <w:pPr>
              <w:spacing w:before="30" w:after="50"/>
            </w:pPr>
            <w:r>
              <w:rPr>
                <w:rFonts w:ascii="Arial" w:cs="Arial" w:eastAsia="Arial" w:hAnsi="Arial"/>
                <w:color w:val="334155"/>
                <w:sz w:val="23"/>
                <w:szCs w:val="23"/>
              </w:rPr>
              <w:t xml:space="preserve">Variance WITHIN groups (MS Error): Measures natural variability inside each group, based on how individual values spread around their group mean. Reflects random noise.</w:t>
            </w:r>
          </w:p>
          <w:p>
            <w:pPr>
              <w:spacing w:before="30" w:after="50"/>
            </w:pPr>
            <w:r>
              <w:rPr>
                <w:rFonts w:ascii="Arial" w:cs="Arial" w:eastAsia="Arial" w:hAnsi="Arial"/>
                <w:color w:val="334155"/>
                <w:sz w:val="23"/>
                <w:szCs w:val="23"/>
              </w:rPr>
              <w:t xml:space="preserve">F = MS(Between) / MS(Within) is a signal-to-noise ratio:</w:t>
            </w:r>
          </w:p>
          <w:p>
            <w:pPr>
              <w:spacing w:before="30" w:after="50"/>
            </w:pPr>
            <w:r>
              <w:rPr>
                <w:rFonts w:ascii="Arial" w:cs="Arial" w:eastAsia="Arial" w:hAnsi="Arial"/>
                <w:color w:val="334155"/>
                <w:sz w:val="23"/>
                <w:szCs w:val="23"/>
              </w:rPr>
              <w:t xml:space="preserve">  • If F is large → between-group differences are large relative to noise → strong evidence means differ.</w:t>
            </w:r>
          </w:p>
          <w:p>
            <w:pPr>
              <w:spacing w:before="30" w:after="50"/>
            </w:pPr>
            <w:r>
              <w:rPr>
                <w:rFonts w:ascii="Arial" w:cs="Arial" w:eastAsia="Arial" w:hAnsi="Arial"/>
                <w:color w:val="334155"/>
                <w:sz w:val="23"/>
                <w:szCs w:val="23"/>
              </w:rPr>
              <w:t xml:space="preserve">  • If F ≈ 1 → between-group variation is no larger than noise → no evidence means differ.</w:t>
            </w:r>
          </w:p>
        </w:tc>
      </w:tr>
    </w:tbl>
    <w:p>
      <w:pPr>
        <w:spacing w:before="0" w:after="0"/>
      </w:pPr>
      <w:r>
        <w:rPr>
          <w:sz w:val="100"/>
          <w:szCs w:val="100"/>
        </w:rPr>
        <w:t xml:space="preserve"/>
      </w:r>
    </w:p>
    <w:sectPr>
      <w:headerReference w:type="default" r:id="rId10"/>
      <w:footerReference w:type="default" r:id="rId11"/>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jc w:val="right"/>
    </w:pPr>
    <w:r>
      <w:rPr>
        <w:rFonts w:ascii="Arial" w:cs="Arial" w:eastAsia="Arial" w:hAnsi="Arial"/>
        <w:color w:val="334155"/>
        <w:sz w:val="18"/>
        <w:szCs w:val="18"/>
      </w:rPr>
      <w:t xml:space="preserve">Page </w:t>
    </w:r>
    <w:r>
      <w:rPr>
        <w:rFonts w:ascii="Arial" w:cs="Arial" w:eastAsia="Arial" w:hAnsi="Arial"/>
        <w:color w:val="3341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jc w:val="right"/>
    </w:pPr>
    <w:r>
      <w:rPr>
        <w:rFonts w:ascii="Arial" w:cs="Arial" w:eastAsia="Arial" w:hAnsi="Arial"/>
        <w:color w:val="334155"/>
        <w:sz w:val="18"/>
        <w:szCs w:val="18"/>
      </w:rPr>
      <w:t xml:space="preserve">Page </w:t>
    </w:r>
    <w:r>
      <w:rPr>
        <w:rFonts w:ascii="Arial" w:cs="Arial" w:eastAsia="Arial" w:hAnsi="Arial"/>
        <w:color w:val="33415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jc w:val="right"/>
    </w:pPr>
    <w:r>
      <w:rPr>
        <w:rFonts w:ascii="Arial" w:cs="Arial" w:eastAsia="Arial" w:hAnsi="Arial"/>
        <w:color w:val="334155"/>
        <w:sz w:val="18"/>
        <w:szCs w:val="18"/>
      </w:rPr>
      <w:t xml:space="preserve">Page </w:t>
    </w:r>
    <w:r>
      <w:rPr>
        <w:rFonts w:ascii="Arial" w:cs="Arial" w:eastAsia="Arial" w:hAnsi="Arial"/>
        <w:color w:val="3341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6" w:space="1"/>
      </w:pBdr>
      <w:spacing w:before="0" w:after="100"/>
    </w:pPr>
    <w:r>
      <w:rPr>
        <w:rFonts w:ascii="Arial" w:cs="Arial" w:eastAsia="Arial" w:hAnsi="Arial"/>
        <w:color w:val="028090"/>
        <w:sz w:val="18"/>
        <w:szCs w:val="18"/>
      </w:rPr>
      <w:t xml:space="preserve">MA335  |  One-Way Analysis of Variance (ANOVA)  |  Chapter 11, Section 11.4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A261" w:sz="6" w:space="1"/>
      </w:pBdr>
      <w:spacing w:before="0" w:after="100"/>
    </w:pPr>
    <w:r>
      <w:rPr>
        <w:rFonts w:ascii="Arial" w:cs="Arial" w:eastAsia="Arial" w:hAnsi="Arial"/>
        <w:color w:val="334155"/>
        <w:sz w:val="18"/>
        <w:szCs w:val="18"/>
      </w:rPr>
      <w:t xml:space="preserve">MA335  |  One-Way ANOVA  |  Practice Questions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6" w:space="1"/>
      </w:pBdr>
      <w:spacing w:before="0" w:after="100"/>
    </w:pPr>
    <w:r>
      <w:rPr>
        <w:rFonts w:ascii="Arial" w:cs="Arial" w:eastAsia="Arial" w:hAnsi="Arial"/>
        <w:color w:val="028090"/>
        <w:sz w:val="18"/>
        <w:szCs w:val="18"/>
      </w:rPr>
      <w:t xml:space="preserve">MA335  |  One-Way ANOVA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2761"/>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028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2026-03-01T18:53:11.929Z</dcterms:created>
  <dcterms:modified xsi:type="dcterms:W3CDTF">2026-03-01T18:53:11.930Z</dcterms:modified>
</cp:coreProperties>
</file>

<file path=docProps/custom.xml><?xml version="1.0" encoding="utf-8"?>
<Properties xmlns="http://schemas.openxmlformats.org/officeDocument/2006/custom-properties" xmlns:vt="http://schemas.openxmlformats.org/officeDocument/2006/docPropsVTypes"/>
</file>