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Document Intelligence Operational Delivery Plan</w:t>
      </w:r>
    </w:p>
    <w:p>
      <w:r>
        <w:rPr>
          <w:b/>
          <w:color w:val="0F4C81"/>
          <w:sz w:val="26"/>
        </w:rPr>
        <w:t>Executive Project Delivery Plan &amp; Security Compliance Notice</w:t>
      </w:r>
    </w:p>
    <w:p>
      <w:r>
        <w:t>Document Reference: AGH-PROJ-2026-09 | Classification: Strictly Confidential | Effective Date: 2026-09-15</w:t>
      </w:r>
    </w:p>
    <w:p>
      <w:pPr>
        <w:pStyle w:val="Heading1"/>
      </w:pPr>
      <w:r>
        <w:t>1. Overview and Project Status</w:t>
      </w:r>
    </w:p>
    <w:p>
      <w:r>
        <w:t>This document establishes the official delivery framework and operational requirements for the Enterprise Document Intelligence initiative across AG Holding. The platform provides automated metadata reconciliation, private pseudonymization of corporate records, and structured business insights.</w:t>
      </w:r>
    </w:p>
    <w:p>
      <w:r>
        <w:t>Project Status: On Track</w:t>
      </w:r>
    </w:p>
    <w:p>
      <w:pPr>
        <w:pStyle w:val="Heading1"/>
      </w:pPr>
      <w:r>
        <w:t>2. Key Personnel and Contact Directory</w:t>
      </w:r>
    </w:p>
    <w:p>
      <w:r>
        <w:t>Sarah Jenkins serves as Group Operations Director (email: sarah.jenkins@agholding.net, phone: +971 50 123 4567).</w:t>
      </w:r>
    </w:p>
    <w:p>
      <w:r>
        <w:t>Ahmed Al-Mansoor serves as Principal Systems Architect (email: ahmed.mansoor@agholding.net, phone: +971 4 312 8900).</w:t>
      </w:r>
    </w:p>
    <w:p>
      <w:r>
        <w:t>Michael Chang serves as Information Security Manager (email: michael.chang@agholding.net, phone: +971 55 987 6543).</w:t>
      </w:r>
    </w:p>
    <w:p>
      <w:r>
        <w:t>Lina Al-Khatib serves as Senior Legal Counsel (email: lina.khatib@agholding.net, phone: +971 4 312 8915).</w:t>
      </w:r>
    </w:p>
    <w:p>
      <w:r>
        <w:t>Employee National ID: 784-1985-1234567-1</w:t>
      </w:r>
    </w:p>
    <w:p>
      <w:r>
        <w:t>Corporate Settlement Account IBAN: AE260331234567890123456</w:t>
      </w:r>
    </w:p>
    <w:p>
      <w:pPr>
        <w:pStyle w:val="Heading1"/>
      </w:pPr>
      <w:r>
        <w:t>3. Action Items and Implementation Tasks</w:t>
      </w:r>
    </w:p>
    <w:p>
      <w:r>
        <w:t>Task 1: Sarah Jenkins must complete comprehensive architectural review and external security penetration testing by 2026-10-15.</w:t>
      </w:r>
    </w:p>
    <w:p>
      <w:r>
        <w:t>Task 2: Ahmed Al-Mansoor must finalize Microsoft SharePoint Graph API synchronization protocols and validate data access pipelines by 2026-11-01.</w:t>
      </w:r>
    </w:p>
    <w:p>
      <w:r>
        <w:t>Task 3: Michael Chang must implement data privacy controls and verify automated redaction for sensitive business entities by 2026-11-20.</w:t>
      </w:r>
    </w:p>
    <w:p>
      <w:r>
        <w:t>Task 4: Lina Al-Khatib must review the vendor data processing agreement and third-party compliance warranty by 2026-12-05.</w:t>
      </w:r>
    </w:p>
    <w:p>
      <w:pPr>
        <w:pStyle w:val="Heading1"/>
      </w:pPr>
      <w:r>
        <w:t>4. Project Risks and Operational Blockers</w:t>
      </w:r>
    </w:p>
    <w:p>
      <w:r>
        <w:t>Risk 1: Potential API rate throttling from Microsoft cloud endpoints during initial delta crawl may extend indexing durations if concurrent document volumes exceed hourly thresholds.</w:t>
      </w:r>
    </w:p>
    <w:p>
      <w:r>
        <w:t>Risk 2: Hardware resource contention during large archive parsing may impact worker child memory if uncompressed files exceed size allocations.</w:t>
      </w:r>
    </w:p>
    <w:p>
      <w:r>
        <w:t>Blocker 1: Pending formal approval from Corporate Security for outbound webhook notification endpoints across the enterprise firewall.</w:t>
      </w:r>
    </w:p>
    <w:p>
      <w:pPr>
        <w:pStyle w:val="Heading1"/>
      </w:pPr>
      <w:r>
        <w:t>5. ملخص تنفيذي وخطة العمل باللغة العربية</w:t>
      </w:r>
    </w:p>
    <w:p>
      <w:r>
        <w:t>تحدد هذه الوثيقة الرسمية الإطار التنفيذي لمتطلبات مشروع تدقيق الوثائق والبيانات الذكي لدى مجموعة إيه جي القابضة.</w:t>
      </w:r>
    </w:p>
    <w:p>
      <w:r>
        <w:t>المهمة الأولى: يتولى أحمد المنصور إتمام المراجعة الفنية الشاملة للنظام وتدقيق معايير الأمان قبل تاريخ 2026-10-15.</w:t>
      </w:r>
    </w:p>
    <w:p>
      <w:r>
        <w:t>المهمة الثانية: تتولى لينا الخطيب مراجعة اتفاقية معالجة البيانات والضمانات القانونية قبل تاريخ 2026-11-15.</w:t>
      </w:r>
    </w:p>
    <w:p>
      <w:r>
        <w:t>المخاطر التشغيلية: احتمال حدوث تأخير في استجابة واجهة برمجة التطبيقات بسبب قيود معدل الطلبات السحابية.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