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7B7CF" w14:textId="77777777" w:rsidR="00E856CF" w:rsidRDefault="00E856CF">
      <w:pPr>
        <w:rPr>
          <w:color w:val="000000"/>
          <w:sz w:val="22"/>
          <w:szCs w:val="22"/>
        </w:rPr>
      </w:pPr>
    </w:p>
    <w:tbl>
      <w:tblPr>
        <w:tblStyle w:val="a"/>
        <w:tblW w:w="13950" w:type="dxa"/>
        <w:tblInd w:w="0" w:type="dxa"/>
        <w:tblBorders>
          <w:top w:val="single" w:sz="4" w:space="0" w:color="B5C1DF"/>
          <w:left w:val="single" w:sz="4" w:space="0" w:color="B5C1DF"/>
          <w:bottom w:val="single" w:sz="4" w:space="0" w:color="B5C1DF"/>
          <w:right w:val="single" w:sz="4" w:space="0" w:color="B5C1DF"/>
          <w:insideH w:val="single" w:sz="4" w:space="0" w:color="B5C1DF"/>
          <w:insideV w:val="single" w:sz="4" w:space="0" w:color="B5C1DF"/>
        </w:tblBorders>
        <w:tblLayout w:type="fixed"/>
        <w:tblLook w:val="04A0" w:firstRow="1" w:lastRow="0" w:firstColumn="1" w:lastColumn="0" w:noHBand="0" w:noVBand="1"/>
      </w:tblPr>
      <w:tblGrid>
        <w:gridCol w:w="3345"/>
        <w:gridCol w:w="10605"/>
      </w:tblGrid>
      <w:tr w:rsidR="00E856CF" w14:paraId="1E71A1E2" w14:textId="77777777" w:rsidTr="00E856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0" w:type="dxa"/>
            <w:gridSpan w:val="2"/>
            <w:shd w:val="clear" w:color="auto" w:fill="ACCBF9"/>
          </w:tcPr>
          <w:p w14:paraId="02735ADE" w14:textId="77777777" w:rsidR="00E856CF" w:rsidRDefault="00000000">
            <w:pPr>
              <w:rPr>
                <w:color w:val="000000"/>
                <w:sz w:val="36"/>
                <w:szCs w:val="36"/>
              </w:rPr>
            </w:pPr>
            <w:r>
              <w:rPr>
                <w:b w:val="0"/>
                <w:bCs w:val="0"/>
                <w:color w:val="000000"/>
                <w:sz w:val="36"/>
                <w:szCs w:val="36"/>
              </w:rPr>
              <w:t>PRIMARY INFORMATION</w:t>
            </w:r>
          </w:p>
        </w:tc>
      </w:tr>
      <w:tr w:rsidR="00E856CF" w14:paraId="0C569039" w14:textId="77777777" w:rsidTr="00E856CF">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345" w:type="dxa"/>
            <w:shd w:val="clear" w:color="auto" w:fill="C0D7EC"/>
          </w:tcPr>
          <w:p w14:paraId="085C2D87" w14:textId="77777777" w:rsidR="00E856CF" w:rsidRDefault="00000000">
            <w:pPr>
              <w:rPr>
                <w:color w:val="000000"/>
                <w:sz w:val="32"/>
                <w:szCs w:val="32"/>
              </w:rPr>
            </w:pPr>
            <w:r>
              <w:rPr>
                <w:color w:val="000000"/>
                <w:sz w:val="32"/>
                <w:szCs w:val="32"/>
              </w:rPr>
              <w:t>Name of Client:</w:t>
            </w:r>
            <w:r>
              <w:rPr>
                <w:color w:val="000000"/>
                <w:sz w:val="32"/>
                <w:szCs w:val="32"/>
              </w:rPr>
              <w:tab/>
              <w:t xml:space="preserve"> </w:t>
            </w:r>
          </w:p>
        </w:tc>
        <w:tc>
          <w:tcPr>
            <w:tcW w:w="10605" w:type="dxa"/>
            <w:shd w:val="clear" w:color="auto" w:fill="auto"/>
          </w:tcPr>
          <w:p w14:paraId="534B5707" w14:textId="525D1252" w:rsidR="00E856CF" w:rsidRDefault="00B136FD" w:rsidP="00C64219">
            <w:pPr>
              <w:ind w:left="647"/>
              <w:cnfStyle w:val="000000100000" w:firstRow="0" w:lastRow="0" w:firstColumn="0" w:lastColumn="0" w:oddVBand="0" w:evenVBand="0" w:oddHBand="1" w:evenHBand="0" w:firstRowFirstColumn="0" w:firstRowLastColumn="0" w:lastRowFirstColumn="0" w:lastRowLastColumn="0"/>
              <w:rPr>
                <w:color w:val="000000"/>
                <w:sz w:val="32"/>
                <w:szCs w:val="32"/>
              </w:rPr>
            </w:pPr>
            <w:r w:rsidRPr="00B136FD">
              <w:rPr>
                <w:color w:val="000000"/>
                <w:sz w:val="32"/>
                <w:szCs w:val="32"/>
              </w:rPr>
              <w:t>Kylie Furgusson</w:t>
            </w:r>
          </w:p>
        </w:tc>
      </w:tr>
      <w:tr w:rsidR="00E856CF" w14:paraId="71BE5ABC" w14:textId="77777777" w:rsidTr="00E856CF">
        <w:trPr>
          <w:trHeight w:val="375"/>
        </w:trPr>
        <w:tc>
          <w:tcPr>
            <w:cnfStyle w:val="001000000000" w:firstRow="0" w:lastRow="0" w:firstColumn="1" w:lastColumn="0" w:oddVBand="0" w:evenVBand="0" w:oddHBand="0" w:evenHBand="0" w:firstRowFirstColumn="0" w:firstRowLastColumn="0" w:lastRowFirstColumn="0" w:lastRowLastColumn="0"/>
            <w:tcW w:w="3345" w:type="dxa"/>
          </w:tcPr>
          <w:p w14:paraId="6FE784AA" w14:textId="77777777" w:rsidR="00E856CF" w:rsidRDefault="00000000">
            <w:pPr>
              <w:rPr>
                <w:color w:val="000000"/>
                <w:sz w:val="32"/>
                <w:szCs w:val="32"/>
              </w:rPr>
            </w:pPr>
            <w:r>
              <w:rPr>
                <w:color w:val="000000"/>
                <w:sz w:val="32"/>
                <w:szCs w:val="32"/>
              </w:rPr>
              <w:t xml:space="preserve">NDIS Participant No: </w:t>
            </w:r>
          </w:p>
        </w:tc>
        <w:tc>
          <w:tcPr>
            <w:tcW w:w="10605" w:type="dxa"/>
            <w:shd w:val="clear" w:color="auto" w:fill="auto"/>
          </w:tcPr>
          <w:p w14:paraId="1FD9632C" w14:textId="1081EC43" w:rsidR="00E856CF" w:rsidRPr="00B136FD" w:rsidRDefault="00B136FD" w:rsidP="00C64219">
            <w:pPr>
              <w:ind w:left="647"/>
              <w:cnfStyle w:val="000000000000" w:firstRow="0" w:lastRow="0" w:firstColumn="0" w:lastColumn="0" w:oddVBand="0" w:evenVBand="0" w:oddHBand="0" w:evenHBand="0" w:firstRowFirstColumn="0" w:firstRowLastColumn="0" w:lastRowFirstColumn="0" w:lastRowLastColumn="0"/>
              <w:rPr>
                <w:color w:val="000000"/>
                <w:sz w:val="32"/>
                <w:szCs w:val="32"/>
                <w:lang w:val="en-US"/>
              </w:rPr>
            </w:pPr>
            <w:r w:rsidRPr="00B136FD">
              <w:rPr>
                <w:color w:val="000000"/>
                <w:sz w:val="32"/>
                <w:szCs w:val="32"/>
                <w:lang w:val="en-US"/>
              </w:rPr>
              <w:t>430489550 </w:t>
            </w:r>
            <w:r>
              <w:rPr>
                <w:color w:val="000000"/>
                <w:sz w:val="32"/>
                <w:szCs w:val="32"/>
              </w:rPr>
              <w:t xml:space="preserve">                        </w:t>
            </w:r>
          </w:p>
        </w:tc>
      </w:tr>
      <w:tr w:rsidR="00E856CF" w14:paraId="2EADF958" w14:textId="77777777" w:rsidTr="00E856CF">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45" w:type="dxa"/>
            <w:shd w:val="clear" w:color="auto" w:fill="C0D7EC"/>
          </w:tcPr>
          <w:p w14:paraId="2EABD0A4" w14:textId="77777777" w:rsidR="00E856CF" w:rsidRDefault="00000000">
            <w:pPr>
              <w:rPr>
                <w:color w:val="000000"/>
                <w:sz w:val="32"/>
                <w:szCs w:val="32"/>
              </w:rPr>
            </w:pPr>
            <w:r>
              <w:rPr>
                <w:b w:val="0"/>
                <w:bCs w:val="0"/>
                <w:color w:val="000000"/>
                <w:sz w:val="32"/>
                <w:szCs w:val="32"/>
              </w:rPr>
              <w:t>Date of Birth:</w:t>
            </w:r>
          </w:p>
        </w:tc>
        <w:tc>
          <w:tcPr>
            <w:tcW w:w="10605" w:type="dxa"/>
            <w:shd w:val="clear" w:color="auto" w:fill="C0D7EC"/>
          </w:tcPr>
          <w:p w14:paraId="106FDE40" w14:textId="6DD79CC9" w:rsidR="00E856CF" w:rsidRDefault="00B136FD" w:rsidP="00C64219">
            <w:pPr>
              <w:ind w:left="647"/>
              <w:cnfStyle w:val="000000100000" w:firstRow="0" w:lastRow="0" w:firstColumn="0" w:lastColumn="0" w:oddVBand="0" w:evenVBand="0" w:oddHBand="1" w:evenHBand="0" w:firstRowFirstColumn="0" w:firstRowLastColumn="0" w:lastRowFirstColumn="0" w:lastRowLastColumn="0"/>
              <w:rPr>
                <w:color w:val="000000"/>
                <w:sz w:val="32"/>
                <w:szCs w:val="32"/>
              </w:rPr>
            </w:pPr>
            <w:r>
              <w:rPr>
                <w:color w:val="000000"/>
                <w:sz w:val="32"/>
                <w:szCs w:val="32"/>
              </w:rPr>
              <w:t>01-July-1990</w:t>
            </w:r>
          </w:p>
        </w:tc>
      </w:tr>
      <w:tr w:rsidR="00E856CF" w14:paraId="403A468D" w14:textId="77777777" w:rsidTr="00E856CF">
        <w:trPr>
          <w:trHeight w:val="375"/>
        </w:trPr>
        <w:tc>
          <w:tcPr>
            <w:cnfStyle w:val="001000000000" w:firstRow="0" w:lastRow="0" w:firstColumn="1" w:lastColumn="0" w:oddVBand="0" w:evenVBand="0" w:oddHBand="0" w:evenHBand="0" w:firstRowFirstColumn="0" w:firstRowLastColumn="0" w:lastRowFirstColumn="0" w:lastRowLastColumn="0"/>
            <w:tcW w:w="3345" w:type="dxa"/>
          </w:tcPr>
          <w:p w14:paraId="6343725E" w14:textId="77777777" w:rsidR="00E856CF" w:rsidRDefault="00000000">
            <w:pPr>
              <w:rPr>
                <w:color w:val="000000"/>
                <w:sz w:val="32"/>
                <w:szCs w:val="32"/>
              </w:rPr>
            </w:pPr>
            <w:r>
              <w:rPr>
                <w:color w:val="000000"/>
                <w:sz w:val="32"/>
                <w:szCs w:val="32"/>
              </w:rPr>
              <w:t xml:space="preserve">NDIS Plan Dates: </w:t>
            </w:r>
          </w:p>
        </w:tc>
        <w:tc>
          <w:tcPr>
            <w:tcW w:w="10605" w:type="dxa"/>
          </w:tcPr>
          <w:p w14:paraId="2D877257" w14:textId="1AF80FB4" w:rsidR="00E856CF" w:rsidRPr="00B136FD" w:rsidRDefault="00B136FD" w:rsidP="00C64219">
            <w:pPr>
              <w:ind w:left="647"/>
              <w:cnfStyle w:val="000000000000" w:firstRow="0" w:lastRow="0" w:firstColumn="0" w:lastColumn="0" w:oddVBand="0" w:evenVBand="0" w:oddHBand="0" w:evenHBand="0" w:firstRowFirstColumn="0" w:firstRowLastColumn="0" w:lastRowFirstColumn="0" w:lastRowLastColumn="0"/>
              <w:rPr>
                <w:color w:val="000000"/>
                <w:sz w:val="32"/>
                <w:szCs w:val="32"/>
                <w:lang w:val="en-US"/>
              </w:rPr>
            </w:pPr>
            <w:r w:rsidRPr="00B136FD">
              <w:rPr>
                <w:color w:val="000000"/>
                <w:sz w:val="32"/>
                <w:szCs w:val="32"/>
                <w:lang w:val="en-US"/>
              </w:rPr>
              <w:t>19/12/2025- 18/12/2026</w:t>
            </w:r>
          </w:p>
        </w:tc>
      </w:tr>
      <w:tr w:rsidR="00E856CF" w14:paraId="215AFC2D" w14:textId="77777777" w:rsidTr="00E856CF">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45" w:type="dxa"/>
            <w:shd w:val="clear" w:color="auto" w:fill="C0D7EC"/>
          </w:tcPr>
          <w:p w14:paraId="16B16BFD" w14:textId="77777777" w:rsidR="00E856CF" w:rsidRDefault="00000000">
            <w:pPr>
              <w:rPr>
                <w:color w:val="000000"/>
                <w:sz w:val="32"/>
                <w:szCs w:val="32"/>
              </w:rPr>
            </w:pPr>
            <w:r>
              <w:rPr>
                <w:color w:val="000000"/>
                <w:sz w:val="32"/>
                <w:szCs w:val="32"/>
              </w:rPr>
              <w:t>Agreement Start Date:</w:t>
            </w:r>
          </w:p>
        </w:tc>
        <w:tc>
          <w:tcPr>
            <w:tcW w:w="10605" w:type="dxa"/>
            <w:shd w:val="clear" w:color="auto" w:fill="C0D7EC"/>
          </w:tcPr>
          <w:p w14:paraId="2F887771" w14:textId="1ABEC66B" w:rsidR="00E856CF" w:rsidRDefault="000754FC" w:rsidP="00C64219">
            <w:pPr>
              <w:ind w:left="647"/>
              <w:cnfStyle w:val="000000100000" w:firstRow="0" w:lastRow="0" w:firstColumn="0" w:lastColumn="0" w:oddVBand="0" w:evenVBand="0" w:oddHBand="1" w:evenHBand="0" w:firstRowFirstColumn="0" w:firstRowLastColumn="0" w:lastRowFirstColumn="0" w:lastRowLastColumn="0"/>
              <w:rPr>
                <w:color w:val="000000"/>
                <w:sz w:val="32"/>
                <w:szCs w:val="32"/>
              </w:rPr>
            </w:pPr>
            <w:r>
              <w:rPr>
                <w:color w:val="000000"/>
                <w:sz w:val="32"/>
                <w:szCs w:val="32"/>
              </w:rPr>
              <w:t>16/06/2026</w:t>
            </w:r>
          </w:p>
        </w:tc>
      </w:tr>
      <w:tr w:rsidR="00E856CF" w14:paraId="29362A2C" w14:textId="77777777" w:rsidTr="00E856CF">
        <w:trPr>
          <w:trHeight w:val="375"/>
        </w:trPr>
        <w:tc>
          <w:tcPr>
            <w:cnfStyle w:val="001000000000" w:firstRow="0" w:lastRow="0" w:firstColumn="1" w:lastColumn="0" w:oddVBand="0" w:evenVBand="0" w:oddHBand="0" w:evenHBand="0" w:firstRowFirstColumn="0" w:firstRowLastColumn="0" w:lastRowFirstColumn="0" w:lastRowLastColumn="0"/>
            <w:tcW w:w="3345" w:type="dxa"/>
          </w:tcPr>
          <w:p w14:paraId="3A8900D2" w14:textId="77777777" w:rsidR="00E856CF" w:rsidRDefault="00000000">
            <w:pPr>
              <w:rPr>
                <w:color w:val="000000"/>
                <w:sz w:val="32"/>
                <w:szCs w:val="32"/>
              </w:rPr>
            </w:pPr>
            <w:r>
              <w:rPr>
                <w:color w:val="000000"/>
                <w:sz w:val="32"/>
                <w:szCs w:val="32"/>
              </w:rPr>
              <w:t>Agreement End Date:</w:t>
            </w:r>
          </w:p>
        </w:tc>
        <w:tc>
          <w:tcPr>
            <w:tcW w:w="10605" w:type="dxa"/>
            <w:shd w:val="clear" w:color="auto" w:fill="C0D7EC"/>
          </w:tcPr>
          <w:p w14:paraId="34F15427" w14:textId="1E283367" w:rsidR="00E856CF" w:rsidRDefault="00E856CF">
            <w:pPr>
              <w:cnfStyle w:val="000000000000" w:firstRow="0" w:lastRow="0" w:firstColumn="0" w:lastColumn="0" w:oddVBand="0" w:evenVBand="0" w:oddHBand="0" w:evenHBand="0" w:firstRowFirstColumn="0" w:firstRowLastColumn="0" w:lastRowFirstColumn="0" w:lastRowLastColumn="0"/>
              <w:rPr>
                <w:color w:val="000000"/>
                <w:sz w:val="32"/>
                <w:szCs w:val="32"/>
              </w:rPr>
            </w:pPr>
          </w:p>
        </w:tc>
      </w:tr>
    </w:tbl>
    <w:p w14:paraId="1DFC90D6" w14:textId="77777777" w:rsidR="00E856CF" w:rsidRDefault="00E856CF">
      <w:pPr>
        <w:rPr>
          <w:color w:val="000000"/>
          <w:sz w:val="22"/>
          <w:szCs w:val="22"/>
        </w:rPr>
      </w:pPr>
    </w:p>
    <w:p w14:paraId="7D4D13B7" w14:textId="77777777" w:rsidR="00E856CF" w:rsidRDefault="00000000">
      <w:pPr>
        <w:numPr>
          <w:ilvl w:val="0"/>
          <w:numId w:val="1"/>
        </w:numPr>
        <w:pBdr>
          <w:top w:val="nil"/>
          <w:left w:val="nil"/>
          <w:bottom w:val="nil"/>
          <w:right w:val="nil"/>
          <w:between w:val="nil"/>
        </w:pBdr>
        <w:rPr>
          <w:color w:val="000000"/>
          <w:sz w:val="22"/>
          <w:szCs w:val="22"/>
        </w:rPr>
      </w:pPr>
      <w:r>
        <w:rPr>
          <w:color w:val="000000"/>
          <w:sz w:val="22"/>
          <w:szCs w:val="22"/>
        </w:rPr>
        <w:t xml:space="preserve">All prices are GST inclusive (if applicable) and include the cost of providing </w:t>
      </w:r>
      <w:r>
        <w:rPr>
          <w:sz w:val="22"/>
          <w:szCs w:val="22"/>
        </w:rPr>
        <w:t>support</w:t>
      </w:r>
      <w:r>
        <w:rPr>
          <w:color w:val="000000"/>
          <w:sz w:val="22"/>
          <w:szCs w:val="22"/>
        </w:rPr>
        <w:t xml:space="preserve"> and shift reporting.  Additional expenses (ie: things that are not included as part of the client’s funded </w:t>
      </w:r>
      <w:r>
        <w:rPr>
          <w:sz w:val="22"/>
          <w:szCs w:val="22"/>
        </w:rPr>
        <w:t>support</w:t>
      </w:r>
      <w:r>
        <w:rPr>
          <w:color w:val="000000"/>
          <w:sz w:val="22"/>
          <w:szCs w:val="22"/>
        </w:rPr>
        <w:t xml:space="preserve">) are the responsibility of the client/client’s representative and are not included in the cost of </w:t>
      </w:r>
      <w:r>
        <w:rPr>
          <w:sz w:val="22"/>
          <w:szCs w:val="22"/>
        </w:rPr>
        <w:t>support</w:t>
      </w:r>
      <w:r>
        <w:rPr>
          <w:color w:val="000000"/>
          <w:sz w:val="22"/>
          <w:szCs w:val="22"/>
        </w:rPr>
        <w:t xml:space="preserve">. Examples include entrance fees, car parking fees, event tickets, meals and kilometres travelled </w:t>
      </w:r>
    </w:p>
    <w:p w14:paraId="10FA599B" w14:textId="77777777" w:rsidR="00E856CF" w:rsidRDefault="00000000">
      <w:pPr>
        <w:numPr>
          <w:ilvl w:val="0"/>
          <w:numId w:val="1"/>
        </w:numPr>
        <w:pBdr>
          <w:top w:val="nil"/>
          <w:left w:val="nil"/>
          <w:bottom w:val="nil"/>
          <w:right w:val="nil"/>
          <w:between w:val="nil"/>
        </w:pBdr>
        <w:rPr>
          <w:color w:val="000000"/>
          <w:sz w:val="22"/>
          <w:szCs w:val="22"/>
        </w:rPr>
      </w:pPr>
      <w:r>
        <w:rPr>
          <w:color w:val="000000"/>
          <w:sz w:val="22"/>
          <w:szCs w:val="22"/>
        </w:rPr>
        <w:t>This Schedule of Support should be read in conjunction with the Service Agreement, this Schedule of Support only outlines the delivery of your Supported Independent Living Supports and the Terms and Conditions associated with those supports.</w:t>
      </w:r>
    </w:p>
    <w:p w14:paraId="6F4C482D" w14:textId="77777777" w:rsidR="00E856CF" w:rsidRDefault="00E856CF">
      <w:pPr>
        <w:rPr>
          <w:rFonts w:ascii="Cambria" w:eastAsia="Cambria" w:hAnsi="Cambria" w:cs="Cambria"/>
          <w:color w:val="000000"/>
        </w:rPr>
      </w:pPr>
    </w:p>
    <w:p w14:paraId="5C79E161" w14:textId="77777777" w:rsidR="00E856CF" w:rsidRDefault="00E856CF">
      <w:pPr>
        <w:rPr>
          <w:rFonts w:ascii="Cambria" w:eastAsia="Cambria" w:hAnsi="Cambria" w:cs="Cambria"/>
          <w:color w:val="000000"/>
        </w:rPr>
      </w:pPr>
    </w:p>
    <w:p w14:paraId="4AC829F8" w14:textId="39910D7D" w:rsidR="00E856CF" w:rsidRDefault="00000000">
      <w:pPr>
        <w:pStyle w:val="Heading1"/>
        <w:numPr>
          <w:ilvl w:val="0"/>
          <w:numId w:val="4"/>
        </w:numPr>
      </w:pPr>
      <w:r>
        <w:t xml:space="preserve">Delivery of Supported Independent Living (SIL) </w:t>
      </w:r>
      <w:r w:rsidR="00192980">
        <w:t xml:space="preserve">and Community Participation </w:t>
      </w:r>
      <w:r>
        <w:t>Schedule of Supports</w:t>
      </w:r>
    </w:p>
    <w:p w14:paraId="236030F5" w14:textId="77777777" w:rsidR="00192980" w:rsidRPr="00192980" w:rsidRDefault="00192980" w:rsidP="00192980"/>
    <w:p w14:paraId="38F35436" w14:textId="7831C5C2" w:rsidR="00192980" w:rsidRPr="00192980" w:rsidRDefault="00192980" w:rsidP="00192980">
      <w:pPr>
        <w:pStyle w:val="ListParagraph"/>
        <w:numPr>
          <w:ilvl w:val="1"/>
          <w:numId w:val="29"/>
        </w:numPr>
        <w:rPr>
          <w:color w:val="000000"/>
          <w:sz w:val="22"/>
          <w:szCs w:val="22"/>
        </w:rPr>
      </w:pPr>
      <w:r w:rsidRPr="00192980">
        <w:rPr>
          <w:color w:val="000000"/>
          <w:sz w:val="22"/>
          <w:szCs w:val="22"/>
        </w:rPr>
        <w:t>Sunnyday Carers calculates and structures the delivery of Supported Independent Living (SIL) supports based on the participant’s approved NDIS funding, assessed support needs, and agreed service schedule. The allocation of support hours is developed with consideration to the participant’s daily living requirements, shared support arrangements, and individual support needs.</w:t>
      </w:r>
    </w:p>
    <w:p w14:paraId="69F2778D" w14:textId="4D7BEDE5" w:rsidR="00192980" w:rsidRPr="00192980" w:rsidRDefault="00192980" w:rsidP="00192980">
      <w:pPr>
        <w:pStyle w:val="ListParagraph"/>
        <w:numPr>
          <w:ilvl w:val="1"/>
          <w:numId w:val="29"/>
        </w:numPr>
        <w:rPr>
          <w:color w:val="000000"/>
          <w:sz w:val="22"/>
          <w:szCs w:val="22"/>
        </w:rPr>
      </w:pPr>
      <w:r w:rsidRPr="00192980">
        <w:rPr>
          <w:color w:val="000000"/>
          <w:sz w:val="22"/>
          <w:szCs w:val="22"/>
        </w:rPr>
        <w:lastRenderedPageBreak/>
        <w:t>SIL support hours are scheduled and delivered in accordance with the participant’s funded supports and may include a combination of shared supports, individual supports, active overnight supports, and sleepover arrangements. Staffing ratios may vary throughout the day depending on the participant’s needs, activities, routines, and level of required assistance.</w:t>
      </w:r>
    </w:p>
    <w:p w14:paraId="15E1578F" w14:textId="237E9F2A" w:rsidR="00192980" w:rsidRPr="00192980" w:rsidRDefault="00192980" w:rsidP="00192980">
      <w:pPr>
        <w:pStyle w:val="ListParagraph"/>
        <w:numPr>
          <w:ilvl w:val="1"/>
          <w:numId w:val="29"/>
        </w:numPr>
        <w:rPr>
          <w:color w:val="000000"/>
          <w:sz w:val="22"/>
          <w:szCs w:val="22"/>
        </w:rPr>
      </w:pPr>
      <w:r w:rsidRPr="00192980">
        <w:rPr>
          <w:color w:val="000000"/>
          <w:sz w:val="22"/>
          <w:szCs w:val="22"/>
        </w:rPr>
        <w:t>In addition to SIL supports, Sunnyday Carers may also provide or coordinate Community Participation (CP) and other non-SIL supports as agreed within this Service Agreement. These supports may include community access, social and recreational activities, appointments, skill-building activities, supported employment-related activities, or other supports funded under the participant’s NDIS plan.</w:t>
      </w:r>
    </w:p>
    <w:p w14:paraId="00E8BBAE" w14:textId="0499CF33" w:rsidR="00192980" w:rsidRPr="00192980" w:rsidRDefault="00192980" w:rsidP="00192980">
      <w:pPr>
        <w:pStyle w:val="ListParagraph"/>
        <w:numPr>
          <w:ilvl w:val="1"/>
          <w:numId w:val="29"/>
        </w:numPr>
        <w:rPr>
          <w:color w:val="000000"/>
          <w:sz w:val="22"/>
          <w:szCs w:val="22"/>
        </w:rPr>
      </w:pPr>
      <w:r w:rsidRPr="00192980">
        <w:rPr>
          <w:color w:val="000000"/>
          <w:sz w:val="22"/>
          <w:szCs w:val="22"/>
        </w:rPr>
        <w:t>Support schedules, staffing arrangements, and roster allocations are developed to ensure supports are delivered flexibly and efficiently while maintaining the participant’s safety, wellbeing, independence, and individual goals. Support delivery may be adjusted from time to time in consultation with the participant, nominee, guardian, or relevant stakeholders to reflect changing support needs and circumstances.</w:t>
      </w:r>
    </w:p>
    <w:p w14:paraId="7B74B48F" w14:textId="2B0101B9" w:rsidR="00192980" w:rsidRPr="00192980" w:rsidRDefault="00192980" w:rsidP="00192980">
      <w:pPr>
        <w:pStyle w:val="ListParagraph"/>
        <w:numPr>
          <w:ilvl w:val="1"/>
          <w:numId w:val="29"/>
        </w:numPr>
        <w:rPr>
          <w:color w:val="000000"/>
          <w:sz w:val="22"/>
          <w:szCs w:val="22"/>
        </w:rPr>
      </w:pPr>
      <w:r w:rsidRPr="00192980">
        <w:rPr>
          <w:color w:val="000000"/>
          <w:sz w:val="22"/>
          <w:szCs w:val="22"/>
        </w:rPr>
        <w:t>Sunnyday Carers monitors and records all supports delivered to ensure that claims accurately reflect the actual supports provided, including SIL, Community Participation, and other funded supports. Claims will only be made for supports that have been delivered in accordance with the participant’s NDIS plan, Service Agreement, and applicable NDIS Pricing Arrangements and Price Limits.</w:t>
      </w:r>
    </w:p>
    <w:p w14:paraId="473FD48D" w14:textId="7BDECF55" w:rsidR="00192980" w:rsidRPr="00192980" w:rsidRDefault="00192980" w:rsidP="00192980">
      <w:pPr>
        <w:pStyle w:val="ListParagraph"/>
        <w:numPr>
          <w:ilvl w:val="1"/>
          <w:numId w:val="29"/>
        </w:numPr>
        <w:rPr>
          <w:color w:val="000000"/>
          <w:sz w:val="22"/>
          <w:szCs w:val="22"/>
        </w:rPr>
      </w:pPr>
      <w:r w:rsidRPr="00192980">
        <w:rPr>
          <w:color w:val="000000"/>
          <w:sz w:val="22"/>
          <w:szCs w:val="22"/>
        </w:rPr>
        <w:t>Funding allocations and support contributions may differ between participants within a shared support environment. Participants with higher support needs or increased levels of required assistance may contribute a greater proportion of shared support hours and associated funding based on their individual NDIS-approved support requirements.</w:t>
      </w:r>
    </w:p>
    <w:p w14:paraId="76C9FB50" w14:textId="1C733158" w:rsidR="00192980" w:rsidRPr="00192980" w:rsidRDefault="00192980" w:rsidP="00192980">
      <w:pPr>
        <w:pStyle w:val="ListParagraph"/>
        <w:numPr>
          <w:ilvl w:val="1"/>
          <w:numId w:val="29"/>
        </w:numPr>
        <w:rPr>
          <w:color w:val="000000"/>
          <w:sz w:val="22"/>
          <w:szCs w:val="22"/>
        </w:rPr>
      </w:pPr>
      <w:r w:rsidRPr="00192980">
        <w:rPr>
          <w:color w:val="000000"/>
          <w:sz w:val="22"/>
          <w:szCs w:val="22"/>
        </w:rPr>
        <w:t>The participant acknowledges that support hours and staffing ratios may vary across weekday, evening, overnight, weekend, and public holiday periods in line with operational requirements, participant needs, and applicable NDIS pricing arrangements and allowable rates.</w:t>
      </w:r>
    </w:p>
    <w:p w14:paraId="3A434C78" w14:textId="48D392E7" w:rsidR="00E856CF" w:rsidRDefault="00000000">
      <w:pPr>
        <w:pStyle w:val="Heading1"/>
        <w:numPr>
          <w:ilvl w:val="0"/>
          <w:numId w:val="4"/>
        </w:numPr>
      </w:pPr>
      <w:r>
        <w:t>Non-SIL Hours of Support Schedule</w:t>
      </w:r>
      <w:r w:rsidR="00780ABF">
        <w:t xml:space="preserve"> </w:t>
      </w:r>
    </w:p>
    <w:p w14:paraId="29A968DB" w14:textId="7410E34B" w:rsidR="004620A3" w:rsidRPr="00192980" w:rsidRDefault="004620A3" w:rsidP="00192980">
      <w:pPr>
        <w:pStyle w:val="ListParagraph"/>
        <w:numPr>
          <w:ilvl w:val="1"/>
          <w:numId w:val="30"/>
        </w:numPr>
        <w:rPr>
          <w:color w:val="000000"/>
          <w:sz w:val="22"/>
          <w:szCs w:val="22"/>
        </w:rPr>
      </w:pPr>
      <w:r w:rsidRPr="00192980">
        <w:rPr>
          <w:color w:val="000000"/>
          <w:sz w:val="22"/>
          <w:szCs w:val="22"/>
        </w:rPr>
        <w:t>The table below outlines the scheduled hours during which the participant will not require Supported Independent Living (SIL) supports from Sunnyday Carers, as the participant will be engaged in other funded or informal support arrangements outside of the SIL environment.</w:t>
      </w:r>
    </w:p>
    <w:p w14:paraId="63285340" w14:textId="632959B0" w:rsidR="004620A3" w:rsidRPr="00192980" w:rsidRDefault="004620A3" w:rsidP="00192980">
      <w:pPr>
        <w:pStyle w:val="ListParagraph"/>
        <w:numPr>
          <w:ilvl w:val="1"/>
          <w:numId w:val="30"/>
        </w:numPr>
        <w:rPr>
          <w:color w:val="000000"/>
          <w:sz w:val="22"/>
          <w:szCs w:val="22"/>
        </w:rPr>
      </w:pPr>
      <w:r w:rsidRPr="00192980">
        <w:rPr>
          <w:color w:val="000000"/>
          <w:sz w:val="22"/>
          <w:szCs w:val="22"/>
        </w:rPr>
        <w:t>These hours primarily relate to Community Participation and other external activities or supports accessed by the participant. During these periods, SIL supports provided by Sunnyday Carers may be reduced, adjusted, or not required, depending on the participant’s agreed support schedule and service arrangements.</w:t>
      </w:r>
    </w:p>
    <w:p w14:paraId="1D0EB936" w14:textId="12778622" w:rsidR="004620A3" w:rsidRPr="00192980" w:rsidRDefault="004620A3" w:rsidP="00192980">
      <w:pPr>
        <w:pStyle w:val="ListParagraph"/>
        <w:numPr>
          <w:ilvl w:val="1"/>
          <w:numId w:val="30"/>
        </w:numPr>
        <w:rPr>
          <w:color w:val="000000"/>
          <w:sz w:val="22"/>
          <w:szCs w:val="22"/>
        </w:rPr>
      </w:pPr>
      <w:r w:rsidRPr="00192980">
        <w:rPr>
          <w:color w:val="000000"/>
          <w:sz w:val="22"/>
          <w:szCs w:val="22"/>
        </w:rPr>
        <w:t>Non-SIL support hours may include, but are not limited to:</w:t>
      </w:r>
    </w:p>
    <w:p w14:paraId="58E402DD" w14:textId="77777777" w:rsidR="004620A3" w:rsidRPr="004620A3" w:rsidRDefault="004620A3" w:rsidP="00192980">
      <w:pPr>
        <w:numPr>
          <w:ilvl w:val="0"/>
          <w:numId w:val="30"/>
        </w:numPr>
        <w:rPr>
          <w:color w:val="000000"/>
          <w:sz w:val="22"/>
          <w:szCs w:val="22"/>
        </w:rPr>
      </w:pPr>
      <w:r w:rsidRPr="004620A3">
        <w:rPr>
          <w:color w:val="000000"/>
          <w:sz w:val="22"/>
          <w:szCs w:val="22"/>
        </w:rPr>
        <w:t>Community Participation supports;</w:t>
      </w:r>
    </w:p>
    <w:p w14:paraId="3E4EC59B" w14:textId="77777777" w:rsidR="004620A3" w:rsidRPr="004620A3" w:rsidRDefault="004620A3" w:rsidP="00192980">
      <w:pPr>
        <w:numPr>
          <w:ilvl w:val="0"/>
          <w:numId w:val="30"/>
        </w:numPr>
        <w:rPr>
          <w:color w:val="000000"/>
          <w:sz w:val="22"/>
          <w:szCs w:val="22"/>
        </w:rPr>
      </w:pPr>
      <w:r w:rsidRPr="004620A3">
        <w:rPr>
          <w:color w:val="000000"/>
          <w:sz w:val="22"/>
          <w:szCs w:val="22"/>
        </w:rPr>
        <w:lastRenderedPageBreak/>
        <w:t>Social and recreational activities;</w:t>
      </w:r>
    </w:p>
    <w:p w14:paraId="6EFFA5AB" w14:textId="77777777" w:rsidR="004620A3" w:rsidRPr="004620A3" w:rsidRDefault="004620A3" w:rsidP="00192980">
      <w:pPr>
        <w:numPr>
          <w:ilvl w:val="0"/>
          <w:numId w:val="30"/>
        </w:numPr>
        <w:rPr>
          <w:color w:val="000000"/>
          <w:sz w:val="22"/>
          <w:szCs w:val="22"/>
        </w:rPr>
      </w:pPr>
      <w:r w:rsidRPr="004620A3">
        <w:rPr>
          <w:color w:val="000000"/>
          <w:sz w:val="22"/>
          <w:szCs w:val="22"/>
        </w:rPr>
        <w:t>Supported Employment or day programs;</w:t>
      </w:r>
    </w:p>
    <w:p w14:paraId="60839392" w14:textId="77777777" w:rsidR="004620A3" w:rsidRPr="004620A3" w:rsidRDefault="004620A3" w:rsidP="00192980">
      <w:pPr>
        <w:numPr>
          <w:ilvl w:val="0"/>
          <w:numId w:val="30"/>
        </w:numPr>
        <w:rPr>
          <w:color w:val="000000"/>
          <w:sz w:val="22"/>
          <w:szCs w:val="22"/>
        </w:rPr>
      </w:pPr>
      <w:r w:rsidRPr="004620A3">
        <w:rPr>
          <w:color w:val="000000"/>
          <w:sz w:val="22"/>
          <w:szCs w:val="22"/>
        </w:rPr>
        <w:t>Informal supports provided by family members, friends, or carers;</w:t>
      </w:r>
    </w:p>
    <w:p w14:paraId="32C12B05" w14:textId="77777777" w:rsidR="004620A3" w:rsidRPr="004620A3" w:rsidRDefault="004620A3" w:rsidP="00192980">
      <w:pPr>
        <w:numPr>
          <w:ilvl w:val="0"/>
          <w:numId w:val="30"/>
        </w:numPr>
        <w:rPr>
          <w:color w:val="000000"/>
          <w:sz w:val="22"/>
          <w:szCs w:val="22"/>
        </w:rPr>
      </w:pPr>
      <w:r w:rsidRPr="004620A3">
        <w:rPr>
          <w:color w:val="000000"/>
          <w:sz w:val="22"/>
          <w:szCs w:val="22"/>
        </w:rPr>
        <w:t>Appointments, programs, or activities attended independently by the participant; and</w:t>
      </w:r>
    </w:p>
    <w:p w14:paraId="379C36A2" w14:textId="77777777" w:rsidR="004620A3" w:rsidRPr="004620A3" w:rsidRDefault="004620A3" w:rsidP="00192980">
      <w:pPr>
        <w:numPr>
          <w:ilvl w:val="0"/>
          <w:numId w:val="30"/>
        </w:numPr>
        <w:rPr>
          <w:color w:val="000000"/>
          <w:sz w:val="22"/>
          <w:szCs w:val="22"/>
        </w:rPr>
      </w:pPr>
      <w:r w:rsidRPr="004620A3">
        <w:rPr>
          <w:color w:val="000000"/>
          <w:sz w:val="22"/>
          <w:szCs w:val="22"/>
        </w:rPr>
        <w:t>Supports delivered by another registered or external provider.</w:t>
      </w:r>
    </w:p>
    <w:p w14:paraId="7EE8BA31" w14:textId="3F6C22C8" w:rsidR="004620A3" w:rsidRPr="00192980" w:rsidRDefault="004620A3" w:rsidP="001C65FC">
      <w:pPr>
        <w:pStyle w:val="ListParagraph"/>
        <w:numPr>
          <w:ilvl w:val="0"/>
          <w:numId w:val="30"/>
        </w:numPr>
        <w:rPr>
          <w:color w:val="000000"/>
          <w:sz w:val="22"/>
          <w:szCs w:val="22"/>
        </w:rPr>
      </w:pPr>
      <w:r w:rsidRPr="00192980">
        <w:rPr>
          <w:color w:val="000000"/>
          <w:sz w:val="22"/>
          <w:szCs w:val="22"/>
        </w:rPr>
        <w:t>The purpose of documenting Non-SIL support hours is to ensure that support delivery, staffing arrangements, and claiming practices accurately reflect the participant’s actual support requirements and funded supports under the NDIS plan.</w:t>
      </w:r>
    </w:p>
    <w:p w14:paraId="53A9C0ED" w14:textId="77777777" w:rsidR="00E856CF" w:rsidRDefault="00E856CF">
      <w:pPr>
        <w:ind w:left="360"/>
        <w:rPr>
          <w:rFonts w:ascii="Cambria" w:eastAsia="Cambria" w:hAnsi="Cambria" w:cs="Cambria"/>
          <w:color w:val="000000"/>
        </w:rPr>
      </w:pPr>
    </w:p>
    <w:tbl>
      <w:tblPr>
        <w:tblW w:w="13777" w:type="dxa"/>
        <w:tblLook w:val="04A0" w:firstRow="1" w:lastRow="0" w:firstColumn="1" w:lastColumn="0" w:noHBand="0" w:noVBand="1"/>
      </w:tblPr>
      <w:tblGrid>
        <w:gridCol w:w="2270"/>
        <w:gridCol w:w="8280"/>
        <w:gridCol w:w="793"/>
        <w:gridCol w:w="1052"/>
        <w:gridCol w:w="1382"/>
      </w:tblGrid>
      <w:tr w:rsidR="00263436" w:rsidRPr="00263436" w14:paraId="294E3C25" w14:textId="77777777" w:rsidTr="00263436">
        <w:trPr>
          <w:trHeight w:val="333"/>
        </w:trPr>
        <w:tc>
          <w:tcPr>
            <w:tcW w:w="2271" w:type="dxa"/>
            <w:tcBorders>
              <w:top w:val="single" w:sz="4" w:space="0" w:color="auto"/>
              <w:left w:val="single" w:sz="4" w:space="0" w:color="auto"/>
              <w:bottom w:val="single" w:sz="4" w:space="0" w:color="auto"/>
              <w:right w:val="single" w:sz="4" w:space="0" w:color="auto"/>
            </w:tcBorders>
            <w:vAlign w:val="center"/>
            <w:hideMark/>
          </w:tcPr>
          <w:p w14:paraId="414623BF" w14:textId="77777777" w:rsidR="00263436" w:rsidRPr="00263436" w:rsidRDefault="00263436" w:rsidP="00263436">
            <w:pPr>
              <w:jc w:val="center"/>
              <w:rPr>
                <w:rFonts w:eastAsia="Times New Roman"/>
                <w:b/>
                <w:bCs/>
                <w:color w:val="000000"/>
              </w:rPr>
            </w:pPr>
            <w:r w:rsidRPr="00263436">
              <w:rPr>
                <w:rFonts w:eastAsia="Times New Roman"/>
                <w:b/>
                <w:bCs/>
                <w:color w:val="000000"/>
              </w:rPr>
              <w:t>ITEM NUMBER</w:t>
            </w:r>
          </w:p>
        </w:tc>
        <w:tc>
          <w:tcPr>
            <w:tcW w:w="8303" w:type="dxa"/>
            <w:tcBorders>
              <w:top w:val="single" w:sz="4" w:space="0" w:color="auto"/>
              <w:left w:val="nil"/>
              <w:bottom w:val="single" w:sz="4" w:space="0" w:color="auto"/>
              <w:right w:val="single" w:sz="4" w:space="0" w:color="auto"/>
            </w:tcBorders>
            <w:vAlign w:val="center"/>
            <w:hideMark/>
          </w:tcPr>
          <w:p w14:paraId="3AD62104" w14:textId="77777777" w:rsidR="00263436" w:rsidRPr="00263436" w:rsidRDefault="00263436" w:rsidP="00263436">
            <w:pPr>
              <w:jc w:val="center"/>
              <w:rPr>
                <w:rFonts w:eastAsia="Times New Roman"/>
                <w:b/>
                <w:bCs/>
                <w:color w:val="000000"/>
              </w:rPr>
            </w:pPr>
            <w:r w:rsidRPr="00263436">
              <w:rPr>
                <w:rFonts w:eastAsia="Times New Roman"/>
                <w:b/>
                <w:bCs/>
                <w:color w:val="000000"/>
              </w:rPr>
              <w:t>ITEM NAME</w:t>
            </w:r>
          </w:p>
        </w:tc>
        <w:tc>
          <w:tcPr>
            <w:tcW w:w="793" w:type="dxa"/>
            <w:tcBorders>
              <w:top w:val="single" w:sz="4" w:space="0" w:color="auto"/>
              <w:left w:val="nil"/>
              <w:bottom w:val="single" w:sz="4" w:space="0" w:color="auto"/>
              <w:right w:val="single" w:sz="4" w:space="0" w:color="auto"/>
            </w:tcBorders>
            <w:vAlign w:val="center"/>
            <w:hideMark/>
          </w:tcPr>
          <w:p w14:paraId="43BD6CFF" w14:textId="77777777" w:rsidR="00263436" w:rsidRPr="00263436" w:rsidRDefault="00263436" w:rsidP="00263436">
            <w:pPr>
              <w:jc w:val="center"/>
              <w:rPr>
                <w:rFonts w:eastAsia="Times New Roman"/>
                <w:b/>
                <w:bCs/>
                <w:color w:val="000000"/>
              </w:rPr>
            </w:pPr>
            <w:r w:rsidRPr="00263436">
              <w:rPr>
                <w:rFonts w:eastAsia="Times New Roman"/>
                <w:b/>
                <w:bCs/>
                <w:color w:val="000000"/>
              </w:rPr>
              <w:t>Hour</w:t>
            </w:r>
          </w:p>
        </w:tc>
        <w:tc>
          <w:tcPr>
            <w:tcW w:w="1026" w:type="dxa"/>
            <w:tcBorders>
              <w:top w:val="single" w:sz="4" w:space="0" w:color="auto"/>
              <w:left w:val="nil"/>
              <w:bottom w:val="single" w:sz="4" w:space="0" w:color="auto"/>
              <w:right w:val="single" w:sz="4" w:space="0" w:color="auto"/>
            </w:tcBorders>
            <w:vAlign w:val="center"/>
            <w:hideMark/>
          </w:tcPr>
          <w:p w14:paraId="550B449B" w14:textId="77777777" w:rsidR="00263436" w:rsidRPr="00263436" w:rsidRDefault="00263436" w:rsidP="00263436">
            <w:pPr>
              <w:jc w:val="center"/>
              <w:rPr>
                <w:rFonts w:eastAsia="Times New Roman"/>
                <w:b/>
                <w:bCs/>
                <w:color w:val="000000"/>
              </w:rPr>
            </w:pPr>
            <w:r w:rsidRPr="00263436">
              <w:rPr>
                <w:rFonts w:eastAsia="Times New Roman"/>
                <w:b/>
                <w:bCs/>
                <w:color w:val="000000"/>
              </w:rPr>
              <w:t>Rate</w:t>
            </w:r>
          </w:p>
        </w:tc>
        <w:tc>
          <w:tcPr>
            <w:tcW w:w="1384" w:type="dxa"/>
            <w:tcBorders>
              <w:top w:val="single" w:sz="4" w:space="0" w:color="auto"/>
              <w:left w:val="nil"/>
              <w:bottom w:val="single" w:sz="4" w:space="0" w:color="auto"/>
              <w:right w:val="single" w:sz="4" w:space="0" w:color="auto"/>
            </w:tcBorders>
            <w:vAlign w:val="center"/>
            <w:hideMark/>
          </w:tcPr>
          <w:p w14:paraId="2C53E393" w14:textId="77777777" w:rsidR="00263436" w:rsidRPr="00263436" w:rsidRDefault="00263436" w:rsidP="00263436">
            <w:pPr>
              <w:jc w:val="center"/>
              <w:rPr>
                <w:rFonts w:eastAsia="Times New Roman"/>
                <w:b/>
                <w:bCs/>
                <w:color w:val="000000"/>
              </w:rPr>
            </w:pPr>
            <w:r w:rsidRPr="00263436">
              <w:rPr>
                <w:rFonts w:eastAsia="Times New Roman"/>
                <w:b/>
                <w:bCs/>
                <w:color w:val="000000"/>
              </w:rPr>
              <w:t>PRICE</w:t>
            </w:r>
          </w:p>
        </w:tc>
      </w:tr>
      <w:tr w:rsidR="00263436" w:rsidRPr="00263436" w14:paraId="50FC8C61" w14:textId="77777777" w:rsidTr="00263436">
        <w:trPr>
          <w:trHeight w:val="333"/>
        </w:trPr>
        <w:tc>
          <w:tcPr>
            <w:tcW w:w="2271" w:type="dxa"/>
            <w:tcBorders>
              <w:top w:val="nil"/>
              <w:left w:val="single" w:sz="4" w:space="0" w:color="auto"/>
              <w:bottom w:val="single" w:sz="4" w:space="0" w:color="auto"/>
              <w:right w:val="single" w:sz="4" w:space="0" w:color="auto"/>
            </w:tcBorders>
            <w:vAlign w:val="center"/>
            <w:hideMark/>
          </w:tcPr>
          <w:p w14:paraId="396624B1"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04_104_0125_6_1</w:t>
            </w:r>
          </w:p>
        </w:tc>
        <w:tc>
          <w:tcPr>
            <w:tcW w:w="8303" w:type="dxa"/>
            <w:tcBorders>
              <w:top w:val="nil"/>
              <w:left w:val="nil"/>
              <w:bottom w:val="single" w:sz="4" w:space="0" w:color="auto"/>
              <w:right w:val="single" w:sz="4" w:space="0" w:color="auto"/>
            </w:tcBorders>
            <w:vAlign w:val="center"/>
            <w:hideMark/>
          </w:tcPr>
          <w:p w14:paraId="1E9A7E8F"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Access Community Social and Rec Activ - Standard - Weekday Daytime</w:t>
            </w:r>
          </w:p>
        </w:tc>
        <w:tc>
          <w:tcPr>
            <w:tcW w:w="793" w:type="dxa"/>
            <w:tcBorders>
              <w:top w:val="nil"/>
              <w:left w:val="nil"/>
              <w:bottom w:val="single" w:sz="4" w:space="0" w:color="auto"/>
              <w:right w:val="single" w:sz="4" w:space="0" w:color="auto"/>
            </w:tcBorders>
            <w:vAlign w:val="center"/>
            <w:hideMark/>
          </w:tcPr>
          <w:p w14:paraId="27F5E8C7" w14:textId="6096CF8C" w:rsidR="00263436" w:rsidRPr="006B66D9" w:rsidRDefault="00B136FD" w:rsidP="00263436">
            <w:pPr>
              <w:jc w:val="center"/>
              <w:rPr>
                <w:rFonts w:ascii="Cambria" w:eastAsia="Times New Roman" w:hAnsi="Cambria" w:cs="Times New Roman"/>
                <w:color w:val="000000"/>
                <w:highlight w:val="yellow"/>
              </w:rPr>
            </w:pPr>
            <w:r>
              <w:rPr>
                <w:rFonts w:ascii="Cambria" w:eastAsia="Times New Roman" w:hAnsi="Cambria" w:cs="Times New Roman"/>
                <w:color w:val="000000"/>
                <w:highlight w:val="yellow"/>
              </w:rPr>
              <w:t>0</w:t>
            </w:r>
          </w:p>
        </w:tc>
        <w:tc>
          <w:tcPr>
            <w:tcW w:w="1026" w:type="dxa"/>
            <w:tcBorders>
              <w:top w:val="nil"/>
              <w:left w:val="nil"/>
              <w:bottom w:val="single" w:sz="4" w:space="0" w:color="auto"/>
              <w:right w:val="single" w:sz="4" w:space="0" w:color="auto"/>
            </w:tcBorders>
            <w:vAlign w:val="center"/>
            <w:hideMark/>
          </w:tcPr>
          <w:p w14:paraId="1FEFCFF2"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$70.23</w:t>
            </w:r>
          </w:p>
        </w:tc>
        <w:tc>
          <w:tcPr>
            <w:tcW w:w="1384" w:type="dxa"/>
            <w:tcBorders>
              <w:top w:val="nil"/>
              <w:left w:val="nil"/>
              <w:bottom w:val="single" w:sz="4" w:space="0" w:color="auto"/>
              <w:right w:val="single" w:sz="4" w:space="0" w:color="auto"/>
            </w:tcBorders>
            <w:vAlign w:val="center"/>
            <w:hideMark/>
          </w:tcPr>
          <w:p w14:paraId="4E092C7D" w14:textId="2D79B1C8" w:rsidR="00263436" w:rsidRPr="006B66D9" w:rsidRDefault="00263436" w:rsidP="00263436">
            <w:pPr>
              <w:jc w:val="center"/>
              <w:rPr>
                <w:rFonts w:ascii="Cambria" w:eastAsia="Times New Roman" w:hAnsi="Cambria" w:cs="Times New Roman"/>
                <w:color w:val="000000"/>
                <w:highlight w:val="yellow"/>
              </w:rPr>
            </w:pPr>
            <w:r w:rsidRPr="006B66D9">
              <w:rPr>
                <w:rFonts w:ascii="Cambria" w:eastAsia="Times New Roman" w:hAnsi="Cambria" w:cs="Times New Roman"/>
                <w:color w:val="000000"/>
                <w:highlight w:val="yellow"/>
              </w:rPr>
              <w:t>$</w:t>
            </w:r>
            <w:r w:rsidR="00B136FD">
              <w:rPr>
                <w:rFonts w:ascii="Cambria" w:eastAsia="Times New Roman" w:hAnsi="Cambria" w:cs="Times New Roman"/>
                <w:color w:val="000000"/>
                <w:highlight w:val="yellow"/>
              </w:rPr>
              <w:t>0</w:t>
            </w:r>
          </w:p>
        </w:tc>
      </w:tr>
      <w:tr w:rsidR="00263436" w:rsidRPr="00263436" w14:paraId="03EEE5C2" w14:textId="77777777" w:rsidTr="00263436">
        <w:trPr>
          <w:trHeight w:val="333"/>
        </w:trPr>
        <w:tc>
          <w:tcPr>
            <w:tcW w:w="2271" w:type="dxa"/>
            <w:tcBorders>
              <w:top w:val="nil"/>
              <w:left w:val="single" w:sz="4" w:space="0" w:color="auto"/>
              <w:bottom w:val="single" w:sz="4" w:space="0" w:color="auto"/>
              <w:right w:val="single" w:sz="4" w:space="0" w:color="auto"/>
            </w:tcBorders>
            <w:vAlign w:val="center"/>
            <w:hideMark/>
          </w:tcPr>
          <w:p w14:paraId="03A23E55"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04_105_0125_6_1</w:t>
            </w:r>
          </w:p>
        </w:tc>
        <w:tc>
          <w:tcPr>
            <w:tcW w:w="8303" w:type="dxa"/>
            <w:tcBorders>
              <w:top w:val="nil"/>
              <w:left w:val="nil"/>
              <w:bottom w:val="single" w:sz="4" w:space="0" w:color="auto"/>
              <w:right w:val="single" w:sz="4" w:space="0" w:color="auto"/>
            </w:tcBorders>
            <w:vAlign w:val="center"/>
            <w:hideMark/>
          </w:tcPr>
          <w:p w14:paraId="023DF53C"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Access Community Social and Rec Activ - Standard - Saturday</w:t>
            </w:r>
          </w:p>
        </w:tc>
        <w:tc>
          <w:tcPr>
            <w:tcW w:w="793" w:type="dxa"/>
            <w:tcBorders>
              <w:top w:val="nil"/>
              <w:left w:val="nil"/>
              <w:bottom w:val="single" w:sz="4" w:space="0" w:color="auto"/>
              <w:right w:val="single" w:sz="4" w:space="0" w:color="auto"/>
            </w:tcBorders>
            <w:vAlign w:val="center"/>
            <w:hideMark/>
          </w:tcPr>
          <w:p w14:paraId="1DF5B4AC" w14:textId="1BD17C6F" w:rsidR="00263436" w:rsidRPr="006B66D9" w:rsidRDefault="00B136FD" w:rsidP="00263436">
            <w:pPr>
              <w:jc w:val="center"/>
              <w:rPr>
                <w:rFonts w:ascii="Cambria" w:eastAsia="Times New Roman" w:hAnsi="Cambria" w:cs="Times New Roman"/>
                <w:color w:val="000000"/>
                <w:highlight w:val="yellow"/>
              </w:rPr>
            </w:pPr>
            <w:r>
              <w:rPr>
                <w:rFonts w:ascii="Cambria" w:eastAsia="Times New Roman" w:hAnsi="Cambria" w:cs="Times New Roman"/>
                <w:color w:val="000000"/>
                <w:highlight w:val="yellow"/>
              </w:rPr>
              <w:t>0</w:t>
            </w:r>
          </w:p>
        </w:tc>
        <w:tc>
          <w:tcPr>
            <w:tcW w:w="1026" w:type="dxa"/>
            <w:tcBorders>
              <w:top w:val="nil"/>
              <w:left w:val="nil"/>
              <w:bottom w:val="single" w:sz="4" w:space="0" w:color="auto"/>
              <w:right w:val="single" w:sz="4" w:space="0" w:color="auto"/>
            </w:tcBorders>
            <w:vAlign w:val="center"/>
            <w:hideMark/>
          </w:tcPr>
          <w:p w14:paraId="7620F4F6"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$98.83</w:t>
            </w:r>
          </w:p>
        </w:tc>
        <w:tc>
          <w:tcPr>
            <w:tcW w:w="1384" w:type="dxa"/>
            <w:tcBorders>
              <w:top w:val="nil"/>
              <w:left w:val="nil"/>
              <w:bottom w:val="single" w:sz="4" w:space="0" w:color="auto"/>
              <w:right w:val="single" w:sz="4" w:space="0" w:color="auto"/>
            </w:tcBorders>
            <w:vAlign w:val="center"/>
            <w:hideMark/>
          </w:tcPr>
          <w:p w14:paraId="69628756" w14:textId="70B135B1" w:rsidR="00263436" w:rsidRPr="006B66D9" w:rsidRDefault="00263436" w:rsidP="00263436">
            <w:pPr>
              <w:jc w:val="center"/>
              <w:rPr>
                <w:rFonts w:ascii="Cambria" w:eastAsia="Times New Roman" w:hAnsi="Cambria" w:cs="Times New Roman"/>
                <w:color w:val="000000"/>
                <w:highlight w:val="yellow"/>
              </w:rPr>
            </w:pPr>
            <w:r w:rsidRPr="006B66D9">
              <w:rPr>
                <w:rFonts w:ascii="Cambria" w:eastAsia="Times New Roman" w:hAnsi="Cambria" w:cs="Times New Roman"/>
                <w:color w:val="000000"/>
                <w:highlight w:val="yellow"/>
              </w:rPr>
              <w:t>$</w:t>
            </w:r>
            <w:r w:rsidR="00B136FD">
              <w:rPr>
                <w:rFonts w:ascii="Cambria" w:eastAsia="Times New Roman" w:hAnsi="Cambria" w:cs="Times New Roman"/>
                <w:color w:val="000000"/>
                <w:highlight w:val="yellow"/>
              </w:rPr>
              <w:t>0</w:t>
            </w:r>
          </w:p>
        </w:tc>
      </w:tr>
      <w:tr w:rsidR="00263436" w:rsidRPr="00263436" w14:paraId="154D796E" w14:textId="77777777" w:rsidTr="00263436">
        <w:trPr>
          <w:trHeight w:val="333"/>
        </w:trPr>
        <w:tc>
          <w:tcPr>
            <w:tcW w:w="2271" w:type="dxa"/>
            <w:tcBorders>
              <w:top w:val="nil"/>
              <w:left w:val="single" w:sz="4" w:space="0" w:color="auto"/>
              <w:bottom w:val="single" w:sz="4" w:space="0" w:color="auto"/>
              <w:right w:val="single" w:sz="4" w:space="0" w:color="auto"/>
            </w:tcBorders>
            <w:vAlign w:val="center"/>
            <w:hideMark/>
          </w:tcPr>
          <w:p w14:paraId="7EF0EC16"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04_106_0125_6_1</w:t>
            </w:r>
          </w:p>
        </w:tc>
        <w:tc>
          <w:tcPr>
            <w:tcW w:w="8303" w:type="dxa"/>
            <w:tcBorders>
              <w:top w:val="nil"/>
              <w:left w:val="nil"/>
              <w:bottom w:val="single" w:sz="4" w:space="0" w:color="auto"/>
              <w:right w:val="single" w:sz="4" w:space="0" w:color="auto"/>
            </w:tcBorders>
            <w:vAlign w:val="center"/>
            <w:hideMark/>
          </w:tcPr>
          <w:p w14:paraId="7B9DF310"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Access Community Social and Rec Activ - Standard - Sunday</w:t>
            </w:r>
          </w:p>
        </w:tc>
        <w:tc>
          <w:tcPr>
            <w:tcW w:w="793" w:type="dxa"/>
            <w:tcBorders>
              <w:top w:val="nil"/>
              <w:left w:val="nil"/>
              <w:bottom w:val="single" w:sz="4" w:space="0" w:color="auto"/>
              <w:right w:val="single" w:sz="4" w:space="0" w:color="auto"/>
            </w:tcBorders>
            <w:vAlign w:val="center"/>
            <w:hideMark/>
          </w:tcPr>
          <w:p w14:paraId="75829C61" w14:textId="535DE84F" w:rsidR="00263436" w:rsidRPr="006B66D9" w:rsidRDefault="00B136FD" w:rsidP="00263436">
            <w:pPr>
              <w:jc w:val="center"/>
              <w:rPr>
                <w:rFonts w:ascii="Cambria" w:eastAsia="Times New Roman" w:hAnsi="Cambria" w:cs="Times New Roman"/>
                <w:color w:val="000000"/>
                <w:highlight w:val="yellow"/>
              </w:rPr>
            </w:pPr>
            <w:r>
              <w:rPr>
                <w:rFonts w:ascii="Cambria" w:eastAsia="Times New Roman" w:hAnsi="Cambria" w:cs="Times New Roman"/>
                <w:color w:val="000000"/>
                <w:highlight w:val="yellow"/>
              </w:rPr>
              <w:t>0</w:t>
            </w:r>
          </w:p>
        </w:tc>
        <w:tc>
          <w:tcPr>
            <w:tcW w:w="1026" w:type="dxa"/>
            <w:tcBorders>
              <w:top w:val="nil"/>
              <w:left w:val="nil"/>
              <w:bottom w:val="single" w:sz="4" w:space="0" w:color="auto"/>
              <w:right w:val="single" w:sz="4" w:space="0" w:color="auto"/>
            </w:tcBorders>
            <w:vAlign w:val="center"/>
            <w:hideMark/>
          </w:tcPr>
          <w:p w14:paraId="2EB620E9"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$78.81</w:t>
            </w:r>
          </w:p>
        </w:tc>
        <w:tc>
          <w:tcPr>
            <w:tcW w:w="1384" w:type="dxa"/>
            <w:tcBorders>
              <w:top w:val="nil"/>
              <w:left w:val="nil"/>
              <w:bottom w:val="single" w:sz="4" w:space="0" w:color="auto"/>
              <w:right w:val="single" w:sz="4" w:space="0" w:color="auto"/>
            </w:tcBorders>
            <w:vAlign w:val="center"/>
            <w:hideMark/>
          </w:tcPr>
          <w:p w14:paraId="1C19653C" w14:textId="328E63AD" w:rsidR="00263436" w:rsidRPr="006B66D9" w:rsidRDefault="00B136FD" w:rsidP="00263436">
            <w:pPr>
              <w:jc w:val="center"/>
              <w:rPr>
                <w:rFonts w:ascii="Cambria" w:eastAsia="Times New Roman" w:hAnsi="Cambria" w:cs="Times New Roman"/>
                <w:color w:val="000000"/>
                <w:highlight w:val="yellow"/>
              </w:rPr>
            </w:pPr>
            <w:r>
              <w:rPr>
                <w:rFonts w:ascii="Cambria" w:eastAsia="Times New Roman" w:hAnsi="Cambria" w:cs="Times New Roman"/>
                <w:color w:val="000000"/>
                <w:highlight w:val="yellow"/>
              </w:rPr>
              <w:t>$0</w:t>
            </w:r>
          </w:p>
        </w:tc>
      </w:tr>
      <w:tr w:rsidR="00263436" w:rsidRPr="00263436" w14:paraId="5E4A1294" w14:textId="77777777" w:rsidTr="00263436">
        <w:trPr>
          <w:trHeight w:val="333"/>
        </w:trPr>
        <w:tc>
          <w:tcPr>
            <w:tcW w:w="2271" w:type="dxa"/>
            <w:tcBorders>
              <w:top w:val="nil"/>
              <w:left w:val="single" w:sz="4" w:space="0" w:color="auto"/>
              <w:bottom w:val="single" w:sz="4" w:space="0" w:color="auto"/>
              <w:right w:val="single" w:sz="4" w:space="0" w:color="auto"/>
            </w:tcBorders>
            <w:vAlign w:val="center"/>
          </w:tcPr>
          <w:p w14:paraId="1168D636"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 xml:space="preserve">04_102_0125_6_1 </w:t>
            </w:r>
          </w:p>
          <w:p w14:paraId="7702DB88" w14:textId="77777777" w:rsidR="00263436" w:rsidRPr="00263436" w:rsidRDefault="00263436" w:rsidP="00263436">
            <w:pPr>
              <w:jc w:val="center"/>
              <w:rPr>
                <w:rFonts w:ascii="Cambria" w:eastAsia="Times New Roman" w:hAnsi="Cambria" w:cs="Times New Roman"/>
                <w:color w:val="000000"/>
              </w:rPr>
            </w:pPr>
          </w:p>
        </w:tc>
        <w:tc>
          <w:tcPr>
            <w:tcW w:w="8303" w:type="dxa"/>
            <w:tcBorders>
              <w:top w:val="nil"/>
              <w:left w:val="nil"/>
              <w:bottom w:val="single" w:sz="4" w:space="0" w:color="auto"/>
              <w:right w:val="single" w:sz="4" w:space="0" w:color="auto"/>
            </w:tcBorders>
            <w:vAlign w:val="center"/>
          </w:tcPr>
          <w:p w14:paraId="20BB6132"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 xml:space="preserve">Access Community Social and Rec Activ - Standard - Public Holiday </w:t>
            </w:r>
          </w:p>
          <w:p w14:paraId="43ACE345" w14:textId="77777777" w:rsidR="00263436" w:rsidRPr="00263436" w:rsidRDefault="00263436" w:rsidP="00263436">
            <w:pPr>
              <w:jc w:val="center"/>
              <w:rPr>
                <w:rFonts w:ascii="Cambria" w:eastAsia="Times New Roman" w:hAnsi="Cambria" w:cs="Times New Roman"/>
                <w:color w:val="000000"/>
              </w:rPr>
            </w:pPr>
          </w:p>
        </w:tc>
        <w:tc>
          <w:tcPr>
            <w:tcW w:w="793" w:type="dxa"/>
            <w:tcBorders>
              <w:top w:val="nil"/>
              <w:left w:val="nil"/>
              <w:bottom w:val="single" w:sz="4" w:space="0" w:color="auto"/>
              <w:right w:val="single" w:sz="4" w:space="0" w:color="auto"/>
            </w:tcBorders>
            <w:vAlign w:val="center"/>
          </w:tcPr>
          <w:p w14:paraId="5A97B970" w14:textId="20E8C0C0" w:rsidR="00263436" w:rsidRPr="006B66D9" w:rsidRDefault="006B66D9" w:rsidP="00263436">
            <w:pPr>
              <w:jc w:val="center"/>
              <w:rPr>
                <w:rFonts w:ascii="Cambria" w:eastAsia="Times New Roman" w:hAnsi="Cambria" w:cs="Times New Roman"/>
                <w:color w:val="000000"/>
                <w:highlight w:val="yellow"/>
              </w:rPr>
            </w:pPr>
            <w:r w:rsidRPr="006B66D9">
              <w:rPr>
                <w:rFonts w:ascii="Cambria" w:eastAsia="Times New Roman" w:hAnsi="Cambria" w:cs="Times New Roman"/>
                <w:color w:val="000000"/>
                <w:highlight w:val="yellow"/>
              </w:rPr>
              <w:t>0</w:t>
            </w:r>
          </w:p>
        </w:tc>
        <w:tc>
          <w:tcPr>
            <w:tcW w:w="1026" w:type="dxa"/>
            <w:tcBorders>
              <w:top w:val="nil"/>
              <w:left w:val="nil"/>
              <w:bottom w:val="single" w:sz="4" w:space="0" w:color="auto"/>
              <w:right w:val="single" w:sz="4" w:space="0" w:color="auto"/>
            </w:tcBorders>
            <w:vAlign w:val="center"/>
          </w:tcPr>
          <w:p w14:paraId="73913CCD" w14:textId="12CD6B6A" w:rsidR="00263436" w:rsidRPr="00263436" w:rsidRDefault="006B66D9" w:rsidP="00263436">
            <w:pPr>
              <w:jc w:val="center"/>
              <w:rPr>
                <w:rFonts w:ascii="Cambria" w:eastAsia="Times New Roman" w:hAnsi="Cambria" w:cs="Times New Roman"/>
                <w:color w:val="000000"/>
              </w:rPr>
            </w:pPr>
            <w:r>
              <w:rPr>
                <w:rFonts w:ascii="Cambria" w:eastAsia="Times New Roman" w:hAnsi="Cambria" w:cs="Times New Roman"/>
                <w:color w:val="000000"/>
              </w:rPr>
              <w:t>$</w:t>
            </w:r>
            <w:r w:rsidR="00263436" w:rsidRPr="00263436">
              <w:rPr>
                <w:rFonts w:ascii="Cambria" w:eastAsia="Times New Roman" w:hAnsi="Cambria" w:cs="Times New Roman"/>
                <w:color w:val="000000"/>
              </w:rPr>
              <w:t xml:space="preserve">156.03 </w:t>
            </w:r>
          </w:p>
          <w:p w14:paraId="09B1E2B2" w14:textId="77777777" w:rsidR="00263436" w:rsidRPr="00263436" w:rsidRDefault="00263436" w:rsidP="00263436">
            <w:pPr>
              <w:jc w:val="center"/>
              <w:rPr>
                <w:rFonts w:ascii="Cambria" w:eastAsia="Times New Roman" w:hAnsi="Cambria" w:cs="Times New Roman"/>
                <w:color w:val="000000"/>
              </w:rPr>
            </w:pPr>
          </w:p>
        </w:tc>
        <w:tc>
          <w:tcPr>
            <w:tcW w:w="1384" w:type="dxa"/>
            <w:tcBorders>
              <w:top w:val="nil"/>
              <w:left w:val="nil"/>
              <w:bottom w:val="single" w:sz="4" w:space="0" w:color="auto"/>
              <w:right w:val="single" w:sz="4" w:space="0" w:color="auto"/>
            </w:tcBorders>
            <w:vAlign w:val="center"/>
          </w:tcPr>
          <w:p w14:paraId="08527473" w14:textId="32F5EF06" w:rsidR="00263436" w:rsidRPr="006B66D9" w:rsidRDefault="00263436" w:rsidP="00263436">
            <w:pPr>
              <w:jc w:val="center"/>
              <w:rPr>
                <w:rFonts w:ascii="Cambria" w:eastAsia="Times New Roman" w:hAnsi="Cambria" w:cs="Times New Roman"/>
                <w:color w:val="000000"/>
                <w:highlight w:val="yellow"/>
              </w:rPr>
            </w:pPr>
            <w:r w:rsidRPr="006B66D9">
              <w:rPr>
                <w:rFonts w:ascii="Cambria" w:eastAsia="Times New Roman" w:hAnsi="Cambria" w:cs="Times New Roman"/>
                <w:color w:val="000000"/>
                <w:highlight w:val="yellow"/>
              </w:rPr>
              <w:t>---</w:t>
            </w:r>
          </w:p>
        </w:tc>
      </w:tr>
      <w:tr w:rsidR="006B66D9" w:rsidRPr="00263436" w14:paraId="235F067C" w14:textId="77777777" w:rsidTr="00263436">
        <w:trPr>
          <w:trHeight w:val="349"/>
        </w:trPr>
        <w:tc>
          <w:tcPr>
            <w:tcW w:w="2271" w:type="dxa"/>
            <w:tcBorders>
              <w:top w:val="nil"/>
              <w:left w:val="single" w:sz="4" w:space="0" w:color="auto"/>
              <w:bottom w:val="single" w:sz="4" w:space="0" w:color="auto"/>
              <w:right w:val="single" w:sz="4" w:space="0" w:color="auto"/>
            </w:tcBorders>
            <w:vAlign w:val="center"/>
          </w:tcPr>
          <w:p w14:paraId="159FD08C" w14:textId="0319FEB7" w:rsidR="006B66D9" w:rsidRPr="006B66D9" w:rsidRDefault="006B66D9" w:rsidP="006B66D9">
            <w:pPr>
              <w:jc w:val="center"/>
              <w:rPr>
                <w:rFonts w:ascii="Cambria" w:eastAsia="Times New Roman" w:hAnsi="Cambria" w:cs="Times New Roman"/>
                <w:color w:val="000000"/>
              </w:rPr>
            </w:pPr>
            <w:r w:rsidRPr="006B66D9">
              <w:rPr>
                <w:rFonts w:ascii="Cambria" w:eastAsia="Times New Roman" w:hAnsi="Cambria" w:cs="Times New Roman"/>
                <w:color w:val="000000"/>
              </w:rPr>
              <w:t xml:space="preserve">04_590_0125_6_1 </w:t>
            </w:r>
          </w:p>
        </w:tc>
        <w:tc>
          <w:tcPr>
            <w:tcW w:w="8303" w:type="dxa"/>
            <w:tcBorders>
              <w:top w:val="nil"/>
              <w:left w:val="nil"/>
              <w:bottom w:val="single" w:sz="4" w:space="0" w:color="auto"/>
              <w:right w:val="single" w:sz="4" w:space="0" w:color="auto"/>
            </w:tcBorders>
            <w:vAlign w:val="center"/>
          </w:tcPr>
          <w:p w14:paraId="2F104B73" w14:textId="3F999C9D" w:rsidR="006B66D9" w:rsidRPr="006B66D9" w:rsidRDefault="006B66D9" w:rsidP="006B66D9">
            <w:pPr>
              <w:jc w:val="center"/>
              <w:rPr>
                <w:rFonts w:ascii="Cambria" w:eastAsia="Times New Roman" w:hAnsi="Cambria" w:cs="Times New Roman"/>
                <w:color w:val="000000"/>
              </w:rPr>
            </w:pPr>
            <w:r w:rsidRPr="006B66D9">
              <w:rPr>
                <w:rFonts w:ascii="Cambria" w:eastAsia="Times New Roman" w:hAnsi="Cambria" w:cs="Times New Roman"/>
                <w:color w:val="000000"/>
              </w:rPr>
              <w:t xml:space="preserve">Activity Based Transport </w:t>
            </w:r>
          </w:p>
        </w:tc>
        <w:tc>
          <w:tcPr>
            <w:tcW w:w="793" w:type="dxa"/>
            <w:tcBorders>
              <w:top w:val="nil"/>
              <w:left w:val="nil"/>
              <w:bottom w:val="single" w:sz="4" w:space="0" w:color="auto"/>
              <w:right w:val="single" w:sz="4" w:space="0" w:color="auto"/>
            </w:tcBorders>
            <w:vAlign w:val="center"/>
          </w:tcPr>
          <w:p w14:paraId="1F2B4449" w14:textId="174D777E" w:rsidR="006B66D9" w:rsidRPr="006B66D9" w:rsidRDefault="006B66D9" w:rsidP="006B66D9">
            <w:pPr>
              <w:jc w:val="center"/>
              <w:rPr>
                <w:rFonts w:ascii="Cambria" w:eastAsia="Times New Roman" w:hAnsi="Cambria" w:cs="Times New Roman"/>
                <w:color w:val="000000"/>
                <w:highlight w:val="yellow"/>
              </w:rPr>
            </w:pPr>
            <w:r w:rsidRPr="006B66D9">
              <w:rPr>
                <w:rFonts w:ascii="Cambria" w:eastAsia="Times New Roman" w:hAnsi="Cambria" w:cs="Times New Roman"/>
                <w:color w:val="000000"/>
                <w:highlight w:val="yellow"/>
              </w:rPr>
              <w:t>0</w:t>
            </w:r>
          </w:p>
        </w:tc>
        <w:tc>
          <w:tcPr>
            <w:tcW w:w="1026" w:type="dxa"/>
            <w:tcBorders>
              <w:top w:val="nil"/>
              <w:left w:val="nil"/>
              <w:bottom w:val="single" w:sz="4" w:space="0" w:color="auto"/>
              <w:right w:val="single" w:sz="4" w:space="0" w:color="auto"/>
            </w:tcBorders>
            <w:vAlign w:val="center"/>
          </w:tcPr>
          <w:p w14:paraId="59E75F43" w14:textId="1C374B96" w:rsidR="006B66D9" w:rsidRPr="006B66D9" w:rsidRDefault="006B66D9" w:rsidP="006B66D9">
            <w:pPr>
              <w:jc w:val="center"/>
              <w:rPr>
                <w:rFonts w:ascii="Cambria" w:eastAsia="Times New Roman" w:hAnsi="Cambria" w:cs="Times New Roman"/>
                <w:color w:val="000000"/>
              </w:rPr>
            </w:pPr>
            <w:r>
              <w:rPr>
                <w:rFonts w:ascii="Cambria" w:eastAsia="Times New Roman" w:hAnsi="Cambria" w:cs="Times New Roman"/>
                <w:color w:val="000000"/>
              </w:rPr>
              <w:t>$</w:t>
            </w:r>
            <w:r w:rsidRPr="006B66D9">
              <w:rPr>
                <w:rFonts w:ascii="Cambria" w:eastAsia="Times New Roman" w:hAnsi="Cambria" w:cs="Times New Roman"/>
                <w:color w:val="000000"/>
              </w:rPr>
              <w:t>1</w:t>
            </w:r>
          </w:p>
        </w:tc>
        <w:tc>
          <w:tcPr>
            <w:tcW w:w="1384" w:type="dxa"/>
            <w:tcBorders>
              <w:top w:val="nil"/>
              <w:left w:val="nil"/>
              <w:bottom w:val="single" w:sz="4" w:space="0" w:color="auto"/>
              <w:right w:val="single" w:sz="4" w:space="0" w:color="auto"/>
            </w:tcBorders>
            <w:vAlign w:val="center"/>
          </w:tcPr>
          <w:p w14:paraId="1C3E76C4" w14:textId="09B4A4D5" w:rsidR="006B66D9" w:rsidRPr="006B66D9" w:rsidRDefault="006B66D9" w:rsidP="006B66D9">
            <w:pPr>
              <w:jc w:val="center"/>
              <w:rPr>
                <w:rFonts w:ascii="Cambria" w:eastAsia="Times New Roman" w:hAnsi="Cambria" w:cs="Times New Roman"/>
                <w:color w:val="000000"/>
                <w:highlight w:val="yellow"/>
              </w:rPr>
            </w:pPr>
            <w:r w:rsidRPr="006B66D9">
              <w:rPr>
                <w:rFonts w:ascii="Cambria" w:eastAsia="Times New Roman" w:hAnsi="Cambria" w:cs="Times New Roman"/>
                <w:color w:val="000000"/>
                <w:highlight w:val="yellow"/>
              </w:rPr>
              <w:t>---</w:t>
            </w:r>
          </w:p>
        </w:tc>
      </w:tr>
      <w:tr w:rsidR="00263436" w:rsidRPr="00263436" w14:paraId="74EDBA91" w14:textId="77777777" w:rsidTr="00263436">
        <w:trPr>
          <w:trHeight w:val="349"/>
        </w:trPr>
        <w:tc>
          <w:tcPr>
            <w:tcW w:w="2271" w:type="dxa"/>
            <w:tcBorders>
              <w:top w:val="nil"/>
              <w:left w:val="single" w:sz="4" w:space="0" w:color="auto"/>
              <w:bottom w:val="single" w:sz="4" w:space="0" w:color="auto"/>
              <w:right w:val="single" w:sz="4" w:space="0" w:color="auto"/>
            </w:tcBorders>
            <w:vAlign w:val="center"/>
            <w:hideMark/>
          </w:tcPr>
          <w:p w14:paraId="58382124" w14:textId="77777777" w:rsidR="00263436" w:rsidRPr="00263436" w:rsidRDefault="00263436" w:rsidP="00263436">
            <w:pPr>
              <w:jc w:val="center"/>
              <w:rPr>
                <w:rFonts w:ascii="Cambria" w:eastAsia="Times New Roman" w:hAnsi="Cambria" w:cs="Times New Roman"/>
                <w:color w:val="000000"/>
              </w:rPr>
            </w:pPr>
            <w:r w:rsidRPr="00263436">
              <w:rPr>
                <w:rFonts w:ascii="Cambria" w:eastAsia="Times New Roman" w:hAnsi="Cambria" w:cs="Times New Roman"/>
                <w:color w:val="000000"/>
              </w:rPr>
              <w:t> </w:t>
            </w:r>
          </w:p>
        </w:tc>
        <w:tc>
          <w:tcPr>
            <w:tcW w:w="8303" w:type="dxa"/>
            <w:tcBorders>
              <w:top w:val="nil"/>
              <w:left w:val="nil"/>
              <w:bottom w:val="single" w:sz="4" w:space="0" w:color="auto"/>
              <w:right w:val="single" w:sz="4" w:space="0" w:color="auto"/>
            </w:tcBorders>
            <w:vAlign w:val="center"/>
            <w:hideMark/>
          </w:tcPr>
          <w:p w14:paraId="7C5C340C" w14:textId="77777777" w:rsidR="00263436" w:rsidRPr="00263436" w:rsidRDefault="00263436" w:rsidP="00263436">
            <w:pPr>
              <w:jc w:val="center"/>
              <w:rPr>
                <w:rFonts w:ascii="Cambria" w:eastAsia="Times New Roman" w:hAnsi="Cambria" w:cs="Times New Roman"/>
                <w:b/>
                <w:bCs/>
                <w:color w:val="000000"/>
                <w:sz w:val="26"/>
                <w:szCs w:val="26"/>
                <w:u w:val="single"/>
              </w:rPr>
            </w:pPr>
            <w:r w:rsidRPr="00263436">
              <w:rPr>
                <w:rFonts w:ascii="Cambria" w:eastAsia="Times New Roman" w:hAnsi="Cambria" w:cs="Times New Roman"/>
                <w:b/>
                <w:bCs/>
                <w:color w:val="000000"/>
                <w:sz w:val="26"/>
                <w:szCs w:val="26"/>
                <w:u w:val="single"/>
              </w:rPr>
              <w:t xml:space="preserve">Total </w:t>
            </w:r>
          </w:p>
        </w:tc>
        <w:tc>
          <w:tcPr>
            <w:tcW w:w="793" w:type="dxa"/>
            <w:tcBorders>
              <w:top w:val="nil"/>
              <w:left w:val="nil"/>
              <w:bottom w:val="single" w:sz="4" w:space="0" w:color="auto"/>
              <w:right w:val="single" w:sz="4" w:space="0" w:color="auto"/>
            </w:tcBorders>
            <w:vAlign w:val="center"/>
            <w:hideMark/>
          </w:tcPr>
          <w:p w14:paraId="7845A59E" w14:textId="77777777" w:rsidR="00263436" w:rsidRPr="00263436" w:rsidRDefault="00263436" w:rsidP="00263436">
            <w:pPr>
              <w:jc w:val="center"/>
              <w:rPr>
                <w:rFonts w:ascii="Cambria" w:eastAsia="Times New Roman" w:hAnsi="Cambria" w:cs="Times New Roman"/>
                <w:b/>
                <w:bCs/>
                <w:color w:val="000000"/>
                <w:sz w:val="26"/>
                <w:szCs w:val="26"/>
              </w:rPr>
            </w:pPr>
            <w:r w:rsidRPr="00263436">
              <w:rPr>
                <w:rFonts w:ascii="Cambria" w:eastAsia="Times New Roman" w:hAnsi="Cambria" w:cs="Times New Roman"/>
                <w:b/>
                <w:bCs/>
                <w:color w:val="000000"/>
                <w:sz w:val="26"/>
                <w:szCs w:val="26"/>
              </w:rPr>
              <w:t> </w:t>
            </w:r>
          </w:p>
        </w:tc>
        <w:tc>
          <w:tcPr>
            <w:tcW w:w="1026" w:type="dxa"/>
            <w:tcBorders>
              <w:top w:val="nil"/>
              <w:left w:val="nil"/>
              <w:bottom w:val="single" w:sz="4" w:space="0" w:color="auto"/>
              <w:right w:val="single" w:sz="4" w:space="0" w:color="auto"/>
            </w:tcBorders>
            <w:vAlign w:val="center"/>
            <w:hideMark/>
          </w:tcPr>
          <w:p w14:paraId="22EFA8F1" w14:textId="77777777" w:rsidR="00263436" w:rsidRPr="00263436" w:rsidRDefault="00263436" w:rsidP="00263436">
            <w:pPr>
              <w:jc w:val="center"/>
              <w:rPr>
                <w:rFonts w:ascii="Cambria" w:eastAsia="Times New Roman" w:hAnsi="Cambria" w:cs="Times New Roman"/>
                <w:b/>
                <w:bCs/>
                <w:color w:val="000000"/>
                <w:sz w:val="26"/>
                <w:szCs w:val="26"/>
              </w:rPr>
            </w:pPr>
            <w:r w:rsidRPr="00263436">
              <w:rPr>
                <w:rFonts w:ascii="Cambria" w:eastAsia="Times New Roman" w:hAnsi="Cambria" w:cs="Times New Roman"/>
                <w:b/>
                <w:bCs/>
                <w:color w:val="000000"/>
                <w:sz w:val="26"/>
                <w:szCs w:val="26"/>
              </w:rPr>
              <w:t> </w:t>
            </w:r>
          </w:p>
        </w:tc>
        <w:tc>
          <w:tcPr>
            <w:tcW w:w="1384" w:type="dxa"/>
            <w:tcBorders>
              <w:top w:val="nil"/>
              <w:left w:val="nil"/>
              <w:bottom w:val="single" w:sz="4" w:space="0" w:color="auto"/>
              <w:right w:val="single" w:sz="4" w:space="0" w:color="auto"/>
            </w:tcBorders>
            <w:vAlign w:val="center"/>
            <w:hideMark/>
          </w:tcPr>
          <w:p w14:paraId="5F30F9D8" w14:textId="52271A98" w:rsidR="00263436" w:rsidRPr="00263436" w:rsidRDefault="00B136FD" w:rsidP="00263436">
            <w:pPr>
              <w:jc w:val="center"/>
              <w:rPr>
                <w:rFonts w:ascii="Cambria" w:eastAsia="Times New Roman" w:hAnsi="Cambria" w:cs="Times New Roman"/>
                <w:b/>
                <w:bCs/>
                <w:color w:val="000000"/>
                <w:sz w:val="26"/>
                <w:szCs w:val="26"/>
                <w:u w:val="single"/>
              </w:rPr>
            </w:pPr>
            <w:r>
              <w:rPr>
                <w:rFonts w:ascii="Cambria" w:eastAsia="Times New Roman" w:hAnsi="Cambria" w:cs="Times New Roman"/>
                <w:b/>
                <w:bCs/>
                <w:color w:val="000000"/>
                <w:sz w:val="26"/>
                <w:szCs w:val="26"/>
                <w:u w:val="single"/>
              </w:rPr>
              <w:t>$0</w:t>
            </w:r>
          </w:p>
        </w:tc>
      </w:tr>
      <w:tr w:rsidR="00263436" w:rsidRPr="00263436" w14:paraId="51DDD7AB" w14:textId="77777777" w:rsidTr="00263436">
        <w:trPr>
          <w:trHeight w:val="412"/>
        </w:trPr>
        <w:tc>
          <w:tcPr>
            <w:tcW w:w="2271" w:type="dxa"/>
            <w:tcBorders>
              <w:top w:val="nil"/>
              <w:left w:val="single" w:sz="8" w:space="0" w:color="auto"/>
              <w:bottom w:val="single" w:sz="8" w:space="0" w:color="auto"/>
              <w:right w:val="single" w:sz="8" w:space="0" w:color="auto"/>
            </w:tcBorders>
            <w:vAlign w:val="center"/>
            <w:hideMark/>
          </w:tcPr>
          <w:p w14:paraId="5F1B4A7B" w14:textId="77777777" w:rsidR="00263436" w:rsidRPr="00263436" w:rsidRDefault="00263436" w:rsidP="00263436">
            <w:pPr>
              <w:jc w:val="center"/>
              <w:rPr>
                <w:rFonts w:eastAsia="Times New Roman"/>
                <w:color w:val="000000"/>
              </w:rPr>
            </w:pPr>
            <w:r w:rsidRPr="00263436">
              <w:rPr>
                <w:rFonts w:eastAsia="Times New Roman"/>
                <w:color w:val="000000"/>
              </w:rPr>
              <w:t> </w:t>
            </w:r>
          </w:p>
        </w:tc>
        <w:tc>
          <w:tcPr>
            <w:tcW w:w="8303" w:type="dxa"/>
            <w:tcBorders>
              <w:top w:val="nil"/>
              <w:left w:val="nil"/>
              <w:bottom w:val="single" w:sz="8" w:space="0" w:color="auto"/>
              <w:right w:val="single" w:sz="8" w:space="0" w:color="auto"/>
            </w:tcBorders>
            <w:vAlign w:val="center"/>
            <w:hideMark/>
          </w:tcPr>
          <w:p w14:paraId="350529A0" w14:textId="77777777" w:rsidR="00263436" w:rsidRPr="00263436" w:rsidRDefault="00263436" w:rsidP="00263436">
            <w:pPr>
              <w:jc w:val="center"/>
              <w:rPr>
                <w:rFonts w:eastAsia="Times New Roman"/>
                <w:b/>
                <w:bCs/>
                <w:color w:val="000000"/>
                <w:sz w:val="26"/>
                <w:szCs w:val="26"/>
              </w:rPr>
            </w:pPr>
            <w:r w:rsidRPr="00263436">
              <w:rPr>
                <w:rFonts w:eastAsia="Times New Roman"/>
                <w:b/>
                <w:bCs/>
                <w:color w:val="000000"/>
                <w:sz w:val="26"/>
                <w:szCs w:val="26"/>
              </w:rPr>
              <w:t> </w:t>
            </w:r>
          </w:p>
        </w:tc>
        <w:tc>
          <w:tcPr>
            <w:tcW w:w="793" w:type="dxa"/>
            <w:tcBorders>
              <w:top w:val="nil"/>
              <w:left w:val="nil"/>
              <w:bottom w:val="single" w:sz="8" w:space="0" w:color="auto"/>
              <w:right w:val="single" w:sz="8" w:space="0" w:color="auto"/>
            </w:tcBorders>
            <w:vAlign w:val="center"/>
            <w:hideMark/>
          </w:tcPr>
          <w:p w14:paraId="221AA9E8" w14:textId="77777777" w:rsidR="00263436" w:rsidRPr="00263436" w:rsidRDefault="00263436" w:rsidP="00263436">
            <w:pPr>
              <w:jc w:val="center"/>
              <w:rPr>
                <w:rFonts w:eastAsia="Times New Roman"/>
                <w:b/>
                <w:bCs/>
                <w:color w:val="000000"/>
                <w:sz w:val="26"/>
                <w:szCs w:val="26"/>
              </w:rPr>
            </w:pPr>
            <w:r w:rsidRPr="00263436">
              <w:rPr>
                <w:rFonts w:eastAsia="Times New Roman"/>
                <w:b/>
                <w:bCs/>
                <w:color w:val="000000"/>
                <w:sz w:val="26"/>
                <w:szCs w:val="26"/>
              </w:rPr>
              <w:t> </w:t>
            </w:r>
          </w:p>
        </w:tc>
        <w:tc>
          <w:tcPr>
            <w:tcW w:w="1026" w:type="dxa"/>
            <w:tcBorders>
              <w:top w:val="nil"/>
              <w:left w:val="nil"/>
              <w:bottom w:val="single" w:sz="8" w:space="0" w:color="auto"/>
              <w:right w:val="single" w:sz="8" w:space="0" w:color="auto"/>
            </w:tcBorders>
            <w:vAlign w:val="center"/>
            <w:hideMark/>
          </w:tcPr>
          <w:p w14:paraId="73F4E765" w14:textId="77777777" w:rsidR="00263436" w:rsidRPr="00263436" w:rsidRDefault="00263436" w:rsidP="00263436">
            <w:pPr>
              <w:jc w:val="center"/>
              <w:rPr>
                <w:rFonts w:eastAsia="Times New Roman"/>
                <w:b/>
                <w:bCs/>
                <w:color w:val="000000"/>
                <w:sz w:val="26"/>
                <w:szCs w:val="26"/>
              </w:rPr>
            </w:pPr>
            <w:r w:rsidRPr="00263436">
              <w:rPr>
                <w:rFonts w:eastAsia="Times New Roman"/>
                <w:b/>
                <w:bCs/>
                <w:color w:val="000000"/>
                <w:sz w:val="26"/>
                <w:szCs w:val="26"/>
              </w:rPr>
              <w:t> </w:t>
            </w:r>
          </w:p>
        </w:tc>
        <w:tc>
          <w:tcPr>
            <w:tcW w:w="1384" w:type="dxa"/>
            <w:tcBorders>
              <w:top w:val="nil"/>
              <w:left w:val="nil"/>
              <w:bottom w:val="single" w:sz="8" w:space="0" w:color="auto"/>
              <w:right w:val="single" w:sz="8" w:space="0" w:color="auto"/>
            </w:tcBorders>
            <w:vAlign w:val="center"/>
            <w:hideMark/>
          </w:tcPr>
          <w:p w14:paraId="155DFDC9" w14:textId="77777777" w:rsidR="00263436" w:rsidRPr="00263436" w:rsidRDefault="00263436" w:rsidP="00263436">
            <w:pPr>
              <w:jc w:val="center"/>
              <w:rPr>
                <w:rFonts w:eastAsia="Times New Roman"/>
                <w:b/>
                <w:bCs/>
                <w:color w:val="000000"/>
                <w:sz w:val="28"/>
                <w:szCs w:val="28"/>
              </w:rPr>
            </w:pPr>
            <w:r w:rsidRPr="00263436">
              <w:rPr>
                <w:rFonts w:eastAsia="Times New Roman"/>
                <w:b/>
                <w:bCs/>
                <w:color w:val="000000"/>
                <w:sz w:val="28"/>
                <w:szCs w:val="28"/>
              </w:rPr>
              <w:t> </w:t>
            </w:r>
          </w:p>
        </w:tc>
      </w:tr>
    </w:tbl>
    <w:p w14:paraId="203E4B81" w14:textId="77777777" w:rsidR="00E856CF" w:rsidRDefault="00E856CF">
      <w:pPr>
        <w:rPr>
          <w:b/>
          <w:bCs/>
          <w:color w:val="000000"/>
          <w:sz w:val="22"/>
          <w:szCs w:val="22"/>
        </w:rPr>
      </w:pPr>
    </w:p>
    <w:p w14:paraId="10E362FE" w14:textId="77777777" w:rsidR="00E856CF" w:rsidRDefault="00000000">
      <w:pPr>
        <w:pStyle w:val="Heading1"/>
        <w:numPr>
          <w:ilvl w:val="0"/>
          <w:numId w:val="4"/>
        </w:numPr>
      </w:pPr>
      <w:r>
        <w:t>Total Weekly Cost of Supports</w:t>
      </w:r>
    </w:p>
    <w:p w14:paraId="7E5964F0" w14:textId="77777777" w:rsidR="00E856CF" w:rsidRDefault="00000000">
      <w:pPr>
        <w:numPr>
          <w:ilvl w:val="0"/>
          <w:numId w:val="17"/>
        </w:numPr>
        <w:pBdr>
          <w:top w:val="nil"/>
          <w:left w:val="nil"/>
          <w:bottom w:val="nil"/>
          <w:right w:val="nil"/>
          <w:between w:val="nil"/>
        </w:pBdr>
        <w:rPr>
          <w:color w:val="000000"/>
          <w:sz w:val="22"/>
          <w:szCs w:val="22"/>
        </w:rPr>
      </w:pPr>
      <w:r>
        <w:rPr>
          <w:color w:val="000000"/>
          <w:sz w:val="22"/>
          <w:szCs w:val="22"/>
        </w:rPr>
        <w:t>As stated above, SDC utilises the “NDIS SIL Roster of Care Tool” to determine your total hours of support and associated cost, within the parameters of your SIL Budget.</w:t>
      </w:r>
    </w:p>
    <w:p w14:paraId="46825402" w14:textId="77777777" w:rsidR="00E856CF" w:rsidRDefault="00000000">
      <w:pPr>
        <w:numPr>
          <w:ilvl w:val="0"/>
          <w:numId w:val="17"/>
        </w:numPr>
        <w:pBdr>
          <w:top w:val="nil"/>
          <w:left w:val="nil"/>
          <w:bottom w:val="nil"/>
          <w:right w:val="nil"/>
          <w:between w:val="nil"/>
        </w:pBdr>
        <w:rPr>
          <w:color w:val="000000"/>
          <w:sz w:val="22"/>
          <w:szCs w:val="22"/>
        </w:rPr>
      </w:pPr>
      <w:r>
        <w:rPr>
          <w:color w:val="000000"/>
          <w:sz w:val="22"/>
          <w:szCs w:val="22"/>
        </w:rPr>
        <w:t>The below hours are a “total” of all your shared support, calculated to within 2 decimal places.</w:t>
      </w:r>
    </w:p>
    <w:p w14:paraId="10DD9E48" w14:textId="77777777" w:rsidR="00E856CF" w:rsidRDefault="00000000">
      <w:pPr>
        <w:numPr>
          <w:ilvl w:val="0"/>
          <w:numId w:val="17"/>
        </w:numPr>
        <w:pBdr>
          <w:top w:val="nil"/>
          <w:left w:val="nil"/>
          <w:bottom w:val="nil"/>
          <w:right w:val="nil"/>
          <w:between w:val="nil"/>
        </w:pBdr>
        <w:rPr>
          <w:color w:val="000000"/>
          <w:sz w:val="22"/>
          <w:szCs w:val="22"/>
        </w:rPr>
      </w:pPr>
      <w:r>
        <w:rPr>
          <w:color w:val="000000"/>
          <w:sz w:val="22"/>
          <w:szCs w:val="22"/>
        </w:rPr>
        <w:t>Refer to “Step 4” of your attached Roster of Care for more information.</w:t>
      </w:r>
    </w:p>
    <w:p w14:paraId="210DE38F" w14:textId="77777777" w:rsidR="00E856CF" w:rsidRDefault="00E856CF"/>
    <w:p w14:paraId="2CDFAFA7" w14:textId="77777777" w:rsidR="00E856CF" w:rsidRDefault="00E856CF"/>
    <w:p w14:paraId="1C62772E" w14:textId="77777777" w:rsidR="00E856CF" w:rsidRDefault="00000000">
      <w:pPr>
        <w:rPr>
          <w:b/>
          <w:bCs/>
        </w:rPr>
      </w:pPr>
      <w:r>
        <w:rPr>
          <w:b/>
          <w:bCs/>
        </w:rPr>
        <w:t>Increases in the NDIS Pricing Arrangements and Price Limits:</w:t>
      </w:r>
    </w:p>
    <w:p w14:paraId="0882ED91" w14:textId="77777777" w:rsidR="00E856CF" w:rsidRDefault="00000000">
      <w:pPr>
        <w:numPr>
          <w:ilvl w:val="0"/>
          <w:numId w:val="18"/>
        </w:numPr>
        <w:pBdr>
          <w:top w:val="nil"/>
          <w:left w:val="nil"/>
          <w:bottom w:val="nil"/>
          <w:right w:val="nil"/>
          <w:between w:val="nil"/>
        </w:pBdr>
        <w:rPr>
          <w:color w:val="000000"/>
          <w:sz w:val="22"/>
          <w:szCs w:val="22"/>
        </w:rPr>
      </w:pPr>
      <w:r>
        <w:rPr>
          <w:color w:val="000000"/>
          <w:sz w:val="22"/>
          <w:szCs w:val="22"/>
        </w:rPr>
        <w:t>If there are any increases in the NDIS Pricing Arrangements and Price Limits to the applicable line item that Sunnyday Carers claims, you agree for Sunnyday Carers to claim in line with these increased price limits</w:t>
      </w:r>
    </w:p>
    <w:p w14:paraId="21E07C97" w14:textId="77777777" w:rsidR="00E856CF" w:rsidRDefault="00000000">
      <w:pPr>
        <w:numPr>
          <w:ilvl w:val="0"/>
          <w:numId w:val="18"/>
        </w:numPr>
        <w:pBdr>
          <w:top w:val="nil"/>
          <w:left w:val="nil"/>
          <w:bottom w:val="nil"/>
          <w:right w:val="nil"/>
          <w:between w:val="nil"/>
        </w:pBdr>
        <w:rPr>
          <w:color w:val="000000"/>
          <w:sz w:val="22"/>
          <w:szCs w:val="22"/>
        </w:rPr>
      </w:pPr>
      <w:r>
        <w:rPr>
          <w:color w:val="000000"/>
          <w:sz w:val="22"/>
          <w:szCs w:val="22"/>
        </w:rPr>
        <w:t xml:space="preserve">Sunnyday Carers agrees to only increase the claim for </w:t>
      </w:r>
      <w:r>
        <w:rPr>
          <w:sz w:val="22"/>
          <w:szCs w:val="22"/>
        </w:rPr>
        <w:t>support</w:t>
      </w:r>
      <w:r>
        <w:rPr>
          <w:color w:val="000000"/>
          <w:sz w:val="22"/>
          <w:szCs w:val="22"/>
        </w:rPr>
        <w:t xml:space="preserve">, as stated above, if your funding has had the relevant indexation applied. This is to ensure your funding is not exhausted and that your </w:t>
      </w:r>
      <w:r>
        <w:rPr>
          <w:sz w:val="22"/>
          <w:szCs w:val="22"/>
        </w:rPr>
        <w:t>support</w:t>
      </w:r>
      <w:r>
        <w:rPr>
          <w:color w:val="000000"/>
          <w:sz w:val="22"/>
          <w:szCs w:val="22"/>
        </w:rPr>
        <w:t xml:space="preserve"> </w:t>
      </w:r>
      <w:r>
        <w:rPr>
          <w:sz w:val="22"/>
          <w:szCs w:val="22"/>
        </w:rPr>
        <w:t>is</w:t>
      </w:r>
      <w:r>
        <w:rPr>
          <w:color w:val="000000"/>
          <w:sz w:val="22"/>
          <w:szCs w:val="22"/>
        </w:rPr>
        <w:t xml:space="preserve"> not decreased to reflect an increase in cost.</w:t>
      </w:r>
    </w:p>
    <w:p w14:paraId="3C186713" w14:textId="77777777" w:rsidR="00E856CF" w:rsidRDefault="00E856CF"/>
    <w:p w14:paraId="0F3722EA" w14:textId="4038317F" w:rsidR="00E856CF" w:rsidRPr="00B9314D" w:rsidRDefault="00B9314D" w:rsidP="00B9314D">
      <w:pPr>
        <w:pStyle w:val="Heading1"/>
        <w:numPr>
          <w:ilvl w:val="0"/>
          <w:numId w:val="4"/>
        </w:numPr>
        <w:rPr>
          <w:b/>
          <w:bCs/>
        </w:rPr>
      </w:pPr>
      <w:r w:rsidRPr="00B9314D">
        <w:rPr>
          <w:sz w:val="28"/>
          <w:szCs w:val="28"/>
        </w:rPr>
        <w:t>Weekly Support Calculation and Claiming Arrangements</w:t>
      </w:r>
    </w:p>
    <w:p w14:paraId="51432AC5" w14:textId="77777777" w:rsidR="00E856CF" w:rsidRDefault="00E856CF"/>
    <w:p w14:paraId="18CCB783" w14:textId="1C2B0713" w:rsidR="00E856CF" w:rsidRDefault="00000000">
      <w:pPr>
        <w:rPr>
          <w:b/>
          <w:bCs/>
          <w:color w:val="000000"/>
        </w:rPr>
      </w:pPr>
      <w:r>
        <w:rPr>
          <w:b/>
          <w:bCs/>
          <w:color w:val="000000"/>
        </w:rPr>
        <w:t xml:space="preserve">Weekly claiming as stated in the NDIS Pricing Arrangement and Price Limits </w:t>
      </w:r>
      <w:r w:rsidR="00B9314D">
        <w:rPr>
          <w:b/>
          <w:bCs/>
          <w:color w:val="000000"/>
        </w:rPr>
        <w:t>2025-2027</w:t>
      </w:r>
      <w:r>
        <w:rPr>
          <w:b/>
          <w:bCs/>
          <w:color w:val="000000"/>
        </w:rPr>
        <w:t>:</w:t>
      </w:r>
    </w:p>
    <w:p w14:paraId="6B86E86A" w14:textId="77777777" w:rsidR="00B9314D" w:rsidRPr="00B9314D" w:rsidRDefault="00B9314D" w:rsidP="00B9314D">
      <w:pPr>
        <w:rPr>
          <w:color w:val="000000"/>
          <w:sz w:val="22"/>
          <w:szCs w:val="22"/>
        </w:rPr>
      </w:pPr>
      <w:r w:rsidRPr="00B9314D">
        <w:rPr>
          <w:color w:val="000000"/>
          <w:sz w:val="22"/>
          <w:szCs w:val="22"/>
        </w:rPr>
        <w:t>Weekly claiming will be completed on an hourly basis in accordance with the NDIS Pricing Arrangements and Price Limits.</w:t>
      </w:r>
    </w:p>
    <w:p w14:paraId="318F2E15" w14:textId="77777777" w:rsidR="00B9314D" w:rsidRPr="00B9314D" w:rsidRDefault="00B9314D" w:rsidP="00B9314D">
      <w:pPr>
        <w:rPr>
          <w:color w:val="000000"/>
          <w:sz w:val="22"/>
          <w:szCs w:val="22"/>
        </w:rPr>
      </w:pPr>
      <w:r w:rsidRPr="00B9314D">
        <w:rPr>
          <w:color w:val="000000"/>
          <w:sz w:val="22"/>
          <w:szCs w:val="22"/>
        </w:rPr>
        <w:t>Sunnyday Carers has calculated the weekly support schedule based on the total funding allocated within the participant’s plan and the agreed support requirements under this Service Agreement. The weekly budget has been converted into hourly support allocations across weekday daytime, weekday evening, Saturday, Sunday, and sleepover supports using the applicable NDIS price limits.</w:t>
      </w:r>
    </w:p>
    <w:p w14:paraId="5CE7B3F8" w14:textId="77777777" w:rsidR="00B9314D" w:rsidRPr="00B9314D" w:rsidRDefault="00B9314D" w:rsidP="00B9314D">
      <w:pPr>
        <w:rPr>
          <w:color w:val="000000"/>
          <w:sz w:val="22"/>
          <w:szCs w:val="22"/>
        </w:rPr>
      </w:pPr>
      <w:r w:rsidRPr="00B9314D">
        <w:rPr>
          <w:color w:val="000000"/>
          <w:sz w:val="22"/>
          <w:szCs w:val="22"/>
        </w:rPr>
        <w:t>The supports and hours outlined in this agreement represent the planned weekly roster of care and assistance to be delivered within the participant’s allocated funding.</w:t>
      </w:r>
    </w:p>
    <w:p w14:paraId="3FF010DA" w14:textId="77777777" w:rsidR="00B9314D" w:rsidRPr="00B9314D" w:rsidRDefault="00B9314D" w:rsidP="00B9314D">
      <w:pPr>
        <w:rPr>
          <w:color w:val="000000"/>
          <w:sz w:val="22"/>
          <w:szCs w:val="22"/>
        </w:rPr>
      </w:pPr>
      <w:r w:rsidRPr="00B9314D">
        <w:rPr>
          <w:color w:val="000000"/>
          <w:sz w:val="22"/>
          <w:szCs w:val="22"/>
        </w:rPr>
        <w:t>Where supports are delivered on a Public Holiday, charges will be applied in line with the applicable NDIS Pricing Arrangements and Price Limits and allowable Public Holiday rates current at the time of service delivery.</w:t>
      </w:r>
    </w:p>
    <w:p w14:paraId="2594A7E7" w14:textId="77777777" w:rsidR="00E856CF" w:rsidRDefault="00E856CF"/>
    <w:p w14:paraId="5C3A7604" w14:textId="56FE23C3" w:rsidR="00E856CF" w:rsidRDefault="00B9314D">
      <w:pPr>
        <w:rPr>
          <w:b/>
          <w:bCs/>
          <w:color w:val="000000"/>
          <w:sz w:val="22"/>
          <w:szCs w:val="22"/>
        </w:rPr>
      </w:pPr>
      <w:r w:rsidRPr="00B9314D">
        <w:rPr>
          <w:b/>
          <w:bCs/>
          <w:color w:val="000000"/>
          <w:sz w:val="22"/>
          <w:szCs w:val="22"/>
        </w:rPr>
        <w:t>Based on the participant’s allocated funding and agreed support schedule, Sunnyday Carers will claim the weekly supports outlined below, which reflect the total planned hours of support delivered throughout the week</w:t>
      </w:r>
      <w:r>
        <w:rPr>
          <w:b/>
          <w:bCs/>
          <w:color w:val="000000"/>
          <w:sz w:val="22"/>
          <w:szCs w:val="22"/>
        </w:rPr>
        <w:t>:</w:t>
      </w:r>
    </w:p>
    <w:p w14:paraId="08054C4D" w14:textId="77777777" w:rsidR="00192980" w:rsidRDefault="00192980">
      <w:pPr>
        <w:rPr>
          <w:rFonts w:ascii="Cambria" w:eastAsia="Cambria" w:hAnsi="Cambria" w:cs="Cambria"/>
          <w:b/>
          <w:bCs/>
          <w:color w:val="000000"/>
        </w:rPr>
      </w:pPr>
    </w:p>
    <w:tbl>
      <w:tblPr>
        <w:tblStyle w:val="a1"/>
        <w:tblW w:w="139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0"/>
        <w:gridCol w:w="7303"/>
        <w:gridCol w:w="850"/>
        <w:gridCol w:w="1672"/>
        <w:gridCol w:w="1965"/>
      </w:tblGrid>
      <w:tr w:rsidR="00E856CF" w14:paraId="21BB168B" w14:textId="77777777" w:rsidTr="001C65F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90" w:type="dxa"/>
            <w:tcBorders>
              <w:bottom w:val="none" w:sz="0" w:space="0" w:color="auto"/>
            </w:tcBorders>
          </w:tcPr>
          <w:p w14:paraId="49CE606D" w14:textId="77777777" w:rsidR="00E856CF" w:rsidRDefault="00000000">
            <w:pPr>
              <w:jc w:val="center"/>
              <w:rPr>
                <w:color w:val="000000"/>
              </w:rPr>
            </w:pPr>
            <w:r>
              <w:rPr>
                <w:color w:val="000000"/>
              </w:rPr>
              <w:lastRenderedPageBreak/>
              <w:t>ITEM NUMBER</w:t>
            </w:r>
          </w:p>
        </w:tc>
        <w:tc>
          <w:tcPr>
            <w:tcW w:w="7303" w:type="dxa"/>
            <w:tcBorders>
              <w:bottom w:val="none" w:sz="0" w:space="0" w:color="auto"/>
            </w:tcBorders>
          </w:tcPr>
          <w:p w14:paraId="0D5621CC" w14:textId="77777777" w:rsidR="00E856CF" w:rsidRDefault="00000000">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ITEM NAME</w:t>
            </w:r>
          </w:p>
        </w:tc>
        <w:tc>
          <w:tcPr>
            <w:tcW w:w="850" w:type="dxa"/>
            <w:tcBorders>
              <w:bottom w:val="none" w:sz="0" w:space="0" w:color="auto"/>
            </w:tcBorders>
          </w:tcPr>
          <w:p w14:paraId="3C5B4DAD" w14:textId="77777777" w:rsidR="00E856CF" w:rsidRDefault="00000000">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Hour</w:t>
            </w:r>
          </w:p>
        </w:tc>
        <w:tc>
          <w:tcPr>
            <w:tcW w:w="1672" w:type="dxa"/>
            <w:tcBorders>
              <w:bottom w:val="none" w:sz="0" w:space="0" w:color="auto"/>
            </w:tcBorders>
          </w:tcPr>
          <w:p w14:paraId="15BFB307" w14:textId="77777777" w:rsidR="00E856CF" w:rsidRDefault="00000000">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Quantity/Rate</w:t>
            </w:r>
          </w:p>
        </w:tc>
        <w:tc>
          <w:tcPr>
            <w:tcW w:w="1965" w:type="dxa"/>
            <w:tcBorders>
              <w:bottom w:val="none" w:sz="0" w:space="0" w:color="auto"/>
            </w:tcBorders>
          </w:tcPr>
          <w:p w14:paraId="7643CA76" w14:textId="77777777" w:rsidR="00E856CF" w:rsidRDefault="00000000">
            <w:pPr>
              <w:jc w:val="center"/>
              <w:cnfStyle w:val="100000000000" w:firstRow="1" w:lastRow="0" w:firstColumn="0" w:lastColumn="0" w:oddVBand="0" w:evenVBand="0" w:oddHBand="0" w:evenHBand="0" w:firstRowFirstColumn="0" w:firstRowLastColumn="0" w:lastRowFirstColumn="0" w:lastRowLastColumn="0"/>
              <w:rPr>
                <w:rFonts w:ascii="Cambria" w:eastAsia="Cambria" w:hAnsi="Cambria" w:cs="Cambria"/>
                <w:color w:val="000000"/>
              </w:rPr>
            </w:pPr>
            <w:r>
              <w:rPr>
                <w:color w:val="000000"/>
              </w:rPr>
              <w:t>PRICE</w:t>
            </w:r>
          </w:p>
        </w:tc>
      </w:tr>
      <w:tr w:rsidR="00E856CF" w14:paraId="3284680B" w14:textId="77777777" w:rsidTr="001C65FC">
        <w:tc>
          <w:tcPr>
            <w:cnfStyle w:val="001000000000" w:firstRow="0" w:lastRow="0" w:firstColumn="1" w:lastColumn="0" w:oddVBand="0" w:evenVBand="0" w:oddHBand="0" w:evenHBand="0" w:firstRowFirstColumn="0" w:firstRowLastColumn="0" w:lastRowFirstColumn="0" w:lastRowLastColumn="0"/>
            <w:tcW w:w="2190" w:type="dxa"/>
          </w:tcPr>
          <w:p w14:paraId="215C87C6" w14:textId="77777777" w:rsidR="00E856CF" w:rsidRPr="00780ABF" w:rsidRDefault="00000000">
            <w:pPr>
              <w:pBdr>
                <w:top w:val="nil"/>
                <w:left w:val="nil"/>
                <w:bottom w:val="nil"/>
                <w:right w:val="nil"/>
                <w:between w:val="nil"/>
              </w:pBdr>
              <w:jc w:val="center"/>
              <w:rPr>
                <w:rFonts w:ascii="Cambria" w:eastAsia="Cambria" w:hAnsi="Cambria" w:cs="Cambria"/>
                <w:b w:val="0"/>
                <w:bCs w:val="0"/>
                <w:color w:val="000000"/>
              </w:rPr>
            </w:pPr>
            <w:r w:rsidRPr="00780ABF">
              <w:rPr>
                <w:rFonts w:ascii="Cambria" w:eastAsia="Cambria" w:hAnsi="Cambria" w:cs="Cambria"/>
                <w:b w:val="0"/>
                <w:bCs w:val="0"/>
                <w:color w:val="000000"/>
              </w:rPr>
              <w:t xml:space="preserve">01_801_0115_1_1 </w:t>
            </w:r>
          </w:p>
        </w:tc>
        <w:tc>
          <w:tcPr>
            <w:tcW w:w="7303" w:type="dxa"/>
          </w:tcPr>
          <w:p w14:paraId="75D17006"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Assistance in Supported Independent Living - Standard - Weekday Daytime</w:t>
            </w:r>
          </w:p>
        </w:tc>
        <w:tc>
          <w:tcPr>
            <w:tcW w:w="850" w:type="dxa"/>
          </w:tcPr>
          <w:p w14:paraId="7EC37FC0" w14:textId="691BE243" w:rsidR="00E856CF" w:rsidRPr="00885402" w:rsidRDefault="00B136FD">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Pr>
                <w:rFonts w:ascii="Cambria" w:eastAsia="Cambria" w:hAnsi="Cambria" w:cs="Cambria"/>
                <w:color w:val="000000"/>
                <w:highlight w:val="yellow"/>
              </w:rPr>
              <w:t>20</w:t>
            </w:r>
          </w:p>
        </w:tc>
        <w:tc>
          <w:tcPr>
            <w:tcW w:w="1672" w:type="dxa"/>
            <w:tcMar>
              <w:top w:w="20" w:type="dxa"/>
              <w:left w:w="20" w:type="dxa"/>
              <w:bottom w:w="20" w:type="dxa"/>
              <w:right w:w="20" w:type="dxa"/>
            </w:tcMar>
          </w:tcPr>
          <w:p w14:paraId="2D08E668"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$70.23</w:t>
            </w:r>
          </w:p>
        </w:tc>
        <w:tc>
          <w:tcPr>
            <w:tcW w:w="1965" w:type="dxa"/>
          </w:tcPr>
          <w:p w14:paraId="497BEEC9" w14:textId="65F0F5E4" w:rsidR="00E856CF" w:rsidRPr="00885402" w:rsidRDefault="00000000" w:rsidP="00C64219">
            <w:pPr>
              <w:pBdr>
                <w:top w:val="nil"/>
                <w:left w:val="nil"/>
                <w:bottom w:val="nil"/>
                <w:right w:val="nil"/>
                <w:between w:val="nil"/>
              </w:pBdr>
              <w:ind w:right="268"/>
              <w:jc w:val="right"/>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sidRPr="00885402">
              <w:rPr>
                <w:rFonts w:ascii="Cambria" w:eastAsia="Cambria" w:hAnsi="Cambria" w:cs="Cambria"/>
                <w:color w:val="000000"/>
                <w:highlight w:val="yellow"/>
              </w:rPr>
              <w:t>$</w:t>
            </w:r>
            <w:r w:rsidR="00B136FD">
              <w:rPr>
                <w:rFonts w:ascii="Cambria" w:eastAsia="Cambria" w:hAnsi="Cambria" w:cs="Cambria"/>
                <w:color w:val="000000"/>
                <w:highlight w:val="yellow"/>
              </w:rPr>
              <w:t>1</w:t>
            </w:r>
            <w:r w:rsidRPr="00885402">
              <w:rPr>
                <w:rFonts w:ascii="Cambria" w:eastAsia="Cambria" w:hAnsi="Cambria" w:cs="Cambria"/>
                <w:color w:val="000000"/>
                <w:highlight w:val="yellow"/>
              </w:rPr>
              <w:t>,</w:t>
            </w:r>
            <w:r w:rsidR="00B136FD">
              <w:rPr>
                <w:rFonts w:ascii="Cambria" w:eastAsia="Cambria" w:hAnsi="Cambria" w:cs="Cambria"/>
                <w:color w:val="000000"/>
                <w:highlight w:val="yellow"/>
              </w:rPr>
              <w:t>404</w:t>
            </w:r>
            <w:r w:rsidRPr="00885402">
              <w:rPr>
                <w:rFonts w:ascii="Cambria" w:eastAsia="Cambria" w:hAnsi="Cambria" w:cs="Cambria"/>
                <w:color w:val="000000"/>
                <w:highlight w:val="yellow"/>
              </w:rPr>
              <w:t>.</w:t>
            </w:r>
            <w:r w:rsidR="00B136FD">
              <w:rPr>
                <w:rFonts w:ascii="Cambria" w:eastAsia="Cambria" w:hAnsi="Cambria" w:cs="Cambria"/>
                <w:color w:val="000000"/>
                <w:highlight w:val="yellow"/>
              </w:rPr>
              <w:t>6</w:t>
            </w:r>
            <w:r w:rsidRPr="00885402">
              <w:rPr>
                <w:rFonts w:ascii="Cambria" w:eastAsia="Cambria" w:hAnsi="Cambria" w:cs="Cambria"/>
                <w:color w:val="000000"/>
                <w:highlight w:val="yellow"/>
              </w:rPr>
              <w:t xml:space="preserve">0 </w:t>
            </w:r>
          </w:p>
        </w:tc>
      </w:tr>
      <w:tr w:rsidR="00E856CF" w14:paraId="5CC04DAC" w14:textId="77777777" w:rsidTr="001C65FC">
        <w:trPr>
          <w:trHeight w:val="257"/>
        </w:trPr>
        <w:tc>
          <w:tcPr>
            <w:cnfStyle w:val="001000000000" w:firstRow="0" w:lastRow="0" w:firstColumn="1" w:lastColumn="0" w:oddVBand="0" w:evenVBand="0" w:oddHBand="0" w:evenHBand="0" w:firstRowFirstColumn="0" w:firstRowLastColumn="0" w:lastRowFirstColumn="0" w:lastRowLastColumn="0"/>
            <w:tcW w:w="2190" w:type="dxa"/>
            <w:tcMar>
              <w:top w:w="20" w:type="dxa"/>
              <w:left w:w="20" w:type="dxa"/>
              <w:bottom w:w="20" w:type="dxa"/>
              <w:right w:w="20" w:type="dxa"/>
            </w:tcMar>
          </w:tcPr>
          <w:p w14:paraId="1C982B5D" w14:textId="77777777" w:rsidR="00E856CF" w:rsidRPr="00780ABF" w:rsidRDefault="00000000">
            <w:pPr>
              <w:pBdr>
                <w:top w:val="nil"/>
                <w:left w:val="nil"/>
                <w:bottom w:val="nil"/>
                <w:right w:val="nil"/>
                <w:between w:val="nil"/>
              </w:pBdr>
              <w:jc w:val="center"/>
              <w:rPr>
                <w:rFonts w:ascii="Cambria" w:eastAsia="Cambria" w:hAnsi="Cambria" w:cs="Cambria"/>
                <w:b w:val="0"/>
                <w:bCs w:val="0"/>
                <w:color w:val="000000"/>
              </w:rPr>
            </w:pPr>
            <w:r w:rsidRPr="00780ABF">
              <w:rPr>
                <w:rFonts w:ascii="Cambria" w:eastAsia="Cambria" w:hAnsi="Cambria" w:cs="Cambria"/>
                <w:b w:val="0"/>
                <w:bCs w:val="0"/>
                <w:color w:val="000000"/>
              </w:rPr>
              <w:t>01_802_0115_1_1</w:t>
            </w:r>
          </w:p>
        </w:tc>
        <w:tc>
          <w:tcPr>
            <w:tcW w:w="7303" w:type="dxa"/>
            <w:tcMar>
              <w:top w:w="100" w:type="dxa"/>
              <w:left w:w="100" w:type="dxa"/>
              <w:bottom w:w="100" w:type="dxa"/>
              <w:right w:w="100" w:type="dxa"/>
            </w:tcMar>
          </w:tcPr>
          <w:p w14:paraId="14C45F90"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 xml:space="preserve">Assistance in SIL – Standard – Weekday Evening </w:t>
            </w:r>
          </w:p>
        </w:tc>
        <w:tc>
          <w:tcPr>
            <w:tcW w:w="850" w:type="dxa"/>
          </w:tcPr>
          <w:p w14:paraId="4C92C372" w14:textId="1692D300" w:rsidR="00E856CF" w:rsidRPr="00885402"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sidRPr="00885402">
              <w:rPr>
                <w:rFonts w:ascii="Cambria" w:eastAsia="Cambria" w:hAnsi="Cambria" w:cs="Cambria"/>
                <w:color w:val="000000"/>
                <w:highlight w:val="yellow"/>
              </w:rPr>
              <w:t>2</w:t>
            </w:r>
            <w:r w:rsidR="00B136FD">
              <w:rPr>
                <w:rFonts w:ascii="Cambria" w:eastAsia="Cambria" w:hAnsi="Cambria" w:cs="Cambria"/>
                <w:color w:val="000000"/>
                <w:highlight w:val="yellow"/>
              </w:rPr>
              <w:t>0</w:t>
            </w:r>
          </w:p>
        </w:tc>
        <w:tc>
          <w:tcPr>
            <w:tcW w:w="1672" w:type="dxa"/>
            <w:tcMar>
              <w:top w:w="20" w:type="dxa"/>
              <w:left w:w="20" w:type="dxa"/>
              <w:bottom w:w="20" w:type="dxa"/>
              <w:right w:w="20" w:type="dxa"/>
            </w:tcMar>
          </w:tcPr>
          <w:p w14:paraId="3560C5BB"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$77.38</w:t>
            </w:r>
          </w:p>
        </w:tc>
        <w:tc>
          <w:tcPr>
            <w:tcW w:w="1965" w:type="dxa"/>
            <w:tcMar>
              <w:top w:w="100" w:type="dxa"/>
              <w:left w:w="100" w:type="dxa"/>
              <w:bottom w:w="100" w:type="dxa"/>
              <w:right w:w="100" w:type="dxa"/>
            </w:tcMar>
          </w:tcPr>
          <w:p w14:paraId="5C8E5E30" w14:textId="0F6C6F98" w:rsidR="00E856CF" w:rsidRPr="00885402" w:rsidRDefault="00000000" w:rsidP="00C64219">
            <w:pPr>
              <w:pBdr>
                <w:top w:val="nil"/>
                <w:left w:val="nil"/>
                <w:bottom w:val="nil"/>
                <w:right w:val="nil"/>
                <w:between w:val="nil"/>
              </w:pBdr>
              <w:ind w:right="268"/>
              <w:jc w:val="right"/>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sidRPr="00885402">
              <w:rPr>
                <w:rFonts w:ascii="Cambria" w:eastAsia="Cambria" w:hAnsi="Cambria" w:cs="Cambria"/>
                <w:color w:val="000000"/>
                <w:highlight w:val="yellow"/>
              </w:rPr>
              <w:t>$</w:t>
            </w:r>
            <w:r w:rsidR="00B136FD">
              <w:rPr>
                <w:rFonts w:ascii="Cambria" w:eastAsia="Cambria" w:hAnsi="Cambria" w:cs="Cambria"/>
                <w:color w:val="000000"/>
                <w:highlight w:val="yellow"/>
              </w:rPr>
              <w:t>1,404</w:t>
            </w:r>
            <w:r w:rsidRPr="00885402">
              <w:rPr>
                <w:rFonts w:ascii="Cambria" w:eastAsia="Cambria" w:hAnsi="Cambria" w:cs="Cambria"/>
                <w:color w:val="000000"/>
                <w:highlight w:val="yellow"/>
              </w:rPr>
              <w:t>.</w:t>
            </w:r>
            <w:r w:rsidR="00B136FD">
              <w:rPr>
                <w:rFonts w:ascii="Cambria" w:eastAsia="Cambria" w:hAnsi="Cambria" w:cs="Cambria"/>
                <w:color w:val="000000"/>
                <w:highlight w:val="yellow"/>
              </w:rPr>
              <w:t>6</w:t>
            </w:r>
            <w:r w:rsidRPr="00885402">
              <w:rPr>
                <w:rFonts w:ascii="Cambria" w:eastAsia="Cambria" w:hAnsi="Cambria" w:cs="Cambria"/>
                <w:color w:val="000000"/>
                <w:highlight w:val="yellow"/>
              </w:rPr>
              <w:t>0</w:t>
            </w:r>
          </w:p>
        </w:tc>
      </w:tr>
      <w:tr w:rsidR="00E856CF" w14:paraId="36836CC3" w14:textId="77777777" w:rsidTr="001C65FC">
        <w:trPr>
          <w:trHeight w:val="313"/>
        </w:trPr>
        <w:tc>
          <w:tcPr>
            <w:cnfStyle w:val="001000000000" w:firstRow="0" w:lastRow="0" w:firstColumn="1" w:lastColumn="0" w:oddVBand="0" w:evenVBand="0" w:oddHBand="0" w:evenHBand="0" w:firstRowFirstColumn="0" w:firstRowLastColumn="0" w:lastRowFirstColumn="0" w:lastRowLastColumn="0"/>
            <w:tcW w:w="2190" w:type="dxa"/>
            <w:tcMar>
              <w:top w:w="20" w:type="dxa"/>
              <w:left w:w="20" w:type="dxa"/>
              <w:bottom w:w="20" w:type="dxa"/>
              <w:right w:w="20" w:type="dxa"/>
            </w:tcMar>
          </w:tcPr>
          <w:p w14:paraId="5870B173" w14:textId="77777777" w:rsidR="00E856CF" w:rsidRPr="00780ABF" w:rsidRDefault="00000000">
            <w:pPr>
              <w:pBdr>
                <w:top w:val="nil"/>
                <w:left w:val="nil"/>
                <w:bottom w:val="nil"/>
                <w:right w:val="nil"/>
                <w:between w:val="nil"/>
              </w:pBdr>
              <w:jc w:val="center"/>
              <w:rPr>
                <w:rFonts w:ascii="Cambria" w:eastAsia="Cambria" w:hAnsi="Cambria" w:cs="Cambria"/>
                <w:b w:val="0"/>
                <w:bCs w:val="0"/>
                <w:color w:val="000000"/>
              </w:rPr>
            </w:pPr>
            <w:r w:rsidRPr="00780ABF">
              <w:rPr>
                <w:rFonts w:ascii="Cambria" w:eastAsia="Cambria" w:hAnsi="Cambria" w:cs="Cambria"/>
                <w:b w:val="0"/>
                <w:bCs w:val="0"/>
                <w:color w:val="000000"/>
              </w:rPr>
              <w:t>01_803_0115_1_1</w:t>
            </w:r>
          </w:p>
        </w:tc>
        <w:tc>
          <w:tcPr>
            <w:tcW w:w="7303" w:type="dxa"/>
            <w:tcMar>
              <w:top w:w="20" w:type="dxa"/>
              <w:left w:w="20" w:type="dxa"/>
              <w:bottom w:w="20" w:type="dxa"/>
              <w:right w:w="20" w:type="dxa"/>
            </w:tcMar>
          </w:tcPr>
          <w:p w14:paraId="76546D2E"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Assistance in SIL – Standard – Weekday Night</w:t>
            </w:r>
          </w:p>
        </w:tc>
        <w:tc>
          <w:tcPr>
            <w:tcW w:w="850" w:type="dxa"/>
          </w:tcPr>
          <w:p w14:paraId="1FED66D6" w14:textId="77777777" w:rsidR="00E856CF" w:rsidRPr="00885402"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sidRPr="00885402">
              <w:rPr>
                <w:rFonts w:ascii="Cambria" w:eastAsia="Cambria" w:hAnsi="Cambria" w:cs="Cambria"/>
                <w:color w:val="000000"/>
                <w:highlight w:val="yellow"/>
              </w:rPr>
              <w:t>0</w:t>
            </w:r>
          </w:p>
        </w:tc>
        <w:tc>
          <w:tcPr>
            <w:tcW w:w="1672" w:type="dxa"/>
            <w:tcMar>
              <w:top w:w="20" w:type="dxa"/>
              <w:left w:w="20" w:type="dxa"/>
              <w:bottom w:w="20" w:type="dxa"/>
              <w:right w:w="20" w:type="dxa"/>
            </w:tcMar>
          </w:tcPr>
          <w:p w14:paraId="718EF396"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$78.81</w:t>
            </w:r>
          </w:p>
        </w:tc>
        <w:tc>
          <w:tcPr>
            <w:tcW w:w="1965" w:type="dxa"/>
          </w:tcPr>
          <w:p w14:paraId="1423A526" w14:textId="4E01D9FB" w:rsidR="00E856CF" w:rsidRPr="00885402" w:rsidRDefault="00B136FD" w:rsidP="00C64219">
            <w:pPr>
              <w:pBdr>
                <w:top w:val="nil"/>
                <w:left w:val="nil"/>
                <w:bottom w:val="nil"/>
                <w:right w:val="nil"/>
                <w:between w:val="nil"/>
              </w:pBdr>
              <w:ind w:right="268"/>
              <w:jc w:val="right"/>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Pr>
                <w:rFonts w:ascii="Cambria" w:eastAsia="Cambria" w:hAnsi="Cambria" w:cs="Cambria"/>
                <w:color w:val="000000"/>
                <w:highlight w:val="yellow"/>
              </w:rPr>
              <w:t>0</w:t>
            </w:r>
          </w:p>
        </w:tc>
      </w:tr>
      <w:tr w:rsidR="00E856CF" w14:paraId="27C673D2" w14:textId="77777777" w:rsidTr="001C65FC">
        <w:trPr>
          <w:trHeight w:val="313"/>
        </w:trPr>
        <w:tc>
          <w:tcPr>
            <w:cnfStyle w:val="001000000000" w:firstRow="0" w:lastRow="0" w:firstColumn="1" w:lastColumn="0" w:oddVBand="0" w:evenVBand="0" w:oddHBand="0" w:evenHBand="0" w:firstRowFirstColumn="0" w:firstRowLastColumn="0" w:lastRowFirstColumn="0" w:lastRowLastColumn="0"/>
            <w:tcW w:w="2190" w:type="dxa"/>
            <w:tcMar>
              <w:top w:w="20" w:type="dxa"/>
              <w:left w:w="20" w:type="dxa"/>
              <w:bottom w:w="20" w:type="dxa"/>
              <w:right w:w="20" w:type="dxa"/>
            </w:tcMar>
          </w:tcPr>
          <w:p w14:paraId="6AF03307" w14:textId="77777777" w:rsidR="00E856CF" w:rsidRPr="00780ABF" w:rsidRDefault="00000000">
            <w:pPr>
              <w:pBdr>
                <w:top w:val="nil"/>
                <w:left w:val="nil"/>
                <w:bottom w:val="nil"/>
                <w:right w:val="nil"/>
                <w:between w:val="nil"/>
              </w:pBdr>
              <w:jc w:val="center"/>
              <w:rPr>
                <w:rFonts w:ascii="Cambria" w:eastAsia="Cambria" w:hAnsi="Cambria" w:cs="Cambria"/>
                <w:b w:val="0"/>
                <w:bCs w:val="0"/>
                <w:color w:val="000000"/>
              </w:rPr>
            </w:pPr>
            <w:r w:rsidRPr="00780ABF">
              <w:rPr>
                <w:rFonts w:ascii="Cambria" w:eastAsia="Cambria" w:hAnsi="Cambria" w:cs="Cambria"/>
                <w:b w:val="0"/>
                <w:bCs w:val="0"/>
                <w:color w:val="000000"/>
              </w:rPr>
              <w:t>01_804_0115_1_1</w:t>
            </w:r>
          </w:p>
        </w:tc>
        <w:tc>
          <w:tcPr>
            <w:tcW w:w="7303" w:type="dxa"/>
            <w:tcMar>
              <w:top w:w="20" w:type="dxa"/>
              <w:left w:w="20" w:type="dxa"/>
              <w:bottom w:w="20" w:type="dxa"/>
              <w:right w:w="20" w:type="dxa"/>
            </w:tcMar>
          </w:tcPr>
          <w:p w14:paraId="1BE28A9B"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Assistance in SIL – Standard – Saturday</w:t>
            </w:r>
          </w:p>
        </w:tc>
        <w:tc>
          <w:tcPr>
            <w:tcW w:w="850" w:type="dxa"/>
          </w:tcPr>
          <w:p w14:paraId="5CEC27E9" w14:textId="60E92320" w:rsidR="00E856CF" w:rsidRPr="00885402" w:rsidRDefault="00B136FD">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Pr>
                <w:rFonts w:ascii="Cambria" w:eastAsia="Cambria" w:hAnsi="Cambria" w:cs="Cambria"/>
                <w:color w:val="000000"/>
                <w:highlight w:val="yellow"/>
              </w:rPr>
              <w:t>8</w:t>
            </w:r>
          </w:p>
        </w:tc>
        <w:tc>
          <w:tcPr>
            <w:tcW w:w="1672" w:type="dxa"/>
            <w:tcMar>
              <w:top w:w="20" w:type="dxa"/>
              <w:left w:w="20" w:type="dxa"/>
              <w:bottom w:w="20" w:type="dxa"/>
              <w:right w:w="20" w:type="dxa"/>
            </w:tcMar>
          </w:tcPr>
          <w:p w14:paraId="6AC3FA0C"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$98.83</w:t>
            </w:r>
          </w:p>
        </w:tc>
        <w:tc>
          <w:tcPr>
            <w:tcW w:w="1965" w:type="dxa"/>
          </w:tcPr>
          <w:p w14:paraId="7B5C877B" w14:textId="27B00BAB" w:rsidR="00E856CF" w:rsidRPr="00885402" w:rsidRDefault="00B136FD" w:rsidP="00C64219">
            <w:pPr>
              <w:pBdr>
                <w:top w:val="nil"/>
                <w:left w:val="nil"/>
                <w:bottom w:val="nil"/>
                <w:right w:val="nil"/>
                <w:between w:val="nil"/>
              </w:pBdr>
              <w:ind w:right="268"/>
              <w:jc w:val="right"/>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Pr>
                <w:rFonts w:ascii="Cambria" w:eastAsia="Cambria" w:hAnsi="Cambria" w:cs="Cambria"/>
                <w:color w:val="000000"/>
                <w:highlight w:val="yellow"/>
              </w:rPr>
              <w:t>790</w:t>
            </w:r>
            <w:r w:rsidRPr="00885402">
              <w:rPr>
                <w:rFonts w:ascii="Cambria" w:eastAsia="Cambria" w:hAnsi="Cambria" w:cs="Cambria"/>
                <w:color w:val="000000"/>
                <w:highlight w:val="yellow"/>
              </w:rPr>
              <w:t>.</w:t>
            </w:r>
            <w:r>
              <w:rPr>
                <w:rFonts w:ascii="Cambria" w:eastAsia="Cambria" w:hAnsi="Cambria" w:cs="Cambria"/>
                <w:color w:val="000000"/>
                <w:highlight w:val="yellow"/>
              </w:rPr>
              <w:t>64</w:t>
            </w:r>
            <w:r w:rsidRPr="00885402">
              <w:rPr>
                <w:rFonts w:ascii="Cambria" w:eastAsia="Cambria" w:hAnsi="Cambria" w:cs="Cambria"/>
                <w:color w:val="000000"/>
                <w:highlight w:val="yellow"/>
              </w:rPr>
              <w:t xml:space="preserve"> </w:t>
            </w:r>
          </w:p>
        </w:tc>
      </w:tr>
      <w:tr w:rsidR="00E856CF" w14:paraId="276818B8" w14:textId="77777777" w:rsidTr="001C65FC">
        <w:trPr>
          <w:trHeight w:val="313"/>
        </w:trPr>
        <w:tc>
          <w:tcPr>
            <w:cnfStyle w:val="001000000000" w:firstRow="0" w:lastRow="0" w:firstColumn="1" w:lastColumn="0" w:oddVBand="0" w:evenVBand="0" w:oddHBand="0" w:evenHBand="0" w:firstRowFirstColumn="0" w:firstRowLastColumn="0" w:lastRowFirstColumn="0" w:lastRowLastColumn="0"/>
            <w:tcW w:w="2190" w:type="dxa"/>
            <w:tcMar>
              <w:top w:w="20" w:type="dxa"/>
              <w:left w:w="20" w:type="dxa"/>
              <w:bottom w:w="20" w:type="dxa"/>
              <w:right w:w="20" w:type="dxa"/>
            </w:tcMar>
          </w:tcPr>
          <w:p w14:paraId="0355F5C4" w14:textId="77777777" w:rsidR="00E856CF" w:rsidRPr="00780ABF" w:rsidRDefault="00000000">
            <w:pPr>
              <w:pBdr>
                <w:top w:val="nil"/>
                <w:left w:val="nil"/>
                <w:bottom w:val="nil"/>
                <w:right w:val="nil"/>
                <w:between w:val="nil"/>
              </w:pBdr>
              <w:jc w:val="center"/>
              <w:rPr>
                <w:rFonts w:ascii="Cambria" w:eastAsia="Cambria" w:hAnsi="Cambria" w:cs="Cambria"/>
                <w:b w:val="0"/>
                <w:bCs w:val="0"/>
                <w:color w:val="000000"/>
              </w:rPr>
            </w:pPr>
            <w:r w:rsidRPr="00780ABF">
              <w:rPr>
                <w:rFonts w:ascii="Cambria" w:eastAsia="Cambria" w:hAnsi="Cambria" w:cs="Cambria"/>
                <w:b w:val="0"/>
                <w:bCs w:val="0"/>
                <w:color w:val="000000"/>
              </w:rPr>
              <w:t>01_805_0115_1_1</w:t>
            </w:r>
          </w:p>
        </w:tc>
        <w:tc>
          <w:tcPr>
            <w:tcW w:w="7303" w:type="dxa"/>
            <w:tcMar>
              <w:top w:w="20" w:type="dxa"/>
              <w:left w:w="20" w:type="dxa"/>
              <w:bottom w:w="20" w:type="dxa"/>
              <w:right w:w="20" w:type="dxa"/>
            </w:tcMar>
          </w:tcPr>
          <w:p w14:paraId="13C215B4"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Assistance in SIL – Standard – Sunday</w:t>
            </w:r>
          </w:p>
        </w:tc>
        <w:tc>
          <w:tcPr>
            <w:tcW w:w="850" w:type="dxa"/>
          </w:tcPr>
          <w:p w14:paraId="17C76865" w14:textId="6228500E" w:rsidR="00E856CF" w:rsidRPr="00885402" w:rsidRDefault="00B136FD">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Pr>
                <w:rFonts w:ascii="Cambria" w:eastAsia="Cambria" w:hAnsi="Cambria" w:cs="Cambria"/>
                <w:color w:val="000000"/>
                <w:highlight w:val="yellow"/>
              </w:rPr>
              <w:t>8</w:t>
            </w:r>
          </w:p>
        </w:tc>
        <w:tc>
          <w:tcPr>
            <w:tcW w:w="1672" w:type="dxa"/>
            <w:tcMar>
              <w:top w:w="20" w:type="dxa"/>
              <w:left w:w="20" w:type="dxa"/>
              <w:bottom w:w="20" w:type="dxa"/>
              <w:right w:w="20" w:type="dxa"/>
            </w:tcMar>
          </w:tcPr>
          <w:p w14:paraId="57FCA18A"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$127.43</w:t>
            </w:r>
          </w:p>
        </w:tc>
        <w:tc>
          <w:tcPr>
            <w:tcW w:w="1965" w:type="dxa"/>
          </w:tcPr>
          <w:p w14:paraId="11CE037A" w14:textId="007374CC" w:rsidR="00E856CF" w:rsidRPr="00885402" w:rsidRDefault="00000000" w:rsidP="00C64219">
            <w:pPr>
              <w:pBdr>
                <w:top w:val="nil"/>
                <w:left w:val="nil"/>
                <w:bottom w:val="nil"/>
                <w:right w:val="nil"/>
                <w:between w:val="nil"/>
              </w:pBdr>
              <w:ind w:right="268"/>
              <w:jc w:val="right"/>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sidRPr="00885402">
              <w:rPr>
                <w:rFonts w:ascii="Cambria" w:eastAsia="Cambria" w:hAnsi="Cambria" w:cs="Cambria"/>
                <w:color w:val="000000"/>
                <w:highlight w:val="yellow"/>
              </w:rPr>
              <w:t>1,</w:t>
            </w:r>
            <w:r w:rsidR="00B136FD">
              <w:rPr>
                <w:rFonts w:ascii="Cambria" w:eastAsia="Cambria" w:hAnsi="Cambria" w:cs="Cambria"/>
                <w:color w:val="000000"/>
                <w:highlight w:val="yellow"/>
              </w:rPr>
              <w:t>019</w:t>
            </w:r>
            <w:r w:rsidRPr="00885402">
              <w:rPr>
                <w:rFonts w:ascii="Cambria" w:eastAsia="Cambria" w:hAnsi="Cambria" w:cs="Cambria"/>
                <w:color w:val="000000"/>
                <w:highlight w:val="yellow"/>
              </w:rPr>
              <w:t>.</w:t>
            </w:r>
            <w:r w:rsidR="00B136FD">
              <w:rPr>
                <w:rFonts w:ascii="Cambria" w:eastAsia="Cambria" w:hAnsi="Cambria" w:cs="Cambria"/>
                <w:color w:val="000000"/>
                <w:highlight w:val="yellow"/>
              </w:rPr>
              <w:t>44</w:t>
            </w:r>
            <w:r w:rsidRPr="00885402">
              <w:rPr>
                <w:rFonts w:ascii="Cambria" w:eastAsia="Cambria" w:hAnsi="Cambria" w:cs="Cambria"/>
                <w:color w:val="000000"/>
                <w:highlight w:val="yellow"/>
              </w:rPr>
              <w:t xml:space="preserve"> </w:t>
            </w:r>
          </w:p>
        </w:tc>
      </w:tr>
      <w:tr w:rsidR="00E856CF" w14:paraId="63ABAA1C" w14:textId="77777777" w:rsidTr="001C65FC">
        <w:trPr>
          <w:trHeight w:val="313"/>
        </w:trPr>
        <w:tc>
          <w:tcPr>
            <w:cnfStyle w:val="001000000000" w:firstRow="0" w:lastRow="0" w:firstColumn="1" w:lastColumn="0" w:oddVBand="0" w:evenVBand="0" w:oddHBand="0" w:evenHBand="0" w:firstRowFirstColumn="0" w:firstRowLastColumn="0" w:lastRowFirstColumn="0" w:lastRowLastColumn="0"/>
            <w:tcW w:w="2190" w:type="dxa"/>
            <w:tcMar>
              <w:top w:w="20" w:type="dxa"/>
              <w:left w:w="20" w:type="dxa"/>
              <w:bottom w:w="20" w:type="dxa"/>
              <w:right w:w="20" w:type="dxa"/>
            </w:tcMar>
          </w:tcPr>
          <w:p w14:paraId="5F890390" w14:textId="77777777" w:rsidR="00E856CF" w:rsidRPr="00780ABF" w:rsidRDefault="00000000">
            <w:pPr>
              <w:pBdr>
                <w:top w:val="nil"/>
                <w:left w:val="nil"/>
                <w:bottom w:val="nil"/>
                <w:right w:val="nil"/>
                <w:between w:val="nil"/>
              </w:pBdr>
              <w:jc w:val="center"/>
              <w:rPr>
                <w:rFonts w:ascii="Cambria" w:eastAsia="Cambria" w:hAnsi="Cambria" w:cs="Cambria"/>
                <w:b w:val="0"/>
                <w:bCs w:val="0"/>
                <w:color w:val="000000"/>
              </w:rPr>
            </w:pPr>
            <w:r w:rsidRPr="00780ABF">
              <w:rPr>
                <w:rFonts w:ascii="Cambria" w:eastAsia="Cambria" w:hAnsi="Cambria" w:cs="Cambria"/>
                <w:b w:val="0"/>
                <w:bCs w:val="0"/>
                <w:color w:val="000000"/>
              </w:rPr>
              <w:t>01_832_0115_1_1</w:t>
            </w:r>
          </w:p>
        </w:tc>
        <w:tc>
          <w:tcPr>
            <w:tcW w:w="7303" w:type="dxa"/>
            <w:tcMar>
              <w:top w:w="20" w:type="dxa"/>
              <w:left w:w="20" w:type="dxa"/>
              <w:bottom w:w="20" w:type="dxa"/>
              <w:right w:w="20" w:type="dxa"/>
            </w:tcMar>
          </w:tcPr>
          <w:p w14:paraId="265A9869"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Assistance in SIL – Night-Time Sleepover</w:t>
            </w:r>
          </w:p>
        </w:tc>
        <w:tc>
          <w:tcPr>
            <w:tcW w:w="850" w:type="dxa"/>
          </w:tcPr>
          <w:p w14:paraId="7C95B99A" w14:textId="5B15B31D" w:rsidR="00E856CF" w:rsidRPr="00885402" w:rsidRDefault="00B136FD">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Pr>
                <w:rFonts w:ascii="Cambria" w:eastAsia="Cambria" w:hAnsi="Cambria" w:cs="Cambria"/>
                <w:color w:val="000000"/>
                <w:highlight w:val="yellow"/>
              </w:rPr>
              <w:t>3.5</w:t>
            </w:r>
          </w:p>
        </w:tc>
        <w:tc>
          <w:tcPr>
            <w:tcW w:w="1672" w:type="dxa"/>
            <w:tcMar>
              <w:top w:w="20" w:type="dxa"/>
              <w:left w:w="20" w:type="dxa"/>
              <w:bottom w:w="20" w:type="dxa"/>
              <w:right w:w="20" w:type="dxa"/>
            </w:tcMar>
          </w:tcPr>
          <w:p w14:paraId="16FE3166" w14:textId="77777777" w:rsidR="00E856CF" w:rsidRPr="00780AB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$297.60</w:t>
            </w:r>
          </w:p>
        </w:tc>
        <w:tc>
          <w:tcPr>
            <w:tcW w:w="1965" w:type="dxa"/>
          </w:tcPr>
          <w:p w14:paraId="30B9D1A0" w14:textId="7002A428" w:rsidR="00E856CF" w:rsidRPr="00885402" w:rsidRDefault="00B136FD" w:rsidP="00C64219">
            <w:pPr>
              <w:pBdr>
                <w:top w:val="nil"/>
                <w:left w:val="nil"/>
                <w:bottom w:val="nil"/>
                <w:right w:val="nil"/>
                <w:between w:val="nil"/>
              </w:pBdr>
              <w:ind w:right="268"/>
              <w:jc w:val="right"/>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highlight w:val="yellow"/>
              </w:rPr>
            </w:pPr>
            <w:r>
              <w:rPr>
                <w:rFonts w:ascii="Cambria" w:eastAsia="Cambria" w:hAnsi="Cambria" w:cs="Cambria"/>
                <w:color w:val="000000"/>
                <w:highlight w:val="yellow"/>
              </w:rPr>
              <w:t>1</w:t>
            </w:r>
            <w:r w:rsidRPr="00885402">
              <w:rPr>
                <w:rFonts w:ascii="Cambria" w:eastAsia="Cambria" w:hAnsi="Cambria" w:cs="Cambria"/>
                <w:color w:val="000000"/>
                <w:highlight w:val="yellow"/>
              </w:rPr>
              <w:t>,</w:t>
            </w:r>
            <w:r>
              <w:rPr>
                <w:rFonts w:ascii="Cambria" w:eastAsia="Cambria" w:hAnsi="Cambria" w:cs="Cambria"/>
                <w:color w:val="000000"/>
                <w:highlight w:val="yellow"/>
              </w:rPr>
              <w:t>041</w:t>
            </w:r>
            <w:r w:rsidRPr="00885402">
              <w:rPr>
                <w:rFonts w:ascii="Cambria" w:eastAsia="Cambria" w:hAnsi="Cambria" w:cs="Cambria"/>
                <w:color w:val="000000"/>
                <w:highlight w:val="yellow"/>
              </w:rPr>
              <w:t>.</w:t>
            </w:r>
            <w:r>
              <w:rPr>
                <w:rFonts w:ascii="Cambria" w:eastAsia="Cambria" w:hAnsi="Cambria" w:cs="Cambria"/>
                <w:color w:val="000000"/>
                <w:highlight w:val="yellow"/>
              </w:rPr>
              <w:t>6</w:t>
            </w:r>
            <w:r w:rsidRPr="00885402">
              <w:rPr>
                <w:rFonts w:ascii="Cambria" w:eastAsia="Cambria" w:hAnsi="Cambria" w:cs="Cambria"/>
                <w:color w:val="000000"/>
                <w:highlight w:val="yellow"/>
              </w:rPr>
              <w:t xml:space="preserve">0 </w:t>
            </w:r>
          </w:p>
        </w:tc>
      </w:tr>
      <w:tr w:rsidR="00780ABF" w14:paraId="5081403C" w14:textId="77777777" w:rsidTr="001C65FC">
        <w:tc>
          <w:tcPr>
            <w:cnfStyle w:val="001000000000" w:firstRow="0" w:lastRow="0" w:firstColumn="1" w:lastColumn="0" w:oddVBand="0" w:evenVBand="0" w:oddHBand="0" w:evenHBand="0" w:firstRowFirstColumn="0" w:firstRowLastColumn="0" w:lastRowFirstColumn="0" w:lastRowLastColumn="0"/>
            <w:tcW w:w="2190" w:type="dxa"/>
          </w:tcPr>
          <w:p w14:paraId="6F424F58" w14:textId="77777777" w:rsidR="00780ABF" w:rsidRPr="00780ABF" w:rsidRDefault="00780ABF" w:rsidP="00780ABF">
            <w:pPr>
              <w:jc w:val="center"/>
              <w:rPr>
                <w:rFonts w:ascii="Cambria" w:eastAsia="Cambria" w:hAnsi="Cambria" w:cs="Cambria"/>
                <w:b w:val="0"/>
                <w:bCs w:val="0"/>
                <w:color w:val="000000"/>
              </w:rPr>
            </w:pPr>
            <w:r w:rsidRPr="00780ABF">
              <w:rPr>
                <w:rFonts w:ascii="Cambria" w:eastAsia="Cambria" w:hAnsi="Cambria" w:cs="Cambria"/>
                <w:b w:val="0"/>
                <w:bCs w:val="0"/>
                <w:color w:val="000000"/>
              </w:rPr>
              <w:t xml:space="preserve">01_806_0115_1_1 </w:t>
            </w:r>
          </w:p>
          <w:p w14:paraId="0588DC50" w14:textId="77777777" w:rsidR="00780ABF" w:rsidRPr="00780ABF" w:rsidRDefault="00780ABF" w:rsidP="00780ABF">
            <w:pPr>
              <w:jc w:val="center"/>
              <w:rPr>
                <w:rFonts w:ascii="Cambria" w:eastAsia="Cambria" w:hAnsi="Cambria" w:cs="Cambria"/>
                <w:b w:val="0"/>
                <w:bCs w:val="0"/>
                <w:color w:val="000000"/>
              </w:rPr>
            </w:pPr>
          </w:p>
        </w:tc>
        <w:tc>
          <w:tcPr>
            <w:tcW w:w="7303" w:type="dxa"/>
          </w:tcPr>
          <w:p w14:paraId="5206A5DD" w14:textId="77777777" w:rsidR="00780ABF" w:rsidRPr="00780ABF" w:rsidRDefault="00780ABF" w:rsidP="00780ABF">
            <w:pP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 xml:space="preserve">Assistance in Supported Independent Living - Standard - Public Holiday </w:t>
            </w:r>
          </w:p>
          <w:p w14:paraId="6E78A35B" w14:textId="77777777" w:rsidR="00780ABF" w:rsidRPr="00780ABF" w:rsidRDefault="00780ABF" w:rsidP="00780ABF">
            <w:pP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p>
        </w:tc>
        <w:tc>
          <w:tcPr>
            <w:tcW w:w="850" w:type="dxa"/>
          </w:tcPr>
          <w:p w14:paraId="251FD708" w14:textId="29D70780" w:rsidR="00780ABF" w:rsidRPr="00780ABF" w:rsidRDefault="00780ABF" w:rsidP="00780ABF">
            <w:pP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0</w:t>
            </w:r>
          </w:p>
        </w:tc>
        <w:tc>
          <w:tcPr>
            <w:tcW w:w="1672" w:type="dxa"/>
          </w:tcPr>
          <w:p w14:paraId="518917B6" w14:textId="4DFA9EB8" w:rsidR="00780ABF" w:rsidRPr="00780ABF" w:rsidRDefault="00780ABF" w:rsidP="00780ABF">
            <w:pP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r w:rsidRPr="00780ABF">
              <w:rPr>
                <w:rFonts w:ascii="Cambria" w:eastAsia="Cambria" w:hAnsi="Cambria" w:cs="Cambria"/>
                <w:color w:val="000000"/>
              </w:rPr>
              <w:t>156.03</w:t>
            </w:r>
          </w:p>
        </w:tc>
        <w:tc>
          <w:tcPr>
            <w:tcW w:w="1965" w:type="dxa"/>
          </w:tcPr>
          <w:p w14:paraId="135F77BD" w14:textId="77777777" w:rsidR="00780ABF" w:rsidRPr="00780ABF" w:rsidRDefault="00780ABF" w:rsidP="00780ABF">
            <w:pP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color w:val="000000"/>
              </w:rPr>
            </w:pPr>
          </w:p>
        </w:tc>
      </w:tr>
      <w:tr w:rsidR="00E856CF" w14:paraId="64FBA155" w14:textId="77777777" w:rsidTr="001C65FC">
        <w:tc>
          <w:tcPr>
            <w:cnfStyle w:val="001000000000" w:firstRow="0" w:lastRow="0" w:firstColumn="1" w:lastColumn="0" w:oddVBand="0" w:evenVBand="0" w:oddHBand="0" w:evenHBand="0" w:firstRowFirstColumn="0" w:firstRowLastColumn="0" w:lastRowFirstColumn="0" w:lastRowLastColumn="0"/>
            <w:tcW w:w="2190" w:type="dxa"/>
          </w:tcPr>
          <w:p w14:paraId="4BA9DCD9" w14:textId="77777777" w:rsidR="00E856CF" w:rsidRDefault="00E856CF">
            <w:pPr>
              <w:pBdr>
                <w:top w:val="nil"/>
                <w:left w:val="nil"/>
                <w:bottom w:val="nil"/>
                <w:right w:val="nil"/>
                <w:between w:val="nil"/>
              </w:pBdr>
              <w:jc w:val="center"/>
              <w:rPr>
                <w:rFonts w:ascii="Cambria" w:eastAsia="Cambria" w:hAnsi="Cambria" w:cs="Cambria"/>
                <w:color w:val="000000"/>
              </w:rPr>
            </w:pPr>
          </w:p>
        </w:tc>
        <w:tc>
          <w:tcPr>
            <w:tcW w:w="7303" w:type="dxa"/>
          </w:tcPr>
          <w:p w14:paraId="4E8A4128" w14:textId="77777777" w:rsidR="00E856CF" w:rsidRDefault="0000000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color w:val="000000"/>
                <w:sz w:val="26"/>
                <w:szCs w:val="26"/>
                <w:u w:val="single"/>
              </w:rPr>
            </w:pPr>
            <w:r>
              <w:rPr>
                <w:rFonts w:ascii="Cambria" w:eastAsia="Cambria" w:hAnsi="Cambria" w:cs="Cambria"/>
                <w:b/>
                <w:bCs/>
                <w:color w:val="000000"/>
                <w:sz w:val="26"/>
                <w:szCs w:val="26"/>
                <w:u w:val="single"/>
              </w:rPr>
              <w:t xml:space="preserve">Total </w:t>
            </w:r>
          </w:p>
        </w:tc>
        <w:tc>
          <w:tcPr>
            <w:tcW w:w="850" w:type="dxa"/>
          </w:tcPr>
          <w:p w14:paraId="28F26A95" w14:textId="77777777" w:rsidR="00E856CF" w:rsidRDefault="00E856CF">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color w:val="000000"/>
                <w:sz w:val="26"/>
                <w:szCs w:val="26"/>
                <w:u w:val="single"/>
              </w:rPr>
            </w:pPr>
          </w:p>
        </w:tc>
        <w:tc>
          <w:tcPr>
            <w:tcW w:w="1672" w:type="dxa"/>
          </w:tcPr>
          <w:p w14:paraId="76EFA1CE" w14:textId="77777777" w:rsidR="00E856CF" w:rsidRDefault="00E856CF">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color w:val="000000"/>
                <w:sz w:val="26"/>
                <w:szCs w:val="26"/>
                <w:u w:val="single"/>
              </w:rPr>
            </w:pPr>
          </w:p>
        </w:tc>
        <w:tc>
          <w:tcPr>
            <w:tcW w:w="1965" w:type="dxa"/>
          </w:tcPr>
          <w:p w14:paraId="621F4735" w14:textId="4591C64F" w:rsidR="00E856CF" w:rsidRDefault="00B136FD">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color w:val="000000"/>
                <w:sz w:val="26"/>
                <w:szCs w:val="26"/>
                <w:u w:val="single"/>
              </w:rPr>
            </w:pPr>
            <w:r>
              <w:rPr>
                <w:rFonts w:ascii="Cambria" w:eastAsia="Cambria" w:hAnsi="Cambria" w:cs="Cambria"/>
                <w:b/>
                <w:bCs/>
                <w:color w:val="000000"/>
                <w:sz w:val="26"/>
                <w:szCs w:val="26"/>
                <w:u w:val="single"/>
              </w:rPr>
              <w:t>5,803.88</w:t>
            </w:r>
          </w:p>
        </w:tc>
      </w:tr>
      <w:tr w:rsidR="00E856CF" w14:paraId="07859B8B" w14:textId="77777777" w:rsidTr="001C65FC">
        <w:tc>
          <w:tcPr>
            <w:cnfStyle w:val="001000000000" w:firstRow="0" w:lastRow="0" w:firstColumn="1" w:lastColumn="0" w:oddVBand="0" w:evenVBand="0" w:oddHBand="0" w:evenHBand="0" w:firstRowFirstColumn="0" w:firstRowLastColumn="0" w:lastRowFirstColumn="0" w:lastRowLastColumn="0"/>
            <w:tcW w:w="2190" w:type="dxa"/>
          </w:tcPr>
          <w:p w14:paraId="246914FE" w14:textId="77777777" w:rsidR="00E856CF" w:rsidRDefault="00E856CF">
            <w:pPr>
              <w:jc w:val="center"/>
            </w:pPr>
          </w:p>
        </w:tc>
        <w:tc>
          <w:tcPr>
            <w:tcW w:w="7303" w:type="dxa"/>
          </w:tcPr>
          <w:p w14:paraId="6E572951" w14:textId="77777777" w:rsidR="00E856CF" w:rsidRDefault="00E856CF">
            <w:pPr>
              <w:jc w:val="center"/>
              <w:cnfStyle w:val="000000000000" w:firstRow="0" w:lastRow="0" w:firstColumn="0" w:lastColumn="0" w:oddVBand="0" w:evenVBand="0" w:oddHBand="0" w:evenHBand="0" w:firstRowFirstColumn="0" w:firstRowLastColumn="0" w:lastRowFirstColumn="0" w:lastRowLastColumn="0"/>
              <w:rPr>
                <w:b/>
                <w:bCs/>
                <w:sz w:val="26"/>
                <w:szCs w:val="26"/>
                <w:u w:val="single"/>
              </w:rPr>
            </w:pPr>
          </w:p>
        </w:tc>
        <w:tc>
          <w:tcPr>
            <w:tcW w:w="850" w:type="dxa"/>
          </w:tcPr>
          <w:p w14:paraId="20D8E87C" w14:textId="77777777" w:rsidR="00E856CF" w:rsidRDefault="00E856CF">
            <w:pPr>
              <w:jc w:val="center"/>
              <w:cnfStyle w:val="000000000000" w:firstRow="0" w:lastRow="0" w:firstColumn="0" w:lastColumn="0" w:oddVBand="0" w:evenVBand="0" w:oddHBand="0" w:evenHBand="0" w:firstRowFirstColumn="0" w:firstRowLastColumn="0" w:lastRowFirstColumn="0" w:lastRowLastColumn="0"/>
              <w:rPr>
                <w:b/>
                <w:bCs/>
                <w:color w:val="000000"/>
                <w:sz w:val="26"/>
                <w:szCs w:val="26"/>
                <w:u w:val="single"/>
              </w:rPr>
            </w:pPr>
          </w:p>
        </w:tc>
        <w:tc>
          <w:tcPr>
            <w:tcW w:w="1672" w:type="dxa"/>
          </w:tcPr>
          <w:p w14:paraId="3C5BB1CB" w14:textId="77777777" w:rsidR="00E856CF" w:rsidRDefault="00E856CF">
            <w:pPr>
              <w:jc w:val="center"/>
              <w:cnfStyle w:val="000000000000" w:firstRow="0" w:lastRow="0" w:firstColumn="0" w:lastColumn="0" w:oddVBand="0" w:evenVBand="0" w:oddHBand="0" w:evenHBand="0" w:firstRowFirstColumn="0" w:firstRowLastColumn="0" w:lastRowFirstColumn="0" w:lastRowLastColumn="0"/>
              <w:rPr>
                <w:b/>
                <w:bCs/>
                <w:color w:val="000000"/>
                <w:sz w:val="26"/>
                <w:szCs w:val="26"/>
                <w:u w:val="single"/>
              </w:rPr>
            </w:pPr>
          </w:p>
        </w:tc>
        <w:tc>
          <w:tcPr>
            <w:tcW w:w="1965" w:type="dxa"/>
          </w:tcPr>
          <w:p w14:paraId="24C07CEF" w14:textId="77777777" w:rsidR="00E856CF" w:rsidRDefault="00E856CF">
            <w:pPr>
              <w:jc w:val="center"/>
              <w:cnfStyle w:val="000000000000" w:firstRow="0" w:lastRow="0" w:firstColumn="0" w:lastColumn="0" w:oddVBand="0" w:evenVBand="0" w:oddHBand="0" w:evenHBand="0" w:firstRowFirstColumn="0" w:firstRowLastColumn="0" w:lastRowFirstColumn="0" w:lastRowLastColumn="0"/>
              <w:rPr>
                <w:b/>
                <w:bCs/>
                <w:color w:val="000000"/>
                <w:sz w:val="28"/>
                <w:szCs w:val="28"/>
                <w:u w:val="single"/>
              </w:rPr>
            </w:pPr>
          </w:p>
        </w:tc>
      </w:tr>
    </w:tbl>
    <w:p w14:paraId="2BACD83F" w14:textId="77777777" w:rsidR="00E856CF" w:rsidRDefault="00E856CF">
      <w:pPr>
        <w:rPr>
          <w:rFonts w:ascii="Cambria" w:eastAsia="Cambria" w:hAnsi="Cambria" w:cs="Cambria"/>
          <w:color w:val="000000"/>
        </w:rPr>
      </w:pPr>
    </w:p>
    <w:p w14:paraId="20F0BDEF" w14:textId="77777777" w:rsidR="00E856CF" w:rsidRDefault="00000000">
      <w:pPr>
        <w:numPr>
          <w:ilvl w:val="0"/>
          <w:numId w:val="12"/>
        </w:numPr>
        <w:pBdr>
          <w:top w:val="nil"/>
          <w:left w:val="nil"/>
          <w:bottom w:val="nil"/>
          <w:right w:val="nil"/>
          <w:between w:val="nil"/>
        </w:pBdr>
        <w:rPr>
          <w:color w:val="000000"/>
          <w:sz w:val="22"/>
          <w:szCs w:val="22"/>
        </w:rPr>
      </w:pPr>
      <w:r>
        <w:rPr>
          <w:color w:val="000000"/>
          <w:sz w:val="22"/>
          <w:szCs w:val="22"/>
        </w:rPr>
        <w:t>If it is reasonably foreseen that the above weekly amount will exceed your NDIS Supported Independent Living budget, you must inform Sunnyday Carers so that adjustments to your support can be made in consultation with you and ensure that your budget is not exceeded</w:t>
      </w:r>
    </w:p>
    <w:p w14:paraId="4EB33385" w14:textId="77777777" w:rsidR="00E856CF" w:rsidRDefault="00000000">
      <w:pPr>
        <w:numPr>
          <w:ilvl w:val="0"/>
          <w:numId w:val="12"/>
        </w:numPr>
        <w:pBdr>
          <w:top w:val="nil"/>
          <w:left w:val="nil"/>
          <w:bottom w:val="nil"/>
          <w:right w:val="nil"/>
          <w:between w:val="nil"/>
        </w:pBdr>
        <w:rPr>
          <w:color w:val="000000"/>
          <w:sz w:val="22"/>
          <w:szCs w:val="22"/>
        </w:rPr>
      </w:pPr>
      <w:r>
        <w:rPr>
          <w:color w:val="000000"/>
          <w:sz w:val="22"/>
          <w:szCs w:val="22"/>
        </w:rPr>
        <w:t xml:space="preserve">The price limit for the Weekly claim is your total regular SIL funding specified in your NDIS plan, divided by the number of weeks in the plan period. </w:t>
      </w:r>
    </w:p>
    <w:p w14:paraId="4BCC49E9" w14:textId="77777777" w:rsidR="00E856CF" w:rsidRDefault="00000000">
      <w:pPr>
        <w:numPr>
          <w:ilvl w:val="0"/>
          <w:numId w:val="12"/>
        </w:numPr>
        <w:pBdr>
          <w:top w:val="nil"/>
          <w:left w:val="nil"/>
          <w:bottom w:val="nil"/>
          <w:right w:val="nil"/>
          <w:between w:val="nil"/>
        </w:pBdr>
        <w:rPr>
          <w:color w:val="000000"/>
          <w:sz w:val="22"/>
          <w:szCs w:val="22"/>
        </w:rPr>
      </w:pPr>
      <w:r>
        <w:rPr>
          <w:color w:val="000000"/>
          <w:sz w:val="22"/>
          <w:szCs w:val="22"/>
        </w:rPr>
        <w:t xml:space="preserve">If your SIL Budget is Plan Managed and you choose not to share your SIL budget (as stated within your NDIS plan) with Sunnyday Carers, you take full responsibility in ensuring that you are following the Terms and Conditions of the NDIS Pricing Arrangements and Price Limits </w:t>
      </w:r>
    </w:p>
    <w:p w14:paraId="773C4C41" w14:textId="77777777" w:rsidR="00E856CF" w:rsidRDefault="00000000">
      <w:pPr>
        <w:numPr>
          <w:ilvl w:val="0"/>
          <w:numId w:val="12"/>
        </w:numPr>
        <w:pBdr>
          <w:top w:val="nil"/>
          <w:left w:val="nil"/>
          <w:bottom w:val="nil"/>
          <w:right w:val="nil"/>
          <w:between w:val="nil"/>
        </w:pBdr>
        <w:rPr>
          <w:color w:val="000000"/>
          <w:sz w:val="22"/>
          <w:szCs w:val="22"/>
        </w:rPr>
      </w:pPr>
      <w:r>
        <w:rPr>
          <w:color w:val="000000"/>
          <w:sz w:val="22"/>
          <w:szCs w:val="22"/>
        </w:rPr>
        <w:t>If you do not inform Sunnyday Carers of the above, it is with the understanding that Sunnyday Carers takes no responsibility for premature exhaustion of your NDIS Supported Independent Living budget and that Sunnyday Carers cannot continue providing you with support if your funding has been exhausted.</w:t>
      </w:r>
    </w:p>
    <w:p w14:paraId="5F4646EF" w14:textId="77777777" w:rsidR="00E856CF" w:rsidRDefault="00E856CF">
      <w:pPr>
        <w:rPr>
          <w:b/>
          <w:bCs/>
          <w:color w:val="000000"/>
        </w:rPr>
      </w:pPr>
    </w:p>
    <w:p w14:paraId="261C1944" w14:textId="77777777" w:rsidR="00E856CF" w:rsidRDefault="00000000">
      <w:pPr>
        <w:rPr>
          <w:b/>
          <w:bCs/>
          <w:color w:val="000000"/>
        </w:rPr>
      </w:pPr>
      <w:r>
        <w:rPr>
          <w:b/>
          <w:bCs/>
          <w:color w:val="000000"/>
        </w:rPr>
        <w:t>Price Limit of Weekly Claim:</w:t>
      </w:r>
    </w:p>
    <w:p w14:paraId="1F020266" w14:textId="77777777" w:rsidR="00E856CF" w:rsidRDefault="00000000">
      <w:pPr>
        <w:numPr>
          <w:ilvl w:val="0"/>
          <w:numId w:val="20"/>
        </w:numPr>
        <w:pBdr>
          <w:top w:val="nil"/>
          <w:left w:val="nil"/>
          <w:bottom w:val="nil"/>
          <w:right w:val="nil"/>
          <w:between w:val="nil"/>
        </w:pBdr>
        <w:rPr>
          <w:color w:val="000000"/>
          <w:sz w:val="22"/>
          <w:szCs w:val="22"/>
        </w:rPr>
      </w:pPr>
      <w:r>
        <w:rPr>
          <w:color w:val="000000"/>
          <w:sz w:val="22"/>
          <w:szCs w:val="22"/>
        </w:rPr>
        <w:lastRenderedPageBreak/>
        <w:t xml:space="preserve">As per the NDIS Guidelines, </w:t>
      </w:r>
      <w:r>
        <w:rPr>
          <w:color w:val="222222"/>
          <w:sz w:val="22"/>
          <w:szCs w:val="22"/>
        </w:rPr>
        <w:t xml:space="preserve">the weekly amount that can be claimed is specified in the decision email sent to providers and should equal </w:t>
      </w:r>
      <w:r>
        <w:rPr>
          <w:b/>
          <w:bCs/>
          <w:color w:val="222222"/>
          <w:sz w:val="22"/>
          <w:szCs w:val="22"/>
        </w:rPr>
        <w:t>1/52</w:t>
      </w:r>
      <w:r>
        <w:rPr>
          <w:color w:val="222222"/>
          <w:sz w:val="22"/>
          <w:szCs w:val="22"/>
        </w:rPr>
        <w:t xml:space="preserve"> of the annual regular supported independent living budget. This is your total SIL Budget divided by 52 weeks.</w:t>
      </w:r>
    </w:p>
    <w:p w14:paraId="2B22BB7A" w14:textId="77777777" w:rsidR="00E856CF" w:rsidRDefault="00E856CF">
      <w:pPr>
        <w:pBdr>
          <w:top w:val="nil"/>
          <w:left w:val="nil"/>
          <w:bottom w:val="nil"/>
          <w:right w:val="nil"/>
          <w:between w:val="nil"/>
        </w:pBdr>
        <w:ind w:left="720"/>
        <w:rPr>
          <w:b/>
          <w:bCs/>
          <w:color w:val="000000"/>
          <w:sz w:val="22"/>
          <w:szCs w:val="22"/>
        </w:rPr>
      </w:pPr>
    </w:p>
    <w:p w14:paraId="6E7F088A" w14:textId="77777777" w:rsidR="00E856CF" w:rsidRDefault="00000000">
      <w:pPr>
        <w:spacing w:line="360" w:lineRule="auto"/>
        <w:rPr>
          <w:b/>
          <w:bCs/>
          <w:color w:val="000000"/>
        </w:rPr>
      </w:pPr>
      <w:r>
        <w:rPr>
          <w:b/>
          <w:bCs/>
          <w:color w:val="000000"/>
        </w:rPr>
        <w:t>The following exceptions will apply to this Price Limit:</w:t>
      </w:r>
    </w:p>
    <w:p w14:paraId="1A779271" w14:textId="77777777" w:rsidR="00E856CF" w:rsidRDefault="00000000">
      <w:pPr>
        <w:rPr>
          <w:color w:val="000000"/>
          <w:sz w:val="22"/>
          <w:szCs w:val="22"/>
        </w:rPr>
      </w:pPr>
      <w:r>
        <w:rPr>
          <w:color w:val="000000"/>
          <w:sz w:val="22"/>
          <w:szCs w:val="22"/>
        </w:rPr>
        <w:t>Sunnyday Carers may claim at a higher amount than what your original “average” weekly claim would have been:</w:t>
      </w:r>
    </w:p>
    <w:p w14:paraId="7839B9B6" w14:textId="77777777" w:rsidR="00E856CF" w:rsidRDefault="00000000">
      <w:pPr>
        <w:numPr>
          <w:ilvl w:val="0"/>
          <w:numId w:val="21"/>
        </w:numPr>
        <w:pBdr>
          <w:top w:val="nil"/>
          <w:left w:val="nil"/>
          <w:bottom w:val="nil"/>
          <w:right w:val="nil"/>
          <w:between w:val="nil"/>
        </w:pBdr>
        <w:rPr>
          <w:color w:val="000000"/>
          <w:sz w:val="22"/>
          <w:szCs w:val="22"/>
        </w:rPr>
      </w:pPr>
      <w:r>
        <w:rPr>
          <w:color w:val="000000"/>
          <w:sz w:val="22"/>
          <w:szCs w:val="22"/>
        </w:rPr>
        <w:t xml:space="preserve">If your remaining funding equates to a higher weekly amount. Provider will work out your remaining weekly budget by dividing the remaining funding by the remaining weeks left in your plan to ensure you are receiving the highest level of support possible to work towards your desired outcomes and goals. </w:t>
      </w:r>
    </w:p>
    <w:p w14:paraId="599671F4" w14:textId="77777777" w:rsidR="00E856CF" w:rsidRDefault="00000000">
      <w:pPr>
        <w:numPr>
          <w:ilvl w:val="0"/>
          <w:numId w:val="21"/>
        </w:numPr>
        <w:pBdr>
          <w:top w:val="nil"/>
          <w:left w:val="nil"/>
          <w:bottom w:val="nil"/>
          <w:right w:val="nil"/>
          <w:between w:val="nil"/>
        </w:pBdr>
        <w:rPr>
          <w:color w:val="000000"/>
          <w:sz w:val="22"/>
          <w:szCs w:val="22"/>
        </w:rPr>
      </w:pPr>
      <w:r>
        <w:rPr>
          <w:color w:val="000000"/>
          <w:sz w:val="22"/>
          <w:szCs w:val="22"/>
        </w:rPr>
        <w:t xml:space="preserve">You require a higher level of SIL Support than what you were approved for due to essential support requirements, in which there must be a high level of risk present that can only be mitigated with increased support. This can only be done if </w:t>
      </w:r>
      <w:r>
        <w:rPr>
          <w:color w:val="000000"/>
          <w:sz w:val="22"/>
          <w:szCs w:val="22"/>
          <w:u w:val="single"/>
        </w:rPr>
        <w:t>ALL</w:t>
      </w:r>
      <w:r>
        <w:rPr>
          <w:color w:val="000000"/>
          <w:sz w:val="22"/>
          <w:szCs w:val="22"/>
        </w:rPr>
        <w:t xml:space="preserve"> the below actions have been completed:</w:t>
      </w:r>
    </w:p>
    <w:p w14:paraId="7B9E7AC6" w14:textId="77777777" w:rsidR="00E856CF" w:rsidRDefault="00000000">
      <w:pPr>
        <w:numPr>
          <w:ilvl w:val="0"/>
          <w:numId w:val="22"/>
        </w:numPr>
        <w:pBdr>
          <w:top w:val="nil"/>
          <w:left w:val="nil"/>
          <w:bottom w:val="nil"/>
          <w:right w:val="nil"/>
          <w:between w:val="nil"/>
        </w:pBdr>
        <w:rPr>
          <w:b/>
          <w:bCs/>
          <w:color w:val="000000"/>
          <w:sz w:val="22"/>
          <w:szCs w:val="22"/>
        </w:rPr>
      </w:pPr>
      <w:r>
        <w:rPr>
          <w:color w:val="000000"/>
          <w:sz w:val="22"/>
          <w:szCs w:val="22"/>
        </w:rPr>
        <w:t>A request is received in writing from both you and your Support Coordinator (</w:t>
      </w:r>
      <w:r>
        <w:rPr>
          <w:i/>
          <w:iCs/>
          <w:color w:val="000000"/>
          <w:sz w:val="22"/>
          <w:szCs w:val="22"/>
        </w:rPr>
        <w:t>if applicable</w:t>
      </w:r>
      <w:r>
        <w:rPr>
          <w:color w:val="000000"/>
          <w:sz w:val="22"/>
          <w:szCs w:val="22"/>
        </w:rPr>
        <w:t xml:space="preserve">) </w:t>
      </w:r>
    </w:p>
    <w:p w14:paraId="09D8F5AB" w14:textId="77777777" w:rsidR="00E856CF" w:rsidRDefault="00000000">
      <w:pPr>
        <w:numPr>
          <w:ilvl w:val="0"/>
          <w:numId w:val="22"/>
        </w:numPr>
        <w:pBdr>
          <w:top w:val="nil"/>
          <w:left w:val="nil"/>
          <w:bottom w:val="nil"/>
          <w:right w:val="nil"/>
          <w:between w:val="nil"/>
        </w:pBdr>
        <w:rPr>
          <w:b/>
          <w:bCs/>
          <w:color w:val="000000"/>
          <w:sz w:val="22"/>
          <w:szCs w:val="22"/>
        </w:rPr>
      </w:pPr>
      <w:r>
        <w:rPr>
          <w:color w:val="000000"/>
          <w:sz w:val="22"/>
          <w:szCs w:val="22"/>
        </w:rPr>
        <w:t>A comprehensive risk assessment has been completed to rule out any other potential strategies (</w:t>
      </w:r>
      <w:r>
        <w:rPr>
          <w:i/>
          <w:iCs/>
          <w:color w:val="000000"/>
          <w:sz w:val="22"/>
          <w:szCs w:val="22"/>
        </w:rPr>
        <w:t>before resorting to increasing support)</w:t>
      </w:r>
    </w:p>
    <w:p w14:paraId="63555EC9" w14:textId="77777777" w:rsidR="00E856CF" w:rsidRDefault="00000000">
      <w:pPr>
        <w:numPr>
          <w:ilvl w:val="0"/>
          <w:numId w:val="22"/>
        </w:numPr>
        <w:pBdr>
          <w:top w:val="nil"/>
          <w:left w:val="nil"/>
          <w:bottom w:val="nil"/>
          <w:right w:val="nil"/>
          <w:between w:val="nil"/>
        </w:pBdr>
        <w:rPr>
          <w:color w:val="000000"/>
          <w:sz w:val="22"/>
          <w:szCs w:val="22"/>
        </w:rPr>
      </w:pPr>
      <w:r>
        <w:rPr>
          <w:color w:val="000000"/>
          <w:sz w:val="22"/>
          <w:szCs w:val="22"/>
        </w:rPr>
        <w:t>You or your Plan Nominee has submitted either a Change of Circumstances Request the NDIS or a Review of Decision Request to review your funding</w:t>
      </w:r>
    </w:p>
    <w:p w14:paraId="5D2231AA" w14:textId="77777777" w:rsidR="00E856CF" w:rsidRDefault="00E856CF">
      <w:pPr>
        <w:rPr>
          <w:color w:val="000000"/>
        </w:rPr>
      </w:pPr>
    </w:p>
    <w:p w14:paraId="03D82F23" w14:textId="77777777" w:rsidR="00E856CF" w:rsidRDefault="00000000">
      <w:pPr>
        <w:rPr>
          <w:color w:val="000000"/>
          <w:sz w:val="22"/>
          <w:szCs w:val="22"/>
        </w:rPr>
      </w:pPr>
      <w:r>
        <w:rPr>
          <w:color w:val="000000"/>
        </w:rPr>
        <w:t>In both cases, Provider will submit the decision to claim above the Price Limit to the NDIS to ensure they are aware. If NDIS state not to claim above the designated limit (</w:t>
      </w:r>
      <w:r>
        <w:rPr>
          <w:i/>
          <w:iCs/>
          <w:color w:val="000000"/>
        </w:rPr>
        <w:t>1/52 of your annual regular SIL budget),</w:t>
      </w:r>
      <w:r>
        <w:rPr>
          <w:color w:val="000000"/>
        </w:rPr>
        <w:t xml:space="preserve"> Provider can not provide you with increased support.</w:t>
      </w:r>
    </w:p>
    <w:p w14:paraId="1795062B" w14:textId="77777777" w:rsidR="00E856CF" w:rsidRDefault="00000000">
      <w:pPr>
        <w:pStyle w:val="Heading1"/>
        <w:numPr>
          <w:ilvl w:val="0"/>
          <w:numId w:val="4"/>
        </w:numPr>
      </w:pPr>
      <w:r>
        <w:t>Managing Vacancies</w:t>
      </w:r>
    </w:p>
    <w:p w14:paraId="4B1A58CB" w14:textId="77777777" w:rsidR="00E856CF" w:rsidRDefault="00E856CF"/>
    <w:p w14:paraId="4CCD2DED" w14:textId="77777777" w:rsidR="00E856CF" w:rsidRDefault="00000000">
      <w:pPr>
        <w:numPr>
          <w:ilvl w:val="0"/>
          <w:numId w:val="23"/>
        </w:numPr>
        <w:pBdr>
          <w:top w:val="nil"/>
          <w:left w:val="nil"/>
          <w:bottom w:val="nil"/>
          <w:right w:val="nil"/>
          <w:between w:val="nil"/>
        </w:pBdr>
        <w:rPr>
          <w:color w:val="000000"/>
          <w:sz w:val="22"/>
          <w:szCs w:val="22"/>
        </w:rPr>
      </w:pPr>
      <w:r>
        <w:rPr>
          <w:color w:val="000000"/>
          <w:sz w:val="22"/>
          <w:szCs w:val="22"/>
        </w:rPr>
        <w:t>As per the NDIS Guidelines, vacancies within a SIL Home are a Provider overhead. If a vacancy occurs within a home that you are sharing SIL Supports in, Sunnyday Carers will not decrease supports that are beyond reasonable. Sunnyday Carers will only decrease the supports that were designated for the NDIS Participant who left the home.</w:t>
      </w:r>
    </w:p>
    <w:p w14:paraId="7667B031" w14:textId="77777777" w:rsidR="00E856CF" w:rsidRDefault="00000000">
      <w:pPr>
        <w:numPr>
          <w:ilvl w:val="0"/>
          <w:numId w:val="23"/>
        </w:numPr>
        <w:pBdr>
          <w:top w:val="nil"/>
          <w:left w:val="nil"/>
          <w:bottom w:val="nil"/>
          <w:right w:val="nil"/>
          <w:between w:val="nil"/>
        </w:pBdr>
        <w:rPr>
          <w:color w:val="000000"/>
          <w:sz w:val="22"/>
          <w:szCs w:val="22"/>
        </w:rPr>
      </w:pPr>
      <w:r>
        <w:rPr>
          <w:color w:val="000000"/>
          <w:sz w:val="22"/>
          <w:szCs w:val="22"/>
        </w:rPr>
        <w:t>Sunnyday Carers will give you notice of any decreases of support caused by a vacancy, please refer to the below Complaints/Feedback section if you do not agree with the reduction of support, or if the reduction in support has a direct impact on your day-to-day support needs.</w:t>
      </w:r>
    </w:p>
    <w:p w14:paraId="02DF3281" w14:textId="77777777" w:rsidR="00E856CF" w:rsidRDefault="00E856CF">
      <w:pPr>
        <w:rPr>
          <w:color w:val="000000"/>
          <w:sz w:val="22"/>
          <w:szCs w:val="22"/>
        </w:rPr>
      </w:pPr>
    </w:p>
    <w:p w14:paraId="47A12527" w14:textId="77777777" w:rsidR="00E856CF" w:rsidRDefault="00000000">
      <w:pPr>
        <w:pStyle w:val="Heading1"/>
        <w:numPr>
          <w:ilvl w:val="0"/>
          <w:numId w:val="4"/>
        </w:numPr>
      </w:pPr>
      <w:r>
        <w:t>Complaints/Feedback</w:t>
      </w:r>
    </w:p>
    <w:p w14:paraId="0C1B1C0B" w14:textId="77777777" w:rsidR="00E856CF" w:rsidRDefault="00000000" w:rsidP="001C65FC">
      <w:pPr>
        <w:numPr>
          <w:ilvl w:val="0"/>
          <w:numId w:val="31"/>
        </w:numPr>
        <w:pBdr>
          <w:top w:val="nil"/>
          <w:left w:val="nil"/>
          <w:bottom w:val="nil"/>
          <w:right w:val="nil"/>
          <w:between w:val="nil"/>
        </w:pBdr>
        <w:spacing w:line="276" w:lineRule="auto"/>
        <w:rPr>
          <w:color w:val="000000"/>
          <w:sz w:val="22"/>
          <w:szCs w:val="22"/>
        </w:rPr>
      </w:pPr>
      <w:r>
        <w:rPr>
          <w:color w:val="000000"/>
          <w:sz w:val="22"/>
          <w:szCs w:val="22"/>
        </w:rPr>
        <w:t>To ensure you are receiving the SIL support you require, it is important that you can address any concerns, complaints, or feedback in relation to your support.</w:t>
      </w:r>
    </w:p>
    <w:p w14:paraId="070F986F" w14:textId="77777777" w:rsidR="00E856CF" w:rsidRDefault="00E856CF">
      <w:pPr>
        <w:pBdr>
          <w:top w:val="nil"/>
          <w:left w:val="nil"/>
          <w:bottom w:val="nil"/>
          <w:right w:val="nil"/>
          <w:between w:val="nil"/>
        </w:pBdr>
        <w:spacing w:line="276" w:lineRule="auto"/>
        <w:ind w:left="720"/>
        <w:rPr>
          <w:color w:val="000000"/>
          <w:sz w:val="22"/>
          <w:szCs w:val="22"/>
        </w:rPr>
      </w:pPr>
    </w:p>
    <w:p w14:paraId="7C5783E8" w14:textId="77777777" w:rsidR="00E856CF" w:rsidRDefault="00000000">
      <w:pPr>
        <w:spacing w:line="276" w:lineRule="auto"/>
        <w:rPr>
          <w:color w:val="000000"/>
          <w:sz w:val="22"/>
          <w:szCs w:val="22"/>
        </w:rPr>
      </w:pPr>
      <w:r>
        <w:rPr>
          <w:color w:val="000000"/>
          <w:sz w:val="22"/>
          <w:szCs w:val="22"/>
        </w:rPr>
        <w:t>If you feel like you are not receiving the support in the way you would like, or if you do not feel like your support is adequate to meet your needs, please refer to the below contact details to address these issues:</w:t>
      </w:r>
    </w:p>
    <w:p w14:paraId="446C5437" w14:textId="77777777" w:rsidR="00E856CF" w:rsidRDefault="00000000">
      <w:pPr>
        <w:spacing w:line="276" w:lineRule="auto"/>
        <w:rPr>
          <w:b/>
          <w:bCs/>
          <w:color w:val="000000"/>
          <w:sz w:val="22"/>
          <w:szCs w:val="22"/>
        </w:rPr>
      </w:pPr>
      <w:r>
        <w:rPr>
          <w:b/>
          <w:bCs/>
          <w:color w:val="000000"/>
          <w:sz w:val="22"/>
          <w:szCs w:val="22"/>
        </w:rPr>
        <w:t>Contact Details:</w:t>
      </w:r>
    </w:p>
    <w:tbl>
      <w:tblPr>
        <w:tblStyle w:val="a2"/>
        <w:tblW w:w="8370" w:type="dxa"/>
        <w:tblInd w:w="0" w:type="dxa"/>
        <w:tblBorders>
          <w:top w:val="single" w:sz="4" w:space="0" w:color="B5C1DF"/>
          <w:left w:val="single" w:sz="4" w:space="0" w:color="B5C1DF"/>
          <w:bottom w:val="single" w:sz="4" w:space="0" w:color="B5C1DF"/>
          <w:right w:val="single" w:sz="4" w:space="0" w:color="B5C1DF"/>
          <w:insideH w:val="single" w:sz="4" w:space="0" w:color="B5C1DF"/>
          <w:insideV w:val="single" w:sz="4" w:space="0" w:color="B5C1DF"/>
        </w:tblBorders>
        <w:tblLayout w:type="fixed"/>
        <w:tblLook w:val="04A0" w:firstRow="1" w:lastRow="0" w:firstColumn="1" w:lastColumn="0" w:noHBand="0" w:noVBand="1"/>
      </w:tblPr>
      <w:tblGrid>
        <w:gridCol w:w="4185"/>
        <w:gridCol w:w="4185"/>
      </w:tblGrid>
      <w:tr w:rsidR="00E856CF" w14:paraId="279A5523" w14:textId="77777777" w:rsidTr="00E856CF">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4185" w:type="dxa"/>
          </w:tcPr>
          <w:p w14:paraId="0AE7A26B" w14:textId="77777777" w:rsidR="00E856CF" w:rsidRDefault="00000000">
            <w:pPr>
              <w:spacing w:line="276" w:lineRule="auto"/>
              <w:rPr>
                <w:color w:val="000000"/>
              </w:rPr>
            </w:pPr>
            <w:r>
              <w:rPr>
                <w:color w:val="000000"/>
              </w:rPr>
              <w:t>Name:</w:t>
            </w:r>
          </w:p>
        </w:tc>
        <w:tc>
          <w:tcPr>
            <w:tcW w:w="4185" w:type="dxa"/>
          </w:tcPr>
          <w:p w14:paraId="734E8D94" w14:textId="77777777" w:rsidR="00E856CF" w:rsidRDefault="00000000">
            <w:pPr>
              <w:spacing w:line="276" w:lineRule="auto"/>
              <w:cnfStyle w:val="100000000000" w:firstRow="1" w:lastRow="0" w:firstColumn="0" w:lastColumn="0" w:oddVBand="0" w:evenVBand="0" w:oddHBand="0" w:evenHBand="0" w:firstRowFirstColumn="0" w:firstRowLastColumn="0" w:lastRowFirstColumn="0" w:lastRowLastColumn="0"/>
              <w:rPr>
                <w:color w:val="000000"/>
              </w:rPr>
            </w:pPr>
            <w:r>
              <w:rPr>
                <w:color w:val="000000"/>
              </w:rPr>
              <w:t>Komeil Kordrostami</w:t>
            </w:r>
          </w:p>
        </w:tc>
      </w:tr>
      <w:tr w:rsidR="00E856CF" w14:paraId="185ED814" w14:textId="77777777" w:rsidTr="00E856CF">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4185" w:type="dxa"/>
          </w:tcPr>
          <w:p w14:paraId="66C0E89E" w14:textId="77777777" w:rsidR="00E856CF" w:rsidRDefault="00000000">
            <w:pPr>
              <w:spacing w:line="276" w:lineRule="auto"/>
              <w:rPr>
                <w:color w:val="000000"/>
              </w:rPr>
            </w:pPr>
            <w:r>
              <w:rPr>
                <w:color w:val="000000"/>
              </w:rPr>
              <w:t>Email:</w:t>
            </w:r>
          </w:p>
        </w:tc>
        <w:tc>
          <w:tcPr>
            <w:tcW w:w="4185" w:type="dxa"/>
          </w:tcPr>
          <w:p w14:paraId="11A8EB7D" w14:textId="77777777" w:rsidR="00E856CF" w:rsidRDefault="00000000">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Kevin@sunnydaycarers.com.au</w:t>
            </w:r>
          </w:p>
        </w:tc>
      </w:tr>
      <w:tr w:rsidR="00E856CF" w14:paraId="7784349B" w14:textId="77777777" w:rsidTr="00E856CF">
        <w:trPr>
          <w:trHeight w:val="334"/>
        </w:trPr>
        <w:tc>
          <w:tcPr>
            <w:cnfStyle w:val="001000000000" w:firstRow="0" w:lastRow="0" w:firstColumn="1" w:lastColumn="0" w:oddVBand="0" w:evenVBand="0" w:oddHBand="0" w:evenHBand="0" w:firstRowFirstColumn="0" w:firstRowLastColumn="0" w:lastRowFirstColumn="0" w:lastRowLastColumn="0"/>
            <w:tcW w:w="4185" w:type="dxa"/>
          </w:tcPr>
          <w:p w14:paraId="09943D8D" w14:textId="77777777" w:rsidR="00E856CF" w:rsidRDefault="00000000">
            <w:pPr>
              <w:spacing w:line="276" w:lineRule="auto"/>
              <w:rPr>
                <w:color w:val="000000"/>
              </w:rPr>
            </w:pPr>
            <w:r>
              <w:rPr>
                <w:color w:val="000000"/>
              </w:rPr>
              <w:t>Phone Number:</w:t>
            </w:r>
          </w:p>
        </w:tc>
        <w:tc>
          <w:tcPr>
            <w:tcW w:w="4185" w:type="dxa"/>
          </w:tcPr>
          <w:p w14:paraId="170A0C3D" w14:textId="77777777" w:rsidR="00E856CF" w:rsidRDefault="00000000">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color w:val="000000"/>
              </w:rPr>
              <w:t>0432 168 037</w:t>
            </w:r>
          </w:p>
        </w:tc>
      </w:tr>
    </w:tbl>
    <w:p w14:paraId="25E32435" w14:textId="77777777" w:rsidR="00E856CF" w:rsidRDefault="00E856CF">
      <w:pPr>
        <w:spacing w:line="276" w:lineRule="auto"/>
        <w:rPr>
          <w:color w:val="000000"/>
          <w:sz w:val="22"/>
          <w:szCs w:val="22"/>
        </w:rPr>
      </w:pPr>
    </w:p>
    <w:p w14:paraId="15F0CF83" w14:textId="77777777" w:rsidR="00E856CF" w:rsidRDefault="00000000">
      <w:pPr>
        <w:spacing w:line="276" w:lineRule="auto"/>
        <w:rPr>
          <w:color w:val="000000"/>
          <w:sz w:val="22"/>
          <w:szCs w:val="22"/>
        </w:rPr>
      </w:pPr>
      <w:r>
        <w:rPr>
          <w:color w:val="000000"/>
          <w:sz w:val="22"/>
          <w:szCs w:val="22"/>
        </w:rPr>
        <w:t>If you are still not satisfied with the response provided to you or the action implemented by Sunnyday Carers, you have the right to take this complaint further. Do not hesitate to contact your Support Coordinator (</w:t>
      </w:r>
      <w:r>
        <w:rPr>
          <w:i/>
          <w:iCs/>
          <w:color w:val="000000"/>
          <w:sz w:val="22"/>
          <w:szCs w:val="22"/>
        </w:rPr>
        <w:t>if applicable</w:t>
      </w:r>
      <w:r>
        <w:rPr>
          <w:color w:val="000000"/>
          <w:sz w:val="22"/>
          <w:szCs w:val="22"/>
        </w:rPr>
        <w:t>) and/or the NDIS Commission.</w:t>
      </w:r>
    </w:p>
    <w:p w14:paraId="5255884A" w14:textId="77777777" w:rsidR="00E856CF" w:rsidRDefault="00000000">
      <w:pPr>
        <w:shd w:val="clear" w:color="auto" w:fill="FFFFFF"/>
        <w:spacing w:before="192"/>
        <w:rPr>
          <w:b/>
          <w:bCs/>
          <w:color w:val="222222"/>
          <w:sz w:val="22"/>
          <w:szCs w:val="22"/>
        </w:rPr>
      </w:pPr>
      <w:r>
        <w:rPr>
          <w:b/>
          <w:bCs/>
          <w:color w:val="222222"/>
          <w:sz w:val="22"/>
          <w:szCs w:val="22"/>
        </w:rPr>
        <w:t>A complaint can be made to the NDIS Commission by:</w:t>
      </w:r>
    </w:p>
    <w:p w14:paraId="365A6576" w14:textId="77777777" w:rsidR="00E856CF" w:rsidRDefault="00000000">
      <w:pPr>
        <w:numPr>
          <w:ilvl w:val="0"/>
          <w:numId w:val="25"/>
        </w:numPr>
        <w:pBdr>
          <w:top w:val="nil"/>
          <w:left w:val="nil"/>
          <w:bottom w:val="nil"/>
          <w:right w:val="nil"/>
          <w:between w:val="nil"/>
        </w:pBdr>
        <w:shd w:val="clear" w:color="auto" w:fill="FFFFFF"/>
        <w:rPr>
          <w:color w:val="222222"/>
          <w:sz w:val="22"/>
          <w:szCs w:val="22"/>
        </w:rPr>
      </w:pPr>
      <w:r>
        <w:rPr>
          <w:color w:val="222222"/>
          <w:sz w:val="22"/>
          <w:szCs w:val="22"/>
        </w:rPr>
        <w:t>Phoning: 1800 035 544 (free call from landlines) or TTY 133 677. Interpreters can be arranged.</w:t>
      </w:r>
    </w:p>
    <w:p w14:paraId="44F32CE5" w14:textId="77777777" w:rsidR="00E856CF" w:rsidRDefault="00E856CF">
      <w:pPr>
        <w:numPr>
          <w:ilvl w:val="0"/>
          <w:numId w:val="25"/>
        </w:numPr>
        <w:pBdr>
          <w:top w:val="nil"/>
          <w:left w:val="nil"/>
          <w:bottom w:val="nil"/>
          <w:right w:val="nil"/>
          <w:between w:val="nil"/>
        </w:pBdr>
        <w:shd w:val="clear" w:color="auto" w:fill="FFFFFF"/>
        <w:rPr>
          <w:color w:val="222222"/>
          <w:sz w:val="22"/>
          <w:szCs w:val="22"/>
        </w:rPr>
      </w:pPr>
      <w:hyperlink r:id="rId8">
        <w:r>
          <w:rPr>
            <w:color w:val="111111"/>
            <w:sz w:val="22"/>
            <w:szCs w:val="22"/>
            <w:u w:val="single"/>
          </w:rPr>
          <w:t>National Relay Service</w:t>
        </w:r>
      </w:hyperlink>
      <w:r>
        <w:rPr>
          <w:color w:val="222222"/>
          <w:sz w:val="22"/>
          <w:szCs w:val="22"/>
        </w:rPr>
        <w:t> and ask for 1800 035 544.</w:t>
      </w:r>
    </w:p>
    <w:p w14:paraId="400E1C8A" w14:textId="77777777" w:rsidR="00E856CF" w:rsidRDefault="00000000">
      <w:pPr>
        <w:numPr>
          <w:ilvl w:val="0"/>
          <w:numId w:val="25"/>
        </w:numPr>
        <w:pBdr>
          <w:top w:val="nil"/>
          <w:left w:val="nil"/>
          <w:bottom w:val="nil"/>
          <w:right w:val="nil"/>
          <w:between w:val="nil"/>
        </w:pBdr>
        <w:shd w:val="clear" w:color="auto" w:fill="FFFFFF"/>
        <w:spacing w:after="192"/>
        <w:rPr>
          <w:color w:val="222222"/>
          <w:sz w:val="22"/>
          <w:szCs w:val="22"/>
        </w:rPr>
      </w:pPr>
      <w:r>
        <w:rPr>
          <w:color w:val="222222"/>
          <w:sz w:val="22"/>
          <w:szCs w:val="22"/>
        </w:rPr>
        <w:t>Completing a </w:t>
      </w:r>
      <w:hyperlink r:id="rId9">
        <w:r w:rsidR="00E856CF">
          <w:rPr>
            <w:color w:val="111111"/>
            <w:sz w:val="22"/>
            <w:szCs w:val="22"/>
            <w:u w:val="single"/>
          </w:rPr>
          <w:t>complaint contact form</w:t>
        </w:r>
      </w:hyperlink>
      <w:r>
        <w:rPr>
          <w:color w:val="222222"/>
          <w:sz w:val="22"/>
          <w:szCs w:val="22"/>
        </w:rPr>
        <w:t>.</w:t>
      </w:r>
    </w:p>
    <w:p w14:paraId="7869C1AE" w14:textId="77777777" w:rsidR="00E856CF" w:rsidRDefault="00000000">
      <w:pPr>
        <w:shd w:val="clear" w:color="auto" w:fill="FFFFFF"/>
        <w:spacing w:before="192"/>
        <w:rPr>
          <w:b/>
          <w:bCs/>
          <w:color w:val="222222"/>
          <w:sz w:val="22"/>
          <w:szCs w:val="22"/>
        </w:rPr>
      </w:pPr>
      <w:r>
        <w:rPr>
          <w:b/>
          <w:bCs/>
          <w:color w:val="222222"/>
          <w:sz w:val="22"/>
          <w:szCs w:val="22"/>
        </w:rPr>
        <w:t>The NDIS Commission can take complaints from anyone about:</w:t>
      </w:r>
    </w:p>
    <w:p w14:paraId="0C383177" w14:textId="77777777" w:rsidR="00E856CF" w:rsidRDefault="00000000">
      <w:pPr>
        <w:numPr>
          <w:ilvl w:val="0"/>
          <w:numId w:val="26"/>
        </w:numPr>
        <w:pBdr>
          <w:top w:val="nil"/>
          <w:left w:val="nil"/>
          <w:bottom w:val="nil"/>
          <w:right w:val="nil"/>
          <w:between w:val="nil"/>
        </w:pBdr>
        <w:shd w:val="clear" w:color="auto" w:fill="FFFFFF"/>
        <w:rPr>
          <w:color w:val="222222"/>
          <w:sz w:val="22"/>
          <w:szCs w:val="22"/>
        </w:rPr>
      </w:pPr>
      <w:r>
        <w:rPr>
          <w:color w:val="222222"/>
          <w:sz w:val="22"/>
          <w:szCs w:val="22"/>
        </w:rPr>
        <w:t>NDIS services or supports that were not provided in a safe and respectful way</w:t>
      </w:r>
    </w:p>
    <w:p w14:paraId="62CE6271" w14:textId="77777777" w:rsidR="00E856CF" w:rsidRDefault="00000000">
      <w:pPr>
        <w:numPr>
          <w:ilvl w:val="0"/>
          <w:numId w:val="26"/>
        </w:numPr>
        <w:pBdr>
          <w:top w:val="nil"/>
          <w:left w:val="nil"/>
          <w:bottom w:val="nil"/>
          <w:right w:val="nil"/>
          <w:between w:val="nil"/>
        </w:pBdr>
        <w:shd w:val="clear" w:color="auto" w:fill="FFFFFF"/>
        <w:rPr>
          <w:color w:val="222222"/>
          <w:sz w:val="22"/>
          <w:szCs w:val="22"/>
        </w:rPr>
      </w:pPr>
      <w:r>
        <w:rPr>
          <w:color w:val="222222"/>
          <w:sz w:val="22"/>
          <w:szCs w:val="22"/>
        </w:rPr>
        <w:t>NDIS services and supports that were not delivered to an appropriate standard</w:t>
      </w:r>
    </w:p>
    <w:p w14:paraId="22A37C71" w14:textId="77777777" w:rsidR="00E856CF" w:rsidRDefault="00000000">
      <w:pPr>
        <w:numPr>
          <w:ilvl w:val="0"/>
          <w:numId w:val="26"/>
        </w:numPr>
        <w:pBdr>
          <w:top w:val="nil"/>
          <w:left w:val="nil"/>
          <w:bottom w:val="nil"/>
          <w:right w:val="nil"/>
          <w:between w:val="nil"/>
        </w:pBdr>
        <w:shd w:val="clear" w:color="auto" w:fill="FFFFFF"/>
        <w:spacing w:after="192"/>
        <w:rPr>
          <w:color w:val="222222"/>
          <w:sz w:val="22"/>
          <w:szCs w:val="22"/>
        </w:rPr>
      </w:pPr>
      <w:r>
        <w:rPr>
          <w:color w:val="222222"/>
          <w:sz w:val="22"/>
          <w:szCs w:val="22"/>
        </w:rPr>
        <w:lastRenderedPageBreak/>
        <w:t>how an NDIS provider has managed a complaint about services or supports provided to an NDIS participant</w:t>
      </w:r>
    </w:p>
    <w:p w14:paraId="74E9CA66" w14:textId="77777777" w:rsidR="00E856CF" w:rsidRDefault="00000000">
      <w:pPr>
        <w:spacing w:line="276" w:lineRule="auto"/>
        <w:jc w:val="center"/>
        <w:rPr>
          <w:b/>
          <w:bCs/>
          <w:color w:val="000000"/>
          <w:sz w:val="22"/>
          <w:szCs w:val="22"/>
        </w:rPr>
      </w:pPr>
      <w:r>
        <w:rPr>
          <w:b/>
          <w:bCs/>
          <w:color w:val="000000"/>
          <w:sz w:val="22"/>
          <w:szCs w:val="22"/>
        </w:rPr>
        <w:t>Please inform Provider should you need assistance with making a complaint to the NDIS Commission</w:t>
      </w:r>
    </w:p>
    <w:p w14:paraId="4806929B" w14:textId="77777777" w:rsidR="00E856CF" w:rsidRDefault="00E856CF">
      <w:pPr>
        <w:spacing w:line="276" w:lineRule="auto"/>
        <w:jc w:val="center"/>
        <w:rPr>
          <w:b/>
          <w:bCs/>
          <w:color w:val="000000"/>
          <w:sz w:val="22"/>
          <w:szCs w:val="22"/>
        </w:rPr>
      </w:pPr>
    </w:p>
    <w:p w14:paraId="3F331F59" w14:textId="77777777" w:rsidR="00E856CF" w:rsidRDefault="00000000">
      <w:pPr>
        <w:pStyle w:val="Heading1"/>
      </w:pPr>
      <w:r>
        <w:t>Irregular Support Hours</w:t>
      </w:r>
    </w:p>
    <w:p w14:paraId="27466769" w14:textId="77777777" w:rsidR="00E856CF" w:rsidRDefault="00E856CF">
      <w:pPr>
        <w:rPr>
          <w:color w:val="000000"/>
        </w:rPr>
      </w:pPr>
    </w:p>
    <w:p w14:paraId="52F9E4F6" w14:textId="77777777" w:rsidR="00E856CF" w:rsidRDefault="00000000">
      <w:pPr>
        <w:rPr>
          <w:b/>
          <w:bCs/>
          <w:color w:val="000000"/>
        </w:rPr>
      </w:pPr>
      <w:r>
        <w:rPr>
          <w:b/>
          <w:bCs/>
          <w:color w:val="000000"/>
        </w:rPr>
        <w:t>As defined by the NDIS Pricing Arrangements and Price Limits:</w:t>
      </w:r>
    </w:p>
    <w:p w14:paraId="57D18596" w14:textId="77777777" w:rsidR="00E856CF" w:rsidRDefault="00000000">
      <w:pPr>
        <w:numPr>
          <w:ilvl w:val="0"/>
          <w:numId w:val="2"/>
        </w:numPr>
        <w:pBdr>
          <w:top w:val="nil"/>
          <w:left w:val="nil"/>
          <w:bottom w:val="nil"/>
          <w:right w:val="nil"/>
          <w:between w:val="nil"/>
        </w:pBdr>
        <w:rPr>
          <w:color w:val="000000"/>
          <w:sz w:val="22"/>
          <w:szCs w:val="22"/>
        </w:rPr>
      </w:pPr>
      <w:r>
        <w:rPr>
          <w:color w:val="000000"/>
          <w:sz w:val="22"/>
          <w:szCs w:val="22"/>
        </w:rPr>
        <w:t>Irregular SIL Supports are intermittent or unplanned events that disrupt supports initially planned for in the SIL plan budget. Examples of situations where Irregular SIL Supports would be required include a participant falling ill or the cancellation of a day program, so that participants are in their home and require SIL supports for a period that was not initially planned and rostered for</w:t>
      </w:r>
    </w:p>
    <w:p w14:paraId="1BFEABA1" w14:textId="77777777" w:rsidR="00E856CF" w:rsidRDefault="00000000">
      <w:pPr>
        <w:numPr>
          <w:ilvl w:val="0"/>
          <w:numId w:val="2"/>
        </w:numPr>
        <w:pBdr>
          <w:top w:val="nil"/>
          <w:left w:val="nil"/>
          <w:bottom w:val="nil"/>
          <w:right w:val="nil"/>
          <w:between w:val="nil"/>
        </w:pBdr>
        <w:rPr>
          <w:color w:val="000000"/>
          <w:sz w:val="22"/>
          <w:szCs w:val="22"/>
        </w:rPr>
      </w:pPr>
      <w:r>
        <w:rPr>
          <w:color w:val="000000"/>
          <w:sz w:val="22"/>
          <w:szCs w:val="22"/>
        </w:rPr>
        <w:t>In contrast, Regular SIL supports (claimed as Direct Services) are considered as those planned for as part of a usual week in the SIL plan budget, via an agreement with the participant and provider based on the levels of care that can be provided within the approved SIL budget.</w:t>
      </w:r>
    </w:p>
    <w:p w14:paraId="140AF4B1" w14:textId="77777777" w:rsidR="00E856CF" w:rsidRDefault="00000000">
      <w:pPr>
        <w:numPr>
          <w:ilvl w:val="0"/>
          <w:numId w:val="2"/>
        </w:numPr>
        <w:pBdr>
          <w:top w:val="nil"/>
          <w:left w:val="nil"/>
          <w:bottom w:val="nil"/>
          <w:right w:val="nil"/>
          <w:between w:val="nil"/>
        </w:pBdr>
        <w:rPr>
          <w:color w:val="000000"/>
          <w:sz w:val="22"/>
          <w:szCs w:val="22"/>
        </w:rPr>
      </w:pPr>
      <w:r>
        <w:rPr>
          <w:color w:val="000000"/>
          <w:sz w:val="22"/>
          <w:szCs w:val="22"/>
        </w:rPr>
        <w:t>The SIL Operational Guideline provides more detail about the types of services that are included and excluded from the provision of SIL supports, Sunnyday Carers can provide you with a copy of these guidelines at your request</w:t>
      </w:r>
    </w:p>
    <w:p w14:paraId="0359DC6F" w14:textId="77777777" w:rsidR="00E856CF" w:rsidRDefault="00E856CF">
      <w:pPr>
        <w:rPr>
          <w:color w:val="000000"/>
        </w:rPr>
      </w:pPr>
    </w:p>
    <w:p w14:paraId="296A2F4B" w14:textId="77777777" w:rsidR="00E856CF" w:rsidRDefault="00000000">
      <w:pPr>
        <w:rPr>
          <w:b/>
          <w:bCs/>
          <w:color w:val="000000"/>
        </w:rPr>
      </w:pPr>
      <w:r>
        <w:rPr>
          <w:b/>
          <w:bCs/>
          <w:color w:val="000000"/>
        </w:rPr>
        <w:t>Sunnyday Carers Irregular Support Hours Terms and Conditions:</w:t>
      </w:r>
    </w:p>
    <w:p w14:paraId="69A52716" w14:textId="77777777" w:rsidR="00E856CF" w:rsidRDefault="00000000">
      <w:pPr>
        <w:numPr>
          <w:ilvl w:val="0"/>
          <w:numId w:val="3"/>
        </w:numPr>
        <w:pBdr>
          <w:top w:val="nil"/>
          <w:left w:val="nil"/>
          <w:bottom w:val="nil"/>
          <w:right w:val="nil"/>
          <w:between w:val="nil"/>
        </w:pBdr>
        <w:spacing w:line="276" w:lineRule="auto"/>
        <w:jc w:val="both"/>
        <w:rPr>
          <w:color w:val="000000"/>
          <w:sz w:val="22"/>
          <w:szCs w:val="22"/>
        </w:rPr>
      </w:pPr>
      <w:r>
        <w:rPr>
          <w:color w:val="000000"/>
          <w:sz w:val="22"/>
          <w:szCs w:val="22"/>
        </w:rPr>
        <w:t>The Schedule of Support outlines the agreed hours of “regular” SIL hours of support that Sunnyday Carers will provide to you for the duration of this agreement. It is recognised that there are occurrences in which additional support may be required due to unforeseen circumstances, you agree for Sunnyday Carers to claim these hours of support in addition to the stated weekly cost</w:t>
      </w:r>
    </w:p>
    <w:p w14:paraId="7FD964D5" w14:textId="77777777" w:rsidR="00E856CF" w:rsidRDefault="00000000">
      <w:pPr>
        <w:numPr>
          <w:ilvl w:val="0"/>
          <w:numId w:val="3"/>
        </w:numPr>
        <w:pBdr>
          <w:top w:val="nil"/>
          <w:left w:val="nil"/>
          <w:bottom w:val="nil"/>
          <w:right w:val="nil"/>
          <w:between w:val="nil"/>
        </w:pBdr>
        <w:spacing w:line="276" w:lineRule="auto"/>
        <w:jc w:val="both"/>
        <w:rPr>
          <w:color w:val="000000"/>
          <w:sz w:val="22"/>
          <w:szCs w:val="22"/>
        </w:rPr>
      </w:pPr>
      <w:r>
        <w:rPr>
          <w:color w:val="000000"/>
          <w:sz w:val="22"/>
          <w:szCs w:val="22"/>
        </w:rPr>
        <w:t>If you do not wish to use your agreed non-SIL hours of support as agreed above, Sunnyday Carers will provide you with these hours of support (</w:t>
      </w:r>
      <w:r>
        <w:rPr>
          <w:i/>
          <w:iCs/>
          <w:color w:val="000000"/>
          <w:sz w:val="22"/>
          <w:szCs w:val="22"/>
        </w:rPr>
        <w:t>if required</w:t>
      </w:r>
      <w:r>
        <w:rPr>
          <w:color w:val="000000"/>
          <w:sz w:val="22"/>
          <w:szCs w:val="22"/>
        </w:rPr>
        <w:t>) and utilise your “</w:t>
      </w:r>
      <w:r>
        <w:rPr>
          <w:b/>
          <w:bCs/>
          <w:color w:val="000000"/>
          <w:sz w:val="22"/>
          <w:szCs w:val="22"/>
        </w:rPr>
        <w:t>Irregular Support</w:t>
      </w:r>
      <w:r>
        <w:rPr>
          <w:color w:val="000000"/>
          <w:sz w:val="22"/>
          <w:szCs w:val="22"/>
        </w:rPr>
        <w:t xml:space="preserve">” budget to do so. This will be in </w:t>
      </w:r>
      <w:r>
        <w:rPr>
          <w:color w:val="000000"/>
          <w:sz w:val="22"/>
          <w:szCs w:val="22"/>
          <w:u w:val="single"/>
        </w:rPr>
        <w:t>addition</w:t>
      </w:r>
      <w:r>
        <w:rPr>
          <w:color w:val="000000"/>
          <w:sz w:val="22"/>
          <w:szCs w:val="22"/>
        </w:rPr>
        <w:t xml:space="preserve"> to your “Assistance in Supported Independent Living – Weekly” claim.</w:t>
      </w:r>
    </w:p>
    <w:p w14:paraId="51FE4A85" w14:textId="77777777" w:rsidR="00E856CF" w:rsidRDefault="00000000">
      <w:pPr>
        <w:numPr>
          <w:ilvl w:val="0"/>
          <w:numId w:val="3"/>
        </w:numPr>
        <w:pBdr>
          <w:top w:val="nil"/>
          <w:left w:val="nil"/>
          <w:bottom w:val="nil"/>
          <w:right w:val="nil"/>
          <w:between w:val="nil"/>
        </w:pBdr>
        <w:rPr>
          <w:color w:val="000000"/>
        </w:rPr>
      </w:pPr>
      <w:r>
        <w:rPr>
          <w:color w:val="000000"/>
          <w:sz w:val="22"/>
          <w:szCs w:val="22"/>
        </w:rPr>
        <w:t>Sunnyday Carers will keep track of any “Irregular Support Hours” delivered, you may request a copy of this at any time</w:t>
      </w:r>
    </w:p>
    <w:p w14:paraId="237DB5FF" w14:textId="77777777" w:rsidR="00E856CF" w:rsidRDefault="00E856CF">
      <w:pPr>
        <w:rPr>
          <w:color w:val="000000"/>
        </w:rPr>
      </w:pPr>
    </w:p>
    <w:p w14:paraId="28BBBDC5" w14:textId="77777777" w:rsidR="00E856CF" w:rsidRDefault="00E856CF">
      <w:pPr>
        <w:rPr>
          <w:color w:val="000000"/>
        </w:rPr>
      </w:pPr>
    </w:p>
    <w:p w14:paraId="456C0901" w14:textId="77777777" w:rsidR="00E856CF" w:rsidRDefault="00E856CF">
      <w:pPr>
        <w:rPr>
          <w:color w:val="000000"/>
        </w:rPr>
      </w:pPr>
    </w:p>
    <w:p w14:paraId="5CA24E6B" w14:textId="77777777" w:rsidR="00E856CF" w:rsidRDefault="00000000">
      <w:pPr>
        <w:pStyle w:val="Heading1"/>
      </w:pPr>
      <w:r>
        <w:t>Short Notice Cancellations</w:t>
      </w:r>
    </w:p>
    <w:p w14:paraId="59A73DA7" w14:textId="77777777" w:rsidR="00E856CF" w:rsidRDefault="00E856CF">
      <w:pPr>
        <w:rPr>
          <w:rFonts w:ascii="Cambria" w:eastAsia="Cambria" w:hAnsi="Cambria" w:cs="Cambria"/>
          <w:color w:val="000000"/>
          <w:sz w:val="22"/>
          <w:szCs w:val="22"/>
        </w:rPr>
      </w:pPr>
    </w:p>
    <w:p w14:paraId="7FF52740" w14:textId="77777777" w:rsidR="00E856CF" w:rsidRDefault="00000000">
      <w:pPr>
        <w:rPr>
          <w:b/>
          <w:bCs/>
          <w:color w:val="000000"/>
        </w:rPr>
      </w:pPr>
      <w:r>
        <w:rPr>
          <w:b/>
          <w:bCs/>
          <w:color w:val="000000"/>
        </w:rPr>
        <w:t>As defined by the NDIS Pricing Arrangements and Price Limits:</w:t>
      </w:r>
    </w:p>
    <w:p w14:paraId="7AEFBE8E" w14:textId="77777777" w:rsidR="00E856CF" w:rsidRDefault="00000000">
      <w:pPr>
        <w:numPr>
          <w:ilvl w:val="0"/>
          <w:numId w:val="5"/>
        </w:numPr>
        <w:pBdr>
          <w:top w:val="nil"/>
          <w:left w:val="nil"/>
          <w:bottom w:val="nil"/>
          <w:right w:val="nil"/>
          <w:between w:val="nil"/>
        </w:pBdr>
        <w:rPr>
          <w:color w:val="000000"/>
          <w:sz w:val="22"/>
          <w:szCs w:val="22"/>
        </w:rPr>
      </w:pPr>
      <w:r>
        <w:rPr>
          <w:color w:val="000000"/>
          <w:sz w:val="22"/>
          <w:szCs w:val="22"/>
        </w:rPr>
        <w:t xml:space="preserve">Where a provider has a Short Notice Cancellation (or no show), they are able to claim 100% of the agreed fee associated with the activity from the participant’s plan, subject to the NDIS Pricing Arrangements and Price Limits and the terms of the service agreement with the participant. </w:t>
      </w:r>
    </w:p>
    <w:p w14:paraId="5A6E349C" w14:textId="77777777" w:rsidR="00E856CF" w:rsidRDefault="00000000">
      <w:pPr>
        <w:numPr>
          <w:ilvl w:val="0"/>
          <w:numId w:val="5"/>
        </w:numPr>
        <w:pBdr>
          <w:top w:val="nil"/>
          <w:left w:val="nil"/>
          <w:bottom w:val="nil"/>
          <w:right w:val="nil"/>
          <w:between w:val="nil"/>
        </w:pBdr>
        <w:rPr>
          <w:color w:val="000000"/>
          <w:sz w:val="22"/>
          <w:szCs w:val="22"/>
        </w:rPr>
      </w:pPr>
      <w:r>
        <w:rPr>
          <w:color w:val="000000"/>
          <w:sz w:val="22"/>
          <w:szCs w:val="22"/>
        </w:rPr>
        <w:t xml:space="preserve">A cancellation is a short notice cancellation if the participant: </w:t>
      </w:r>
    </w:p>
    <w:p w14:paraId="50E53B95" w14:textId="77777777" w:rsidR="00E856CF" w:rsidRDefault="00000000">
      <w:pPr>
        <w:numPr>
          <w:ilvl w:val="0"/>
          <w:numId w:val="6"/>
        </w:numPr>
        <w:pBdr>
          <w:top w:val="nil"/>
          <w:left w:val="nil"/>
          <w:bottom w:val="nil"/>
          <w:right w:val="nil"/>
          <w:between w:val="nil"/>
        </w:pBdr>
        <w:rPr>
          <w:color w:val="000000"/>
          <w:sz w:val="22"/>
          <w:szCs w:val="22"/>
        </w:rPr>
      </w:pPr>
      <w:r>
        <w:rPr>
          <w:color w:val="000000"/>
          <w:sz w:val="22"/>
          <w:szCs w:val="22"/>
        </w:rPr>
        <w:t xml:space="preserve">Does not show up for a scheduled support within a reasonable time, or is not present at the agreed place and within a reasonable time when the provider is travelling to deliver the support; </w:t>
      </w:r>
    </w:p>
    <w:p w14:paraId="052BA716" w14:textId="77777777" w:rsidR="00E856CF" w:rsidRDefault="00000000">
      <w:pPr>
        <w:pBdr>
          <w:top w:val="nil"/>
          <w:left w:val="nil"/>
          <w:bottom w:val="nil"/>
          <w:right w:val="nil"/>
          <w:between w:val="nil"/>
        </w:pBdr>
        <w:ind w:left="1440"/>
        <w:rPr>
          <w:b/>
          <w:bCs/>
          <w:color w:val="000000"/>
          <w:sz w:val="22"/>
          <w:szCs w:val="22"/>
        </w:rPr>
      </w:pPr>
      <w:r>
        <w:rPr>
          <w:b/>
          <w:bCs/>
          <w:color w:val="000000"/>
          <w:sz w:val="22"/>
          <w:szCs w:val="22"/>
        </w:rPr>
        <w:t xml:space="preserve">or </w:t>
      </w:r>
    </w:p>
    <w:p w14:paraId="76B5B64E" w14:textId="77777777" w:rsidR="00E856CF" w:rsidRDefault="00000000">
      <w:pPr>
        <w:numPr>
          <w:ilvl w:val="0"/>
          <w:numId w:val="6"/>
        </w:numPr>
        <w:pBdr>
          <w:top w:val="nil"/>
          <w:left w:val="nil"/>
          <w:bottom w:val="nil"/>
          <w:right w:val="nil"/>
          <w:between w:val="nil"/>
        </w:pBdr>
        <w:rPr>
          <w:color w:val="000000"/>
          <w:sz w:val="22"/>
          <w:szCs w:val="22"/>
        </w:rPr>
      </w:pPr>
      <w:r>
        <w:rPr>
          <w:color w:val="000000"/>
          <w:sz w:val="22"/>
          <w:szCs w:val="22"/>
        </w:rPr>
        <w:t>Has given less than seven (7) clear days’ notice for a support</w:t>
      </w:r>
    </w:p>
    <w:p w14:paraId="341FBAD5" w14:textId="77777777" w:rsidR="00E856CF" w:rsidRDefault="00000000">
      <w:pPr>
        <w:numPr>
          <w:ilvl w:val="0"/>
          <w:numId w:val="7"/>
        </w:numPr>
        <w:pBdr>
          <w:top w:val="nil"/>
          <w:left w:val="nil"/>
          <w:bottom w:val="nil"/>
          <w:right w:val="nil"/>
          <w:between w:val="nil"/>
        </w:pBdr>
        <w:rPr>
          <w:color w:val="000000"/>
          <w:sz w:val="22"/>
          <w:szCs w:val="22"/>
        </w:rPr>
      </w:pPr>
      <w:r>
        <w:rPr>
          <w:color w:val="000000"/>
          <w:sz w:val="22"/>
          <w:szCs w:val="22"/>
        </w:rPr>
        <w:t xml:space="preserve">Providers can only claim from a participant’s plan for a Short Notice Cancellation of the delivery of a support item to the participant if all of the following conditions are met: </w:t>
      </w:r>
    </w:p>
    <w:p w14:paraId="404F57D1" w14:textId="77777777" w:rsidR="00E856CF" w:rsidRDefault="00000000">
      <w:pPr>
        <w:numPr>
          <w:ilvl w:val="0"/>
          <w:numId w:val="6"/>
        </w:numPr>
        <w:pBdr>
          <w:top w:val="nil"/>
          <w:left w:val="nil"/>
          <w:bottom w:val="nil"/>
          <w:right w:val="nil"/>
          <w:between w:val="nil"/>
        </w:pBdr>
        <w:rPr>
          <w:color w:val="000000"/>
          <w:sz w:val="22"/>
          <w:szCs w:val="22"/>
        </w:rPr>
      </w:pPr>
      <w:r>
        <w:rPr>
          <w:color w:val="000000"/>
          <w:sz w:val="22"/>
          <w:szCs w:val="22"/>
        </w:rPr>
        <w:t xml:space="preserve">The NDIS Pricing Arrangements and Price Limits indicates that providers can claim for Short Notice Cancellations in respect of that support item; </w:t>
      </w:r>
    </w:p>
    <w:p w14:paraId="3EE8CFFB" w14:textId="77777777" w:rsidR="00E856CF" w:rsidRDefault="00000000">
      <w:pPr>
        <w:pBdr>
          <w:top w:val="nil"/>
          <w:left w:val="nil"/>
          <w:bottom w:val="nil"/>
          <w:right w:val="nil"/>
          <w:between w:val="nil"/>
        </w:pBdr>
        <w:ind w:left="1440"/>
        <w:rPr>
          <w:b/>
          <w:bCs/>
          <w:color w:val="000000"/>
          <w:sz w:val="22"/>
          <w:szCs w:val="22"/>
        </w:rPr>
      </w:pPr>
      <w:r>
        <w:rPr>
          <w:b/>
          <w:bCs/>
          <w:color w:val="000000"/>
          <w:sz w:val="22"/>
          <w:szCs w:val="22"/>
        </w:rPr>
        <w:t xml:space="preserve">and </w:t>
      </w:r>
    </w:p>
    <w:p w14:paraId="047FAEF9" w14:textId="77777777" w:rsidR="00E856CF" w:rsidRDefault="00000000">
      <w:pPr>
        <w:numPr>
          <w:ilvl w:val="0"/>
          <w:numId w:val="6"/>
        </w:numPr>
        <w:pBdr>
          <w:top w:val="nil"/>
          <w:left w:val="nil"/>
          <w:bottom w:val="nil"/>
          <w:right w:val="nil"/>
          <w:between w:val="nil"/>
        </w:pBdr>
        <w:rPr>
          <w:color w:val="000000"/>
          <w:sz w:val="22"/>
          <w:szCs w:val="22"/>
        </w:rPr>
      </w:pPr>
      <w:r>
        <w:rPr>
          <w:color w:val="000000"/>
          <w:sz w:val="22"/>
          <w:szCs w:val="22"/>
        </w:rPr>
        <w:t xml:space="preserve">The proposed charges for the activities comply with the NDIS Pricing Arrangements and Price Limits; </w:t>
      </w:r>
    </w:p>
    <w:p w14:paraId="31683151" w14:textId="77777777" w:rsidR="00E856CF" w:rsidRDefault="00000000">
      <w:pPr>
        <w:pBdr>
          <w:top w:val="nil"/>
          <w:left w:val="nil"/>
          <w:bottom w:val="nil"/>
          <w:right w:val="nil"/>
          <w:between w:val="nil"/>
        </w:pBdr>
        <w:ind w:left="1440"/>
        <w:rPr>
          <w:b/>
          <w:bCs/>
          <w:color w:val="000000"/>
          <w:sz w:val="22"/>
          <w:szCs w:val="22"/>
        </w:rPr>
      </w:pPr>
      <w:r>
        <w:rPr>
          <w:b/>
          <w:bCs/>
          <w:color w:val="000000"/>
          <w:sz w:val="22"/>
          <w:szCs w:val="22"/>
        </w:rPr>
        <w:t xml:space="preserve">and </w:t>
      </w:r>
    </w:p>
    <w:p w14:paraId="0538C65F" w14:textId="77777777" w:rsidR="00E856CF" w:rsidRDefault="00000000">
      <w:pPr>
        <w:numPr>
          <w:ilvl w:val="0"/>
          <w:numId w:val="6"/>
        </w:numPr>
        <w:pBdr>
          <w:top w:val="nil"/>
          <w:left w:val="nil"/>
          <w:bottom w:val="nil"/>
          <w:right w:val="nil"/>
          <w:between w:val="nil"/>
        </w:pBdr>
        <w:rPr>
          <w:color w:val="000000"/>
          <w:sz w:val="22"/>
          <w:szCs w:val="22"/>
        </w:rPr>
      </w:pPr>
      <w:r>
        <w:rPr>
          <w:color w:val="000000"/>
          <w:sz w:val="22"/>
          <w:szCs w:val="22"/>
        </w:rPr>
        <w:t xml:space="preserve">The provider has the agreement of the participant in advance (that is, the service agreement between the participant and provider should specify that Short Notice Cancellations can be claimed); </w:t>
      </w:r>
    </w:p>
    <w:p w14:paraId="6E1EEB19" w14:textId="77777777" w:rsidR="00E856CF" w:rsidRDefault="00000000">
      <w:pPr>
        <w:pBdr>
          <w:top w:val="nil"/>
          <w:left w:val="nil"/>
          <w:bottom w:val="nil"/>
          <w:right w:val="nil"/>
          <w:between w:val="nil"/>
        </w:pBdr>
        <w:ind w:left="1440"/>
        <w:rPr>
          <w:b/>
          <w:bCs/>
          <w:color w:val="000000"/>
          <w:sz w:val="22"/>
          <w:szCs w:val="22"/>
        </w:rPr>
      </w:pPr>
      <w:r>
        <w:rPr>
          <w:b/>
          <w:bCs/>
          <w:color w:val="000000"/>
          <w:sz w:val="22"/>
          <w:szCs w:val="22"/>
        </w:rPr>
        <w:t xml:space="preserve">and </w:t>
      </w:r>
    </w:p>
    <w:p w14:paraId="332E0DF3" w14:textId="77777777" w:rsidR="00E856CF" w:rsidRDefault="00000000">
      <w:pPr>
        <w:numPr>
          <w:ilvl w:val="0"/>
          <w:numId w:val="6"/>
        </w:numPr>
        <w:pBdr>
          <w:top w:val="nil"/>
          <w:left w:val="nil"/>
          <w:bottom w:val="nil"/>
          <w:right w:val="nil"/>
          <w:between w:val="nil"/>
        </w:pBdr>
      </w:pPr>
      <w:r>
        <w:rPr>
          <w:color w:val="000000"/>
          <w:sz w:val="22"/>
          <w:szCs w:val="22"/>
        </w:rPr>
        <w:t>The provider was not able to find alternative billable work for the relevant worker and are required to pay the worker for the time that would have been spent providing the support</w:t>
      </w:r>
    </w:p>
    <w:p w14:paraId="08DA0477" w14:textId="77777777" w:rsidR="00E856CF" w:rsidRDefault="00E856CF"/>
    <w:p w14:paraId="2EE9ECE6" w14:textId="77777777" w:rsidR="00E856CF" w:rsidRDefault="00000000">
      <w:pPr>
        <w:rPr>
          <w:b/>
          <w:bCs/>
          <w:color w:val="000000"/>
        </w:rPr>
      </w:pPr>
      <w:r>
        <w:rPr>
          <w:b/>
          <w:bCs/>
          <w:color w:val="000000"/>
        </w:rPr>
        <w:lastRenderedPageBreak/>
        <w:t>Sunnyday Carers Short Term Cancellations Terms and Conditions:</w:t>
      </w:r>
    </w:p>
    <w:p w14:paraId="5F31F8B6" w14:textId="77777777" w:rsidR="00E856CF" w:rsidRDefault="00000000">
      <w:pPr>
        <w:numPr>
          <w:ilvl w:val="0"/>
          <w:numId w:val="8"/>
        </w:numPr>
        <w:pBdr>
          <w:top w:val="nil"/>
          <w:left w:val="nil"/>
          <w:bottom w:val="nil"/>
          <w:right w:val="nil"/>
          <w:between w:val="nil"/>
        </w:pBdr>
        <w:rPr>
          <w:b/>
          <w:bCs/>
          <w:color w:val="000000"/>
          <w:sz w:val="22"/>
          <w:szCs w:val="22"/>
        </w:rPr>
      </w:pPr>
      <w:r>
        <w:rPr>
          <w:color w:val="000000"/>
          <w:sz w:val="22"/>
          <w:szCs w:val="22"/>
        </w:rPr>
        <w:t>In line with the above definition and requirements for claiming a Short Notice Cancellation, Sunnyday Carers will claim 100% of the agreed fee associated with the Supported Independent Living Support if the following conditions are met:</w:t>
      </w:r>
    </w:p>
    <w:p w14:paraId="1B1F510F" w14:textId="77777777" w:rsidR="00E856CF" w:rsidRDefault="00000000">
      <w:pPr>
        <w:numPr>
          <w:ilvl w:val="0"/>
          <w:numId w:val="9"/>
        </w:numPr>
        <w:pBdr>
          <w:top w:val="nil"/>
          <w:left w:val="nil"/>
          <w:bottom w:val="nil"/>
          <w:right w:val="nil"/>
          <w:between w:val="nil"/>
        </w:pBdr>
        <w:rPr>
          <w:b/>
          <w:bCs/>
          <w:color w:val="000000"/>
          <w:sz w:val="22"/>
          <w:szCs w:val="22"/>
        </w:rPr>
      </w:pPr>
      <w:r>
        <w:rPr>
          <w:color w:val="000000"/>
          <w:sz w:val="22"/>
          <w:szCs w:val="22"/>
        </w:rPr>
        <w:t>You have given less than seven (7) clear days’ notice of your intentions to cancel the support</w:t>
      </w:r>
    </w:p>
    <w:p w14:paraId="1B75785B" w14:textId="77777777" w:rsidR="00E856CF" w:rsidRDefault="00000000">
      <w:pPr>
        <w:numPr>
          <w:ilvl w:val="0"/>
          <w:numId w:val="9"/>
        </w:numPr>
        <w:pBdr>
          <w:top w:val="nil"/>
          <w:left w:val="nil"/>
          <w:bottom w:val="nil"/>
          <w:right w:val="nil"/>
          <w:between w:val="nil"/>
        </w:pBdr>
        <w:rPr>
          <w:color w:val="000000"/>
          <w:sz w:val="22"/>
          <w:szCs w:val="22"/>
        </w:rPr>
      </w:pPr>
      <w:r>
        <w:rPr>
          <w:color w:val="000000"/>
          <w:sz w:val="22"/>
          <w:szCs w:val="22"/>
        </w:rPr>
        <w:t xml:space="preserve">Sunnyday Carers was unable to find alternative billable work for the relevant worker and are required to pay the worker for the time that would have been spent providing the support. </w:t>
      </w:r>
    </w:p>
    <w:p w14:paraId="0496EE9D" w14:textId="77777777" w:rsidR="00E856CF" w:rsidRDefault="00000000">
      <w:pPr>
        <w:pStyle w:val="Heading1"/>
        <w:numPr>
          <w:ilvl w:val="0"/>
          <w:numId w:val="4"/>
        </w:numPr>
      </w:pPr>
      <w:r>
        <w:t xml:space="preserve">Claiming for Exiting SIL Accommodation </w:t>
      </w:r>
    </w:p>
    <w:p w14:paraId="2D4CAF50" w14:textId="77777777" w:rsidR="00E856CF" w:rsidRDefault="00E856CF">
      <w:pPr>
        <w:rPr>
          <w:b/>
          <w:bCs/>
          <w:color w:val="000000"/>
          <w:sz w:val="22"/>
          <w:szCs w:val="22"/>
        </w:rPr>
      </w:pPr>
    </w:p>
    <w:p w14:paraId="71EE6554" w14:textId="77777777" w:rsidR="00E856CF" w:rsidRDefault="00000000">
      <w:pPr>
        <w:rPr>
          <w:b/>
          <w:bCs/>
          <w:color w:val="000000"/>
        </w:rPr>
      </w:pPr>
      <w:r>
        <w:rPr>
          <w:b/>
          <w:bCs/>
          <w:color w:val="000000"/>
        </w:rPr>
        <w:t>As defined by the NDIS Pricing Arrangements and Price Limits:</w:t>
      </w:r>
    </w:p>
    <w:p w14:paraId="61B23C7A" w14:textId="77777777" w:rsidR="00E856CF" w:rsidRDefault="00000000">
      <w:pPr>
        <w:numPr>
          <w:ilvl w:val="0"/>
          <w:numId w:val="8"/>
        </w:numPr>
        <w:pBdr>
          <w:top w:val="nil"/>
          <w:left w:val="nil"/>
          <w:bottom w:val="nil"/>
          <w:right w:val="nil"/>
          <w:between w:val="nil"/>
        </w:pBdr>
        <w:rPr>
          <w:b/>
          <w:bCs/>
          <w:color w:val="000000"/>
          <w:sz w:val="22"/>
          <w:szCs w:val="22"/>
        </w:rPr>
      </w:pPr>
      <w:r>
        <w:rPr>
          <w:color w:val="000000"/>
          <w:sz w:val="22"/>
          <w:szCs w:val="22"/>
        </w:rPr>
        <w:t xml:space="preserve">This support item can be used when a participant exits an accommodation permanently where there is an irretrievable breakdown of supports/relationship which requires an immediate exit due to the participant’s personal health and safety, or that of others, is critically compromised. </w:t>
      </w:r>
    </w:p>
    <w:p w14:paraId="0DC702FE" w14:textId="77777777" w:rsidR="00E856CF" w:rsidRDefault="00000000">
      <w:pPr>
        <w:numPr>
          <w:ilvl w:val="0"/>
          <w:numId w:val="8"/>
        </w:numPr>
        <w:pBdr>
          <w:top w:val="nil"/>
          <w:left w:val="nil"/>
          <w:bottom w:val="nil"/>
          <w:right w:val="nil"/>
          <w:between w:val="nil"/>
        </w:pBdr>
        <w:rPr>
          <w:b/>
          <w:bCs/>
          <w:color w:val="000000"/>
          <w:sz w:val="22"/>
          <w:szCs w:val="22"/>
        </w:rPr>
      </w:pPr>
      <w:r>
        <w:rPr>
          <w:color w:val="000000"/>
          <w:sz w:val="22"/>
          <w:szCs w:val="22"/>
        </w:rPr>
        <w:t xml:space="preserve">A provider can claim, via the Portal, this support weekly at the specified weekly rate in the participant’s plan subject to the following conditions: </w:t>
      </w:r>
    </w:p>
    <w:p w14:paraId="26CA889E" w14:textId="77777777" w:rsidR="00E856CF" w:rsidRDefault="00000000">
      <w:pPr>
        <w:numPr>
          <w:ilvl w:val="0"/>
          <w:numId w:val="10"/>
        </w:numPr>
        <w:pBdr>
          <w:top w:val="nil"/>
          <w:left w:val="nil"/>
          <w:bottom w:val="nil"/>
          <w:right w:val="nil"/>
          <w:between w:val="nil"/>
        </w:pBdr>
        <w:rPr>
          <w:b/>
          <w:bCs/>
          <w:color w:val="000000"/>
          <w:sz w:val="22"/>
          <w:szCs w:val="22"/>
        </w:rPr>
      </w:pPr>
      <w:r>
        <w:rPr>
          <w:color w:val="000000"/>
          <w:sz w:val="22"/>
          <w:szCs w:val="22"/>
        </w:rPr>
        <w:t>An agreement is recorded between the provider and participant (or nominee) that details notice periods for any intention to claim for unplanned exit in accordance with the Pricing Arrangements and Price Limits in the specified circumstances.</w:t>
      </w:r>
    </w:p>
    <w:p w14:paraId="42E7CDAB" w14:textId="77777777" w:rsidR="00E856CF" w:rsidRDefault="00000000">
      <w:pPr>
        <w:pBdr>
          <w:top w:val="nil"/>
          <w:left w:val="nil"/>
          <w:bottom w:val="nil"/>
          <w:right w:val="nil"/>
          <w:between w:val="nil"/>
        </w:pBdr>
        <w:ind w:left="1440"/>
        <w:rPr>
          <w:b/>
          <w:bCs/>
          <w:color w:val="000000"/>
          <w:sz w:val="22"/>
          <w:szCs w:val="22"/>
        </w:rPr>
      </w:pPr>
      <w:r>
        <w:rPr>
          <w:b/>
          <w:bCs/>
          <w:color w:val="000000"/>
          <w:sz w:val="22"/>
          <w:szCs w:val="22"/>
        </w:rPr>
        <w:t xml:space="preserve">and </w:t>
      </w:r>
    </w:p>
    <w:p w14:paraId="51CA02C5" w14:textId="77777777" w:rsidR="00E856CF" w:rsidRDefault="00000000">
      <w:pPr>
        <w:numPr>
          <w:ilvl w:val="0"/>
          <w:numId w:val="10"/>
        </w:numPr>
        <w:pBdr>
          <w:top w:val="nil"/>
          <w:left w:val="nil"/>
          <w:bottom w:val="nil"/>
          <w:right w:val="nil"/>
          <w:between w:val="nil"/>
        </w:pBdr>
        <w:rPr>
          <w:b/>
          <w:bCs/>
          <w:color w:val="000000"/>
          <w:sz w:val="22"/>
          <w:szCs w:val="22"/>
        </w:rPr>
      </w:pPr>
      <w:r>
        <w:rPr>
          <w:color w:val="000000"/>
          <w:sz w:val="22"/>
          <w:szCs w:val="22"/>
        </w:rPr>
        <w:t>If a participant provides notice to exit and then exits the SIL arrangement early, then only the remaining period of the notice period can be claimed during the planned notice period.</w:t>
      </w:r>
    </w:p>
    <w:p w14:paraId="4DD91DC0" w14:textId="77777777" w:rsidR="00E856CF" w:rsidRDefault="00000000">
      <w:pPr>
        <w:numPr>
          <w:ilvl w:val="0"/>
          <w:numId w:val="8"/>
        </w:numPr>
        <w:pBdr>
          <w:top w:val="nil"/>
          <w:left w:val="nil"/>
          <w:bottom w:val="nil"/>
          <w:right w:val="nil"/>
          <w:between w:val="nil"/>
        </w:pBdr>
        <w:rPr>
          <w:b/>
          <w:bCs/>
          <w:color w:val="000000"/>
          <w:sz w:val="22"/>
          <w:szCs w:val="22"/>
        </w:rPr>
      </w:pPr>
      <w:r>
        <w:rPr>
          <w:color w:val="000000"/>
          <w:sz w:val="22"/>
          <w:szCs w:val="22"/>
        </w:rPr>
        <w:t>Only one claim for 28 days or 4 weekly claims are permissible per provider during a plan period.</w:t>
      </w:r>
    </w:p>
    <w:p w14:paraId="1D5734F4" w14:textId="77777777" w:rsidR="00E856CF" w:rsidRDefault="00E856CF">
      <w:pPr>
        <w:rPr>
          <w:color w:val="000000"/>
        </w:rPr>
      </w:pPr>
    </w:p>
    <w:p w14:paraId="35974531" w14:textId="77777777" w:rsidR="00E856CF" w:rsidRDefault="00000000">
      <w:pPr>
        <w:rPr>
          <w:b/>
          <w:bCs/>
          <w:color w:val="000000"/>
        </w:rPr>
      </w:pPr>
      <w:r>
        <w:rPr>
          <w:b/>
          <w:bCs/>
          <w:color w:val="000000"/>
        </w:rPr>
        <w:t>Sunnyday Carers SIL Unplanned Exits Terms and Conditions:</w:t>
      </w:r>
    </w:p>
    <w:p w14:paraId="07462665" w14:textId="77777777" w:rsidR="00E856CF" w:rsidRDefault="00000000">
      <w:pPr>
        <w:numPr>
          <w:ilvl w:val="0"/>
          <w:numId w:val="11"/>
        </w:numPr>
        <w:pBdr>
          <w:top w:val="nil"/>
          <w:left w:val="nil"/>
          <w:bottom w:val="nil"/>
          <w:right w:val="nil"/>
          <w:between w:val="nil"/>
        </w:pBdr>
        <w:rPr>
          <w:color w:val="000000"/>
          <w:sz w:val="22"/>
          <w:szCs w:val="22"/>
        </w:rPr>
      </w:pPr>
      <w:r>
        <w:rPr>
          <w:color w:val="000000"/>
          <w:sz w:val="22"/>
          <w:szCs w:val="22"/>
        </w:rPr>
        <w:t xml:space="preserve">By signing this agreement, you understand and agree to Sunnyday Carers claiming for Unplanned Exits, in line with the Terms and Conditions defined by the NDIS Pricing Arrangements and Price Limits </w:t>
      </w:r>
    </w:p>
    <w:p w14:paraId="293BB002" w14:textId="77777777" w:rsidR="00E856CF" w:rsidRDefault="00000000">
      <w:pPr>
        <w:numPr>
          <w:ilvl w:val="0"/>
          <w:numId w:val="11"/>
        </w:numPr>
        <w:pBdr>
          <w:top w:val="nil"/>
          <w:left w:val="nil"/>
          <w:bottom w:val="nil"/>
          <w:right w:val="nil"/>
          <w:between w:val="nil"/>
        </w:pBdr>
        <w:rPr>
          <w:color w:val="000000"/>
          <w:sz w:val="22"/>
          <w:szCs w:val="22"/>
        </w:rPr>
      </w:pPr>
      <w:r>
        <w:rPr>
          <w:color w:val="000000"/>
          <w:sz w:val="22"/>
          <w:szCs w:val="22"/>
        </w:rPr>
        <w:t xml:space="preserve">Provider will give </w:t>
      </w:r>
      <w:r>
        <w:rPr>
          <w:b/>
          <w:bCs/>
          <w:color w:val="000000"/>
          <w:sz w:val="22"/>
          <w:szCs w:val="22"/>
        </w:rPr>
        <w:t>4-week</w:t>
      </w:r>
      <w:r>
        <w:rPr>
          <w:color w:val="000000"/>
          <w:sz w:val="22"/>
          <w:szCs w:val="22"/>
        </w:rPr>
        <w:t xml:space="preserve"> notice of their intention to claim for any Unplanned Exits as per the Sunnyday Carers service agreement.</w:t>
      </w:r>
    </w:p>
    <w:p w14:paraId="71DC02DB" w14:textId="77777777" w:rsidR="00E856CF" w:rsidRDefault="00E856CF">
      <w:pPr>
        <w:rPr>
          <w:rFonts w:ascii="Cambria" w:eastAsia="Cambria" w:hAnsi="Cambria" w:cs="Cambria"/>
          <w:color w:val="000000"/>
        </w:rPr>
      </w:pPr>
    </w:p>
    <w:p w14:paraId="20668C5D" w14:textId="77777777" w:rsidR="00E856CF" w:rsidRDefault="00000000">
      <w:pPr>
        <w:pStyle w:val="Heading1"/>
      </w:pPr>
      <w:r>
        <w:lastRenderedPageBreak/>
        <w:t>Planned Exit – Notice Period</w:t>
      </w:r>
    </w:p>
    <w:p w14:paraId="1923888E" w14:textId="77777777" w:rsidR="00E856CF" w:rsidRDefault="00000000">
      <w:pPr>
        <w:numPr>
          <w:ilvl w:val="0"/>
          <w:numId w:val="13"/>
        </w:numPr>
        <w:pBdr>
          <w:top w:val="nil"/>
          <w:left w:val="nil"/>
          <w:bottom w:val="nil"/>
          <w:right w:val="nil"/>
          <w:between w:val="nil"/>
        </w:pBdr>
        <w:rPr>
          <w:color w:val="000000"/>
          <w:sz w:val="22"/>
          <w:szCs w:val="22"/>
        </w:rPr>
      </w:pPr>
      <w:r>
        <w:rPr>
          <w:color w:val="000000"/>
          <w:sz w:val="22"/>
          <w:szCs w:val="22"/>
        </w:rPr>
        <w:t xml:space="preserve">Should you wish to exit and cease services with Sunnyday Carers, a notice period of </w:t>
      </w:r>
      <w:r>
        <w:rPr>
          <w:b/>
          <w:bCs/>
          <w:color w:val="000000"/>
          <w:sz w:val="22"/>
          <w:szCs w:val="22"/>
        </w:rPr>
        <w:t>4 weeks</w:t>
      </w:r>
      <w:r>
        <w:rPr>
          <w:color w:val="000000"/>
          <w:sz w:val="22"/>
          <w:szCs w:val="22"/>
        </w:rPr>
        <w:t xml:space="preserve"> is required</w:t>
      </w:r>
    </w:p>
    <w:p w14:paraId="033A6EFB" w14:textId="77777777" w:rsidR="00E856CF" w:rsidRDefault="00000000">
      <w:pPr>
        <w:numPr>
          <w:ilvl w:val="0"/>
          <w:numId w:val="13"/>
        </w:numPr>
        <w:pBdr>
          <w:top w:val="nil"/>
          <w:left w:val="nil"/>
          <w:bottom w:val="nil"/>
          <w:right w:val="nil"/>
          <w:between w:val="nil"/>
        </w:pBdr>
        <w:rPr>
          <w:color w:val="000000"/>
          <w:sz w:val="22"/>
          <w:szCs w:val="22"/>
        </w:rPr>
      </w:pPr>
      <w:r>
        <w:rPr>
          <w:color w:val="000000"/>
          <w:sz w:val="22"/>
          <w:szCs w:val="22"/>
        </w:rPr>
        <w:t xml:space="preserve">If you provide the required notice to exit and then exit the SIL arrangement early, only the remaining period of the notice period will be claimed during the planned notice period. </w:t>
      </w:r>
    </w:p>
    <w:p w14:paraId="73C039EB" w14:textId="77777777" w:rsidR="00E856CF" w:rsidRDefault="00000000">
      <w:pPr>
        <w:numPr>
          <w:ilvl w:val="0"/>
          <w:numId w:val="13"/>
        </w:numPr>
        <w:pBdr>
          <w:top w:val="nil"/>
          <w:left w:val="nil"/>
          <w:bottom w:val="nil"/>
          <w:right w:val="nil"/>
          <w:between w:val="nil"/>
        </w:pBdr>
        <w:rPr>
          <w:color w:val="000000"/>
          <w:sz w:val="22"/>
          <w:szCs w:val="22"/>
        </w:rPr>
      </w:pPr>
      <w:r>
        <w:rPr>
          <w:color w:val="000000"/>
          <w:sz w:val="22"/>
          <w:szCs w:val="22"/>
        </w:rPr>
        <w:t>If there is an irretrievable breakdown of supports/relationship which requires an immediate exit due to your personal health and safety, or that of others, is critically compromised, Sunnyday Carers will claim using the “Unplanned Exit” listed above</w:t>
      </w:r>
    </w:p>
    <w:p w14:paraId="307AE90E" w14:textId="77777777" w:rsidR="00E856CF" w:rsidRDefault="00000000">
      <w:pPr>
        <w:numPr>
          <w:ilvl w:val="0"/>
          <w:numId w:val="13"/>
        </w:numPr>
        <w:pBdr>
          <w:top w:val="nil"/>
          <w:left w:val="nil"/>
          <w:bottom w:val="nil"/>
          <w:right w:val="nil"/>
          <w:between w:val="nil"/>
        </w:pBdr>
        <w:rPr>
          <w:color w:val="000000"/>
          <w:sz w:val="22"/>
          <w:szCs w:val="22"/>
        </w:rPr>
      </w:pPr>
      <w:r>
        <w:rPr>
          <w:color w:val="000000"/>
          <w:sz w:val="22"/>
          <w:szCs w:val="22"/>
        </w:rPr>
        <w:t>If there is a NDIS Participant waiting to access SIL Supports to be delivered by Sunnyday Carers, this notice period may be reduced in agreement with you, to create a smooth transition</w:t>
      </w:r>
    </w:p>
    <w:p w14:paraId="764B923A" w14:textId="77777777" w:rsidR="00E856CF" w:rsidRDefault="00E856CF">
      <w:pPr>
        <w:rPr>
          <w:rFonts w:ascii="Cambria" w:eastAsia="Cambria" w:hAnsi="Cambria" w:cs="Cambria"/>
          <w:color w:val="000000"/>
          <w:sz w:val="28"/>
          <w:szCs w:val="28"/>
        </w:rPr>
      </w:pPr>
    </w:p>
    <w:p w14:paraId="4C35BA99" w14:textId="77777777" w:rsidR="00E856CF" w:rsidRDefault="00000000">
      <w:pPr>
        <w:pStyle w:val="Heading1"/>
        <w:numPr>
          <w:ilvl w:val="0"/>
          <w:numId w:val="4"/>
        </w:numPr>
      </w:pPr>
      <w:r>
        <w:t>Schedule of Supports Signatures</w:t>
      </w:r>
    </w:p>
    <w:p w14:paraId="44445F6A" w14:textId="77777777" w:rsidR="00E856CF" w:rsidRDefault="00E856CF">
      <w:pPr>
        <w:rPr>
          <w:rFonts w:ascii="Cambria" w:eastAsia="Cambria" w:hAnsi="Cambria" w:cs="Cambria"/>
          <w:color w:val="000000"/>
        </w:rPr>
      </w:pPr>
    </w:p>
    <w:p w14:paraId="0E0D4B90" w14:textId="77777777" w:rsidR="00E856CF" w:rsidRDefault="00000000">
      <w:pPr>
        <w:rPr>
          <w:color w:val="000000"/>
          <w:sz w:val="22"/>
          <w:szCs w:val="22"/>
        </w:rPr>
      </w:pPr>
      <w:r>
        <w:rPr>
          <w:color w:val="000000"/>
          <w:sz w:val="22"/>
          <w:szCs w:val="22"/>
        </w:rPr>
        <w:t>This Supported Independent Living Weekly Schedule of Supports is entered into by Sunnyday Carers and the client.  Sunnyday Carers has explained the contents of the Schedule of Supports and the contents of any attachments to this Schedule of Supports to the client:</w:t>
      </w:r>
    </w:p>
    <w:p w14:paraId="2F1895ED" w14:textId="77777777" w:rsidR="00E856CF" w:rsidRDefault="00E856CF">
      <w:pPr>
        <w:rPr>
          <w:color w:val="000000"/>
          <w:sz w:val="22"/>
          <w:szCs w:val="22"/>
        </w:rPr>
      </w:pPr>
    </w:p>
    <w:p w14:paraId="5D3C6AEE" w14:textId="77777777" w:rsidR="00E856CF" w:rsidRDefault="00000000">
      <w:pPr>
        <w:numPr>
          <w:ilvl w:val="0"/>
          <w:numId w:val="14"/>
        </w:numPr>
        <w:pBdr>
          <w:top w:val="nil"/>
          <w:left w:val="nil"/>
          <w:bottom w:val="nil"/>
          <w:right w:val="nil"/>
          <w:between w:val="nil"/>
        </w:pBdr>
        <w:rPr>
          <w:sz w:val="22"/>
          <w:szCs w:val="22"/>
        </w:rPr>
      </w:pPr>
      <w:r>
        <w:rPr>
          <w:color w:val="000000"/>
          <w:sz w:val="22"/>
          <w:szCs w:val="22"/>
        </w:rPr>
        <w:t>in the language, mode of communication and terms the client is most likely to understand and</w:t>
      </w:r>
    </w:p>
    <w:p w14:paraId="71DF1163" w14:textId="77777777" w:rsidR="00E856CF" w:rsidRDefault="00000000">
      <w:pPr>
        <w:numPr>
          <w:ilvl w:val="0"/>
          <w:numId w:val="14"/>
        </w:numPr>
        <w:pBdr>
          <w:top w:val="nil"/>
          <w:left w:val="nil"/>
          <w:bottom w:val="nil"/>
          <w:right w:val="nil"/>
          <w:between w:val="nil"/>
        </w:pBdr>
        <w:rPr>
          <w:sz w:val="22"/>
          <w:szCs w:val="22"/>
        </w:rPr>
      </w:pPr>
      <w:r>
        <w:rPr>
          <w:color w:val="000000"/>
          <w:sz w:val="22"/>
          <w:szCs w:val="22"/>
        </w:rPr>
        <w:t>the explanation of the Schedule of Supports was given both orally and in writing where reasonable.</w:t>
      </w:r>
    </w:p>
    <w:p w14:paraId="15AAF682" w14:textId="77777777" w:rsidR="00E856CF" w:rsidRDefault="00E856CF">
      <w:pPr>
        <w:rPr>
          <w:color w:val="000000"/>
          <w:sz w:val="22"/>
          <w:szCs w:val="22"/>
        </w:rPr>
      </w:pPr>
    </w:p>
    <w:p w14:paraId="5ABF904C" w14:textId="77777777" w:rsidR="00E856CF" w:rsidRDefault="00000000">
      <w:pPr>
        <w:rPr>
          <w:color w:val="000000"/>
          <w:sz w:val="22"/>
          <w:szCs w:val="22"/>
        </w:rPr>
      </w:pPr>
      <w:r>
        <w:rPr>
          <w:color w:val="000000"/>
          <w:sz w:val="22"/>
          <w:szCs w:val="22"/>
        </w:rPr>
        <w:t>By signing this agreement, you understand and agree to Sunnyday Carers claiming your supports using the weekly claiming methodology, as stated above and in line with the NDIS Pricing Arrangements and Price Limits</w:t>
      </w:r>
    </w:p>
    <w:p w14:paraId="020FA0DC" w14:textId="77777777" w:rsidR="00E856CF" w:rsidRDefault="00E856CF">
      <w:pPr>
        <w:rPr>
          <w:color w:val="000000"/>
          <w:sz w:val="22"/>
          <w:szCs w:val="22"/>
        </w:rPr>
      </w:pPr>
    </w:p>
    <w:p w14:paraId="2C9AC4F5" w14:textId="77777777" w:rsidR="00E856CF"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Actions Timeline Contacts</w:t>
      </w:r>
    </w:p>
    <w:p w14:paraId="4882A4DA" w14:textId="77777777" w:rsidR="00E856CF" w:rsidRDefault="00E856CF">
      <w:pPr>
        <w:rPr>
          <w:color w:val="000000"/>
          <w:sz w:val="22"/>
          <w:szCs w:val="22"/>
        </w:rPr>
      </w:pPr>
    </w:p>
    <w:p w14:paraId="56FB125D" w14:textId="77777777" w:rsidR="00E856CF" w:rsidRDefault="00000000">
      <w:pPr>
        <w:rPr>
          <w:color w:val="000000"/>
          <w:sz w:val="22"/>
          <w:szCs w:val="22"/>
        </w:rPr>
      </w:pPr>
      <w:r>
        <w:rPr>
          <w:color w:val="000000"/>
          <w:sz w:val="22"/>
          <w:szCs w:val="22"/>
        </w:rPr>
        <w:t>1.1 Sunnyday Carers emergency response and social service agencies are continuing to work.</w:t>
      </w:r>
    </w:p>
    <w:p w14:paraId="78FC6B73" w14:textId="77777777" w:rsidR="00E856CF" w:rsidRDefault="00E856CF">
      <w:pPr>
        <w:rPr>
          <w:color w:val="000000"/>
          <w:sz w:val="22"/>
          <w:szCs w:val="22"/>
        </w:rPr>
      </w:pPr>
    </w:p>
    <w:p w14:paraId="06B309AD" w14:textId="77777777" w:rsidR="00E856CF" w:rsidRDefault="00000000">
      <w:pPr>
        <w:rPr>
          <w:color w:val="000000"/>
          <w:sz w:val="22"/>
          <w:szCs w:val="22"/>
        </w:rPr>
      </w:pPr>
      <w:r>
        <w:rPr>
          <w:color w:val="000000"/>
          <w:sz w:val="22"/>
          <w:szCs w:val="22"/>
        </w:rPr>
        <w:lastRenderedPageBreak/>
        <w:t>collaboratively with people with disability and the National Disability Insurance Agency (NDIA)</w:t>
      </w:r>
    </w:p>
    <w:p w14:paraId="1D86DEBB" w14:textId="77777777" w:rsidR="00E856CF" w:rsidRDefault="00E856CF">
      <w:pPr>
        <w:rPr>
          <w:color w:val="000000"/>
          <w:sz w:val="22"/>
          <w:szCs w:val="22"/>
        </w:rPr>
      </w:pPr>
    </w:p>
    <w:p w14:paraId="5A1B7E34" w14:textId="77777777" w:rsidR="00E856CF" w:rsidRDefault="00000000">
      <w:pPr>
        <w:rPr>
          <w:color w:val="000000"/>
          <w:sz w:val="22"/>
          <w:szCs w:val="22"/>
        </w:rPr>
      </w:pPr>
      <w:r>
        <w:rPr>
          <w:color w:val="000000"/>
          <w:sz w:val="22"/>
          <w:szCs w:val="22"/>
        </w:rPr>
        <w:t>to establish mechanisms to identify and outreach to people with disability in high-risk settings.</w:t>
      </w:r>
    </w:p>
    <w:p w14:paraId="6BC57BA9" w14:textId="77777777" w:rsidR="00E856CF" w:rsidRDefault="00E856CF">
      <w:pPr>
        <w:rPr>
          <w:color w:val="000000"/>
          <w:sz w:val="22"/>
          <w:szCs w:val="22"/>
        </w:rPr>
      </w:pPr>
    </w:p>
    <w:p w14:paraId="1225FC62" w14:textId="77777777" w:rsidR="00E856CF" w:rsidRDefault="00000000">
      <w:pPr>
        <w:rPr>
          <w:color w:val="000000"/>
          <w:sz w:val="22"/>
          <w:szCs w:val="22"/>
        </w:rPr>
      </w:pPr>
      <w:r>
        <w:rPr>
          <w:color w:val="000000"/>
          <w:sz w:val="22"/>
          <w:szCs w:val="22"/>
        </w:rPr>
        <w:t>needing support for emergency incidents (e.g., COVID-19 pandemic, floods, bushfire).</w:t>
      </w:r>
    </w:p>
    <w:p w14:paraId="564FE3FD" w14:textId="77777777" w:rsidR="00E856CF" w:rsidRDefault="00E856CF">
      <w:pPr>
        <w:rPr>
          <w:color w:val="000000"/>
          <w:sz w:val="22"/>
          <w:szCs w:val="22"/>
        </w:rPr>
      </w:pPr>
    </w:p>
    <w:p w14:paraId="51EA3714" w14:textId="77777777" w:rsidR="00E856CF" w:rsidRDefault="00000000">
      <w:pPr>
        <w:rPr>
          <w:color w:val="000000"/>
          <w:sz w:val="22"/>
          <w:szCs w:val="22"/>
        </w:rPr>
      </w:pPr>
      <w:r>
        <w:rPr>
          <w:color w:val="000000"/>
          <w:sz w:val="22"/>
          <w:szCs w:val="22"/>
        </w:rPr>
        <w:t>Sunnyday Carers has collaborated with the Senior Emergency Services to support the</w:t>
      </w:r>
    </w:p>
    <w:p w14:paraId="214FCFC3" w14:textId="77777777" w:rsidR="00E856CF" w:rsidRDefault="00E856CF">
      <w:pPr>
        <w:rPr>
          <w:color w:val="000000"/>
          <w:sz w:val="22"/>
          <w:szCs w:val="22"/>
        </w:rPr>
      </w:pPr>
    </w:p>
    <w:p w14:paraId="0DE228FC" w14:textId="77777777" w:rsidR="00E856CF" w:rsidRDefault="00000000">
      <w:pPr>
        <w:rPr>
          <w:color w:val="000000"/>
          <w:sz w:val="22"/>
          <w:szCs w:val="22"/>
        </w:rPr>
      </w:pPr>
      <w:r>
        <w:rPr>
          <w:color w:val="000000"/>
          <w:sz w:val="22"/>
          <w:szCs w:val="22"/>
        </w:rPr>
        <w:t>development and continued roll-out of resources to support engagement and preparedness for</w:t>
      </w:r>
    </w:p>
    <w:p w14:paraId="384B076A" w14:textId="77777777" w:rsidR="00E856CF" w:rsidRDefault="00E856CF">
      <w:pPr>
        <w:rPr>
          <w:color w:val="000000"/>
          <w:sz w:val="22"/>
          <w:szCs w:val="22"/>
        </w:rPr>
      </w:pPr>
    </w:p>
    <w:p w14:paraId="31684C5E" w14:textId="77777777" w:rsidR="00E856CF" w:rsidRDefault="00000000">
      <w:pPr>
        <w:rPr>
          <w:color w:val="000000"/>
          <w:sz w:val="22"/>
          <w:szCs w:val="22"/>
        </w:rPr>
      </w:pPr>
      <w:r>
        <w:rPr>
          <w:color w:val="000000"/>
          <w:sz w:val="22"/>
          <w:szCs w:val="22"/>
        </w:rPr>
        <w:t>people with disability.</w:t>
      </w:r>
    </w:p>
    <w:p w14:paraId="09468A58" w14:textId="77777777" w:rsidR="00E856CF" w:rsidRDefault="00E856CF">
      <w:pPr>
        <w:rPr>
          <w:color w:val="000000"/>
          <w:sz w:val="22"/>
          <w:szCs w:val="22"/>
        </w:rPr>
      </w:pPr>
    </w:p>
    <w:p w14:paraId="7235FD6D" w14:textId="77777777" w:rsidR="00E856CF" w:rsidRDefault="00000000">
      <w:pPr>
        <w:rPr>
          <w:color w:val="000000"/>
          <w:sz w:val="22"/>
          <w:szCs w:val="22"/>
        </w:rPr>
      </w:pPr>
      <w:r>
        <w:rPr>
          <w:color w:val="000000"/>
          <w:sz w:val="22"/>
          <w:szCs w:val="22"/>
        </w:rPr>
        <w:t>Ongoing Contacts can be made to Team Leaders in the homes Contact Office on (02) 8897 2621 24/7 Or Emergency Services on ‘000’.</w:t>
      </w:r>
    </w:p>
    <w:p w14:paraId="1C4825ED" w14:textId="77777777" w:rsidR="00E856CF" w:rsidRDefault="00E856CF">
      <w:pPr>
        <w:rPr>
          <w:color w:val="000000"/>
          <w:sz w:val="22"/>
          <w:szCs w:val="22"/>
        </w:rPr>
      </w:pPr>
    </w:p>
    <w:p w14:paraId="16E3BB29" w14:textId="77777777" w:rsidR="00E856CF" w:rsidRDefault="00000000">
      <w:pPr>
        <w:rPr>
          <w:color w:val="000000"/>
          <w:sz w:val="22"/>
          <w:szCs w:val="22"/>
        </w:rPr>
      </w:pPr>
      <w:r>
        <w:rPr>
          <w:color w:val="000000"/>
          <w:sz w:val="22"/>
          <w:szCs w:val="22"/>
        </w:rPr>
        <w:t>1.2 In response to the COVID-19 pandemic the NSW Government is working closely with the</w:t>
      </w:r>
    </w:p>
    <w:p w14:paraId="398FC101" w14:textId="77777777" w:rsidR="00E856CF" w:rsidRDefault="00E856CF">
      <w:pPr>
        <w:rPr>
          <w:color w:val="000000"/>
          <w:sz w:val="22"/>
          <w:szCs w:val="22"/>
        </w:rPr>
      </w:pPr>
    </w:p>
    <w:p w14:paraId="5AEC042D" w14:textId="77777777" w:rsidR="00E856CF" w:rsidRDefault="00000000">
      <w:pPr>
        <w:rPr>
          <w:color w:val="000000"/>
          <w:sz w:val="22"/>
          <w:szCs w:val="22"/>
        </w:rPr>
      </w:pPr>
      <w:r>
        <w:rPr>
          <w:color w:val="000000"/>
          <w:sz w:val="22"/>
          <w:szCs w:val="22"/>
        </w:rPr>
        <w:t>disability sector and people with disability responding to issues raised by individuals through a</w:t>
      </w:r>
    </w:p>
    <w:p w14:paraId="2B6910C2" w14:textId="77777777" w:rsidR="00E856CF" w:rsidRDefault="00000000">
      <w:pPr>
        <w:rPr>
          <w:color w:val="000000"/>
          <w:sz w:val="22"/>
          <w:szCs w:val="22"/>
        </w:rPr>
      </w:pPr>
      <w:r>
        <w:rPr>
          <w:color w:val="000000"/>
          <w:sz w:val="22"/>
          <w:szCs w:val="22"/>
        </w:rPr>
        <w:t>dedicated Service NSW support helpline and from the disability service sector forums.</w:t>
      </w:r>
    </w:p>
    <w:p w14:paraId="78B4B738" w14:textId="77777777" w:rsidR="00E856CF" w:rsidRDefault="00E856CF">
      <w:pPr>
        <w:rPr>
          <w:color w:val="000000"/>
          <w:sz w:val="22"/>
          <w:szCs w:val="22"/>
        </w:rPr>
      </w:pPr>
    </w:p>
    <w:p w14:paraId="47E5C9E4" w14:textId="77777777" w:rsidR="00E856CF" w:rsidRDefault="00000000">
      <w:pPr>
        <w:rPr>
          <w:color w:val="000000"/>
          <w:sz w:val="22"/>
          <w:szCs w:val="22"/>
        </w:rPr>
      </w:pPr>
      <w:r>
        <w:rPr>
          <w:color w:val="000000"/>
          <w:sz w:val="22"/>
          <w:szCs w:val="22"/>
        </w:rPr>
        <w:t>In collaboration with the NDIA, local service provider forums have been conducted involving.</w:t>
      </w:r>
    </w:p>
    <w:p w14:paraId="557F150E" w14:textId="77777777" w:rsidR="00E856CF" w:rsidRDefault="00E856CF">
      <w:pPr>
        <w:rPr>
          <w:color w:val="000000"/>
          <w:sz w:val="22"/>
          <w:szCs w:val="22"/>
        </w:rPr>
      </w:pPr>
    </w:p>
    <w:p w14:paraId="0757A324" w14:textId="77777777" w:rsidR="00E856CF" w:rsidRDefault="00000000">
      <w:pPr>
        <w:rPr>
          <w:color w:val="000000"/>
          <w:sz w:val="22"/>
          <w:szCs w:val="22"/>
        </w:rPr>
      </w:pPr>
      <w:r>
        <w:rPr>
          <w:color w:val="000000"/>
          <w:sz w:val="22"/>
          <w:szCs w:val="22"/>
        </w:rPr>
        <w:t>multiple NSW agencies to support provider preparedness and outbreak management during</w:t>
      </w:r>
    </w:p>
    <w:p w14:paraId="481A4284" w14:textId="77777777" w:rsidR="00E856CF" w:rsidRDefault="00E856CF">
      <w:pPr>
        <w:rPr>
          <w:color w:val="000000"/>
          <w:sz w:val="22"/>
          <w:szCs w:val="22"/>
        </w:rPr>
      </w:pPr>
    </w:p>
    <w:p w14:paraId="3276A2C3" w14:textId="77777777" w:rsidR="00E856CF" w:rsidRDefault="00000000">
      <w:pPr>
        <w:rPr>
          <w:color w:val="000000"/>
          <w:sz w:val="22"/>
          <w:szCs w:val="22"/>
        </w:rPr>
      </w:pPr>
      <w:r>
        <w:rPr>
          <w:color w:val="000000"/>
          <w:sz w:val="22"/>
          <w:szCs w:val="22"/>
        </w:rPr>
        <w:t>the COVID-19 pandemic. Ongoing Contacts can be made to Team Leaders in the homes Contact Office on (02) 8897 2621 24/7 Or Emergency Services on ‘000’ Helpline call and supports reported.</w:t>
      </w:r>
    </w:p>
    <w:p w14:paraId="0C4EE065" w14:textId="77777777" w:rsidR="00E856CF" w:rsidRDefault="00E856CF">
      <w:pPr>
        <w:rPr>
          <w:color w:val="000000"/>
          <w:sz w:val="22"/>
          <w:szCs w:val="22"/>
        </w:rPr>
      </w:pPr>
    </w:p>
    <w:p w14:paraId="49033618" w14:textId="77777777" w:rsidR="00E856CF" w:rsidRDefault="00000000">
      <w:pPr>
        <w:rPr>
          <w:color w:val="000000"/>
          <w:sz w:val="22"/>
          <w:szCs w:val="22"/>
        </w:rPr>
      </w:pPr>
      <w:r>
        <w:rPr>
          <w:color w:val="000000"/>
          <w:sz w:val="22"/>
          <w:szCs w:val="22"/>
        </w:rPr>
        <w:t>1.3 The NSW Department of Communities and Justice will conduct an NSW Disability Stakeholder</w:t>
      </w:r>
    </w:p>
    <w:p w14:paraId="1B3F016D" w14:textId="77777777" w:rsidR="00E856CF" w:rsidRDefault="00E856CF">
      <w:pPr>
        <w:rPr>
          <w:color w:val="000000"/>
          <w:sz w:val="22"/>
          <w:szCs w:val="22"/>
        </w:rPr>
      </w:pPr>
    </w:p>
    <w:p w14:paraId="5B2669BE" w14:textId="77777777" w:rsidR="00E856CF" w:rsidRDefault="00000000">
      <w:pPr>
        <w:rPr>
          <w:color w:val="000000"/>
          <w:sz w:val="22"/>
          <w:szCs w:val="22"/>
        </w:rPr>
      </w:pPr>
      <w:r>
        <w:rPr>
          <w:color w:val="000000"/>
          <w:sz w:val="22"/>
          <w:szCs w:val="22"/>
        </w:rPr>
        <w:t>Forum on disaster/emergency management to capture the lessons learnt from the experience.</w:t>
      </w:r>
    </w:p>
    <w:p w14:paraId="6BB3923C" w14:textId="77777777" w:rsidR="00E856CF" w:rsidRDefault="00E856CF">
      <w:pPr>
        <w:rPr>
          <w:color w:val="000000"/>
          <w:sz w:val="22"/>
          <w:szCs w:val="22"/>
        </w:rPr>
      </w:pPr>
    </w:p>
    <w:p w14:paraId="62FDFD6F" w14:textId="77777777" w:rsidR="00E856CF" w:rsidRDefault="00000000">
      <w:pPr>
        <w:rPr>
          <w:color w:val="000000"/>
          <w:sz w:val="22"/>
          <w:szCs w:val="22"/>
        </w:rPr>
      </w:pPr>
      <w:r>
        <w:rPr>
          <w:color w:val="000000"/>
          <w:sz w:val="22"/>
          <w:szCs w:val="22"/>
        </w:rPr>
        <w:t>of people with disability, the sector and government (e.g., COVID-19 response lessons learned). 2022 • Forum conducted.</w:t>
      </w:r>
    </w:p>
    <w:p w14:paraId="44F06C0F" w14:textId="77777777" w:rsidR="00E856CF" w:rsidRDefault="00E856CF">
      <w:pPr>
        <w:rPr>
          <w:color w:val="000000"/>
          <w:sz w:val="22"/>
          <w:szCs w:val="22"/>
        </w:rPr>
      </w:pPr>
    </w:p>
    <w:p w14:paraId="566E4208" w14:textId="77777777" w:rsidR="00E856CF" w:rsidRDefault="00000000">
      <w:pPr>
        <w:rPr>
          <w:color w:val="000000"/>
          <w:sz w:val="22"/>
          <w:szCs w:val="22"/>
        </w:rPr>
      </w:pPr>
      <w:r>
        <w:rPr>
          <w:color w:val="000000"/>
          <w:sz w:val="22"/>
          <w:szCs w:val="22"/>
        </w:rPr>
        <w:t>Objective 2: Ensure inclusive disaster/emergency management, preparedness and recovery planning processes support the health and wellbeing of people with disability before, during and after emergencies.</w:t>
      </w:r>
    </w:p>
    <w:p w14:paraId="5EE80ACA" w14:textId="77777777" w:rsidR="00E856CF" w:rsidRDefault="00E856CF">
      <w:pPr>
        <w:rPr>
          <w:color w:val="000000"/>
          <w:sz w:val="22"/>
          <w:szCs w:val="22"/>
        </w:rPr>
      </w:pPr>
    </w:p>
    <w:p w14:paraId="06F2D814" w14:textId="77777777" w:rsidR="00E856CF" w:rsidRDefault="00000000">
      <w:pPr>
        <w:rPr>
          <w:color w:val="000000"/>
          <w:sz w:val="22"/>
          <w:szCs w:val="22"/>
        </w:rPr>
      </w:pPr>
      <w:r>
        <w:rPr>
          <w:color w:val="000000"/>
          <w:sz w:val="22"/>
          <w:szCs w:val="22"/>
        </w:rPr>
        <w:t>Actions Timeline Indicator(s)</w:t>
      </w:r>
    </w:p>
    <w:p w14:paraId="2D5831F0" w14:textId="77777777" w:rsidR="00E856CF" w:rsidRDefault="00E856CF">
      <w:pPr>
        <w:rPr>
          <w:color w:val="000000"/>
          <w:sz w:val="22"/>
          <w:szCs w:val="22"/>
        </w:rPr>
      </w:pPr>
    </w:p>
    <w:p w14:paraId="2B808048" w14:textId="77777777" w:rsidR="00E856CF" w:rsidRDefault="00000000">
      <w:pPr>
        <w:rPr>
          <w:color w:val="000000"/>
          <w:sz w:val="22"/>
          <w:szCs w:val="22"/>
        </w:rPr>
      </w:pPr>
      <w:r>
        <w:rPr>
          <w:color w:val="000000"/>
          <w:sz w:val="22"/>
          <w:szCs w:val="22"/>
        </w:rPr>
        <w:t>2.1 Resilience NSW was established to lead government disaster and emergency efforts from</w:t>
      </w:r>
    </w:p>
    <w:p w14:paraId="7BC6178E" w14:textId="77777777" w:rsidR="00E856CF" w:rsidRDefault="00E856CF">
      <w:pPr>
        <w:rPr>
          <w:color w:val="000000"/>
          <w:sz w:val="22"/>
          <w:szCs w:val="22"/>
        </w:rPr>
      </w:pPr>
    </w:p>
    <w:p w14:paraId="798294C6" w14:textId="77777777" w:rsidR="00E856CF" w:rsidRDefault="00000000">
      <w:pPr>
        <w:rPr>
          <w:color w:val="000000"/>
          <w:sz w:val="22"/>
          <w:szCs w:val="22"/>
        </w:rPr>
      </w:pPr>
      <w:r>
        <w:rPr>
          <w:color w:val="000000"/>
          <w:sz w:val="22"/>
          <w:szCs w:val="22"/>
        </w:rPr>
        <w:t>prevention to recovery and to ensure communities devastated by drought, bushfires, floods.</w:t>
      </w:r>
    </w:p>
    <w:p w14:paraId="2192693E" w14:textId="77777777" w:rsidR="00E856CF" w:rsidRDefault="00E856CF">
      <w:pPr>
        <w:rPr>
          <w:color w:val="000000"/>
          <w:sz w:val="22"/>
          <w:szCs w:val="22"/>
        </w:rPr>
      </w:pPr>
    </w:p>
    <w:p w14:paraId="08DC2600" w14:textId="77777777" w:rsidR="00E856CF" w:rsidRDefault="00000000">
      <w:pPr>
        <w:rPr>
          <w:color w:val="000000"/>
          <w:sz w:val="22"/>
          <w:szCs w:val="22"/>
        </w:rPr>
      </w:pPr>
      <w:r>
        <w:rPr>
          <w:color w:val="000000"/>
          <w:sz w:val="22"/>
          <w:szCs w:val="22"/>
        </w:rPr>
        <w:t>and COVID-19 are getting the help they need to rebuild and recover.</w:t>
      </w:r>
    </w:p>
    <w:p w14:paraId="00AA8381" w14:textId="77777777" w:rsidR="00E856CF" w:rsidRDefault="00E856CF">
      <w:pPr>
        <w:rPr>
          <w:color w:val="000000"/>
          <w:sz w:val="22"/>
          <w:szCs w:val="22"/>
        </w:rPr>
      </w:pPr>
    </w:p>
    <w:p w14:paraId="28839381" w14:textId="77777777" w:rsidR="00E856CF" w:rsidRDefault="00000000">
      <w:pPr>
        <w:rPr>
          <w:color w:val="000000"/>
          <w:sz w:val="22"/>
          <w:szCs w:val="22"/>
        </w:rPr>
      </w:pPr>
      <w:r>
        <w:rPr>
          <w:color w:val="000000"/>
          <w:sz w:val="22"/>
          <w:szCs w:val="22"/>
        </w:rPr>
        <w:t>Resources have been prepared to support people with disability to prepare for and act in</w:t>
      </w:r>
    </w:p>
    <w:p w14:paraId="5ABE72B6" w14:textId="77777777" w:rsidR="00E856CF" w:rsidRDefault="00000000">
      <w:pPr>
        <w:rPr>
          <w:color w:val="000000"/>
          <w:sz w:val="22"/>
          <w:szCs w:val="22"/>
        </w:rPr>
      </w:pPr>
      <w:r>
        <w:rPr>
          <w:color w:val="000000"/>
          <w:sz w:val="22"/>
          <w:szCs w:val="22"/>
        </w:rPr>
        <w:t>emergency settings. Resources have also been produced for local councils to support.</w:t>
      </w:r>
    </w:p>
    <w:p w14:paraId="574393F5" w14:textId="77777777" w:rsidR="00E856CF" w:rsidRDefault="00000000">
      <w:pPr>
        <w:rPr>
          <w:sz w:val="22"/>
          <w:szCs w:val="22"/>
        </w:rPr>
      </w:pPr>
      <w:r>
        <w:rPr>
          <w:color w:val="000000"/>
          <w:sz w:val="22"/>
          <w:szCs w:val="22"/>
        </w:rPr>
        <w:t>vulnerable community targeting communication, preparedness, and evacuation. Training programs in emergency preparedness and response have been made available.</w:t>
      </w:r>
    </w:p>
    <w:tbl>
      <w:tblPr>
        <w:tblStyle w:val="a3"/>
        <w:tblpPr w:leftFromText="180" w:rightFromText="180" w:vertAnchor="text" w:tblpY="226"/>
        <w:tblW w:w="15475"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4985"/>
        <w:gridCol w:w="5245"/>
        <w:gridCol w:w="5245"/>
      </w:tblGrid>
      <w:tr w:rsidR="00E856CF" w14:paraId="6F3A6793" w14:textId="77777777">
        <w:trPr>
          <w:cantSplit/>
          <w:trHeight w:val="397"/>
        </w:trPr>
        <w:tc>
          <w:tcPr>
            <w:tcW w:w="15475" w:type="dxa"/>
            <w:gridSpan w:val="3"/>
            <w:tcBorders>
              <w:top w:val="single" w:sz="4" w:space="0" w:color="D9D9D9"/>
              <w:left w:val="single" w:sz="4" w:space="0" w:color="D9D9D9"/>
              <w:bottom w:val="single" w:sz="4" w:space="0" w:color="D9D9D9"/>
              <w:right w:val="single" w:sz="4" w:space="0" w:color="D9D9D9"/>
            </w:tcBorders>
            <w:shd w:val="clear" w:color="auto" w:fill="C0D7EC"/>
            <w:vAlign w:val="center"/>
          </w:tcPr>
          <w:p w14:paraId="56900C72" w14:textId="77777777" w:rsidR="00E856CF" w:rsidRDefault="00000000">
            <w:pPr>
              <w:rPr>
                <w:rFonts w:ascii="Helvetica Neue" w:eastAsia="Helvetica Neue" w:hAnsi="Helvetica Neue" w:cs="Helvetica Neue"/>
                <w:color w:val="00416A"/>
              </w:rPr>
            </w:pPr>
            <w:r>
              <w:rPr>
                <w:rFonts w:ascii="Helvetica Neue" w:eastAsia="Helvetica Neue" w:hAnsi="Helvetica Neue" w:cs="Helvetica Neue"/>
                <w:b/>
                <w:bCs/>
                <w:sz w:val="28"/>
                <w:szCs w:val="28"/>
              </w:rPr>
              <w:t>ACKNOWLEDGEMENT</w:t>
            </w:r>
          </w:p>
        </w:tc>
      </w:tr>
      <w:tr w:rsidR="00E856CF" w14:paraId="729FFA94" w14:textId="77777777">
        <w:trPr>
          <w:cantSplit/>
          <w:trHeight w:val="58"/>
        </w:trPr>
        <w:tc>
          <w:tcPr>
            <w:tcW w:w="15475" w:type="dxa"/>
            <w:gridSpan w:val="3"/>
            <w:tcBorders>
              <w:top w:val="single" w:sz="4" w:space="0" w:color="D9D9D9"/>
              <w:left w:val="single" w:sz="4" w:space="0" w:color="D9D9D9"/>
              <w:bottom w:val="single" w:sz="4" w:space="0" w:color="D9D9D9"/>
              <w:right w:val="single" w:sz="4" w:space="0" w:color="D9D9D9"/>
            </w:tcBorders>
            <w:shd w:val="clear" w:color="auto" w:fill="D9D9D9"/>
            <w:vAlign w:val="center"/>
          </w:tcPr>
          <w:p w14:paraId="2EA45D67" w14:textId="77777777" w:rsidR="00E856CF" w:rsidRDefault="00000000">
            <w:pPr>
              <w:tabs>
                <w:tab w:val="right" w:pos="9360"/>
              </w:tabs>
              <w:spacing w:line="264" w:lineRule="auto"/>
              <w:jc w:val="center"/>
              <w:rPr>
                <w:rFonts w:ascii="Helvetica Neue" w:eastAsia="Helvetica Neue" w:hAnsi="Helvetica Neue" w:cs="Helvetica Neue"/>
                <w:color w:val="00416A"/>
              </w:rPr>
            </w:pPr>
            <w:r>
              <w:rPr>
                <w:rFonts w:ascii="Helvetica Neue" w:eastAsia="Helvetica Neue" w:hAnsi="Helvetica Neue" w:cs="Helvetica Neue"/>
                <w:color w:val="00416A"/>
              </w:rPr>
              <w:t>The client and/or their representative agree to the information outlined in the Schedule of Supports.</w:t>
            </w:r>
          </w:p>
        </w:tc>
      </w:tr>
      <w:tr w:rsidR="00E856CF" w14:paraId="2B5822AD" w14:textId="77777777">
        <w:trPr>
          <w:cantSplit/>
          <w:trHeight w:val="567"/>
        </w:trPr>
        <w:tc>
          <w:tcPr>
            <w:tcW w:w="498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5CE883" w14:textId="77777777" w:rsidR="00E856CF" w:rsidRDefault="00E856CF">
            <w:pPr>
              <w:jc w:val="center"/>
              <w:rPr>
                <w:rFonts w:ascii="Helvetica Neue" w:eastAsia="Helvetica Neue" w:hAnsi="Helvetica Neue" w:cs="Helvetica Neue"/>
              </w:rPr>
            </w:pPr>
          </w:p>
          <w:p w14:paraId="4D50E765" w14:textId="77777777" w:rsidR="00E856CF" w:rsidRDefault="00E856CF">
            <w:pPr>
              <w:jc w:val="center"/>
              <w:rPr>
                <w:rFonts w:ascii="Helvetica Neue" w:eastAsia="Helvetica Neue" w:hAnsi="Helvetica Neue" w:cs="Helvetica Neue"/>
              </w:rPr>
            </w:pPr>
          </w:p>
          <w:p w14:paraId="33C9E6A2" w14:textId="77777777" w:rsidR="00E856CF" w:rsidRDefault="00E856CF">
            <w:pPr>
              <w:jc w:val="center"/>
              <w:rPr>
                <w:rFonts w:ascii="Helvetica Neue" w:eastAsia="Helvetica Neue" w:hAnsi="Helvetica Neue" w:cs="Helvetica Neue"/>
              </w:rPr>
            </w:pPr>
          </w:p>
          <w:p w14:paraId="63A19FA1" w14:textId="77777777" w:rsidR="00E856CF" w:rsidRDefault="00E856CF">
            <w:pPr>
              <w:jc w:val="center"/>
              <w:rPr>
                <w:rFonts w:ascii="Helvetica Neue" w:eastAsia="Helvetica Neue" w:hAnsi="Helvetica Neue" w:cs="Helvetica Neue"/>
              </w:rPr>
            </w:pPr>
          </w:p>
          <w:p w14:paraId="4A75C7F8" w14:textId="77777777" w:rsidR="00E856CF" w:rsidRDefault="00E856CF">
            <w:pPr>
              <w:jc w:val="center"/>
              <w:rPr>
                <w:rFonts w:ascii="Helvetica Neue" w:eastAsia="Helvetica Neue" w:hAnsi="Helvetica Neue" w:cs="Helvetica Neue"/>
              </w:rPr>
            </w:pPr>
          </w:p>
          <w:p w14:paraId="23853ED3" w14:textId="77777777" w:rsidR="00E856CF" w:rsidRDefault="00E856CF">
            <w:pPr>
              <w:jc w:val="center"/>
              <w:rPr>
                <w:rFonts w:ascii="Helvetica Neue" w:eastAsia="Helvetica Neue" w:hAnsi="Helvetica Neue" w:cs="Helvetica Neue"/>
              </w:rPr>
            </w:pPr>
          </w:p>
        </w:tc>
        <w:tc>
          <w:tcPr>
            <w:tcW w:w="524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C7F44D" w14:textId="77777777" w:rsidR="00E856CF" w:rsidRDefault="00E856CF">
            <w:pPr>
              <w:jc w:val="center"/>
              <w:rPr>
                <w:rFonts w:ascii="Helvetica Neue" w:eastAsia="Helvetica Neue" w:hAnsi="Helvetica Neue" w:cs="Helvetica Neue"/>
                <w:color w:val="00416A"/>
              </w:rPr>
            </w:pPr>
          </w:p>
        </w:tc>
        <w:tc>
          <w:tcPr>
            <w:tcW w:w="524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F40B09" w14:textId="77777777" w:rsidR="00E856CF" w:rsidRDefault="00E856CF">
            <w:pPr>
              <w:rPr>
                <w:rFonts w:ascii="Helvetica Neue" w:eastAsia="Helvetica Neue" w:hAnsi="Helvetica Neue" w:cs="Helvetica Neue"/>
                <w:color w:val="00416A"/>
              </w:rPr>
            </w:pPr>
          </w:p>
        </w:tc>
      </w:tr>
      <w:tr w:rsidR="00E856CF" w14:paraId="1B940D6B" w14:textId="77777777">
        <w:trPr>
          <w:cantSplit/>
          <w:trHeight w:val="340"/>
        </w:trPr>
        <w:tc>
          <w:tcPr>
            <w:tcW w:w="4985" w:type="dxa"/>
            <w:tcBorders>
              <w:top w:val="single" w:sz="4" w:space="0" w:color="D9D9D9"/>
              <w:left w:val="single" w:sz="4" w:space="0" w:color="D9D9D9"/>
              <w:bottom w:val="single" w:sz="4" w:space="0" w:color="D9D9D9"/>
              <w:right w:val="single" w:sz="4" w:space="0" w:color="D9D9D9"/>
            </w:tcBorders>
            <w:shd w:val="clear" w:color="auto" w:fill="C0D7EC"/>
            <w:vAlign w:val="center"/>
          </w:tcPr>
          <w:p w14:paraId="6F37087B" w14:textId="77777777" w:rsidR="00E856CF" w:rsidRDefault="00000000">
            <w:pPr>
              <w:jc w:val="center"/>
              <w:rPr>
                <w:sz w:val="28"/>
                <w:szCs w:val="28"/>
              </w:rPr>
            </w:pPr>
            <w:r>
              <w:rPr>
                <w:b/>
                <w:bCs/>
                <w:sz w:val="28"/>
                <w:szCs w:val="28"/>
              </w:rPr>
              <w:t>Client or Representative</w:t>
            </w:r>
          </w:p>
        </w:tc>
        <w:tc>
          <w:tcPr>
            <w:tcW w:w="5245" w:type="dxa"/>
            <w:tcBorders>
              <w:top w:val="single" w:sz="4" w:space="0" w:color="D9D9D9"/>
              <w:left w:val="single" w:sz="4" w:space="0" w:color="D9D9D9"/>
              <w:bottom w:val="single" w:sz="4" w:space="0" w:color="D9D9D9"/>
              <w:right w:val="single" w:sz="4" w:space="0" w:color="D9D9D9"/>
            </w:tcBorders>
            <w:shd w:val="clear" w:color="auto" w:fill="C0D7EC"/>
            <w:vAlign w:val="center"/>
          </w:tcPr>
          <w:p w14:paraId="2D4D5B62" w14:textId="77777777" w:rsidR="00E856CF" w:rsidRDefault="00000000">
            <w:pPr>
              <w:jc w:val="center"/>
              <w:rPr>
                <w:sz w:val="28"/>
                <w:szCs w:val="28"/>
              </w:rPr>
            </w:pPr>
            <w:r>
              <w:rPr>
                <w:b/>
                <w:bCs/>
                <w:sz w:val="28"/>
                <w:szCs w:val="28"/>
              </w:rPr>
              <w:t>Signature</w:t>
            </w:r>
          </w:p>
        </w:tc>
        <w:tc>
          <w:tcPr>
            <w:tcW w:w="5245" w:type="dxa"/>
            <w:tcBorders>
              <w:top w:val="single" w:sz="4" w:space="0" w:color="D9D9D9"/>
              <w:left w:val="single" w:sz="4" w:space="0" w:color="D9D9D9"/>
              <w:bottom w:val="single" w:sz="4" w:space="0" w:color="D9D9D9"/>
              <w:right w:val="single" w:sz="4" w:space="0" w:color="D9D9D9"/>
            </w:tcBorders>
            <w:shd w:val="clear" w:color="auto" w:fill="C0D7EC"/>
            <w:vAlign w:val="center"/>
          </w:tcPr>
          <w:p w14:paraId="0BB78C75" w14:textId="77777777" w:rsidR="00E856CF" w:rsidRDefault="00000000">
            <w:pPr>
              <w:jc w:val="center"/>
              <w:rPr>
                <w:sz w:val="28"/>
                <w:szCs w:val="28"/>
              </w:rPr>
            </w:pPr>
            <w:r>
              <w:rPr>
                <w:b/>
                <w:bCs/>
                <w:sz w:val="28"/>
                <w:szCs w:val="28"/>
              </w:rPr>
              <w:t>Date</w:t>
            </w:r>
          </w:p>
        </w:tc>
      </w:tr>
      <w:tr w:rsidR="00E856CF" w14:paraId="3AA47334" w14:textId="77777777">
        <w:trPr>
          <w:cantSplit/>
          <w:trHeight w:val="567"/>
        </w:trPr>
        <w:tc>
          <w:tcPr>
            <w:tcW w:w="498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D37C18" w14:textId="77777777" w:rsidR="00E856CF" w:rsidRDefault="00E856CF">
            <w:pPr>
              <w:jc w:val="center"/>
              <w:rPr>
                <w:rFonts w:ascii="Helvetica Neue" w:eastAsia="Helvetica Neue" w:hAnsi="Helvetica Neue" w:cs="Helvetica Neue"/>
                <w:color w:val="00416A"/>
              </w:rPr>
            </w:pPr>
          </w:p>
          <w:p w14:paraId="614C5D5D" w14:textId="77777777" w:rsidR="00E856CF" w:rsidRDefault="00E856CF">
            <w:pPr>
              <w:jc w:val="center"/>
              <w:rPr>
                <w:rFonts w:ascii="Helvetica Neue" w:eastAsia="Helvetica Neue" w:hAnsi="Helvetica Neue" w:cs="Helvetica Neue"/>
                <w:color w:val="00416A"/>
              </w:rPr>
            </w:pPr>
          </w:p>
          <w:p w14:paraId="49A69EEA" w14:textId="77777777" w:rsidR="00E856CF" w:rsidRDefault="00000000">
            <w:pPr>
              <w:jc w:val="center"/>
              <w:rPr>
                <w:rFonts w:ascii="Helvetica Neue" w:eastAsia="Helvetica Neue" w:hAnsi="Helvetica Neue" w:cs="Helvetica Neue"/>
                <w:color w:val="00416A"/>
              </w:rPr>
            </w:pPr>
            <w:r>
              <w:rPr>
                <w:rFonts w:ascii="Times New Roman" w:eastAsia="Times New Roman" w:hAnsi="Times New Roman" w:cs="Times New Roman"/>
                <w:color w:val="00B050"/>
                <w:sz w:val="28"/>
                <w:szCs w:val="28"/>
              </w:rPr>
              <w:t xml:space="preserve">Komeil Kordrostami </w:t>
            </w:r>
          </w:p>
          <w:p w14:paraId="182B4097" w14:textId="77777777" w:rsidR="00E856CF" w:rsidRDefault="00E856CF">
            <w:pPr>
              <w:jc w:val="center"/>
              <w:rPr>
                <w:rFonts w:ascii="Helvetica Neue" w:eastAsia="Helvetica Neue" w:hAnsi="Helvetica Neue" w:cs="Helvetica Neue"/>
                <w:color w:val="00416A"/>
              </w:rPr>
            </w:pPr>
          </w:p>
          <w:p w14:paraId="4E59A291" w14:textId="77777777" w:rsidR="00E856CF" w:rsidRDefault="00E856CF">
            <w:pPr>
              <w:jc w:val="center"/>
              <w:rPr>
                <w:rFonts w:ascii="Helvetica Neue" w:eastAsia="Helvetica Neue" w:hAnsi="Helvetica Neue" w:cs="Helvetica Neue"/>
                <w:color w:val="00416A"/>
              </w:rPr>
            </w:pPr>
          </w:p>
          <w:p w14:paraId="5FBE79FA" w14:textId="77777777" w:rsidR="00E856CF" w:rsidRDefault="00E856CF">
            <w:pPr>
              <w:jc w:val="center"/>
              <w:rPr>
                <w:rFonts w:ascii="Helvetica Neue" w:eastAsia="Helvetica Neue" w:hAnsi="Helvetica Neue" w:cs="Helvetica Neue"/>
                <w:color w:val="00416A"/>
              </w:rPr>
            </w:pPr>
          </w:p>
        </w:tc>
        <w:tc>
          <w:tcPr>
            <w:tcW w:w="524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5A5BD7" w14:textId="77777777" w:rsidR="00E856CF" w:rsidRDefault="00000000">
            <w:pPr>
              <w:jc w:val="center"/>
              <w:rPr>
                <w:rFonts w:ascii="Helvetica Neue" w:eastAsia="Helvetica Neue" w:hAnsi="Helvetica Neue" w:cs="Helvetica Neue"/>
                <w:color w:val="00416A"/>
              </w:rPr>
            </w:pPr>
            <w:r>
              <w:rPr>
                <w:rFonts w:ascii="Helvetica Neue" w:eastAsia="Helvetica Neue" w:hAnsi="Helvetica Neue" w:cs="Helvetica Neue"/>
                <w:noProof/>
                <w:color w:val="00416A"/>
              </w:rPr>
              <w:drawing>
                <wp:inline distT="0" distB="0" distL="0" distR="0" wp14:anchorId="20E44B26" wp14:editId="7123BB51">
                  <wp:extent cx="1884045" cy="12922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884045" cy="1292225"/>
                          </a:xfrm>
                          <a:prstGeom prst="rect">
                            <a:avLst/>
                          </a:prstGeom>
                          <a:ln/>
                        </pic:spPr>
                      </pic:pic>
                    </a:graphicData>
                  </a:graphic>
                </wp:inline>
              </w:drawing>
            </w:r>
          </w:p>
        </w:tc>
        <w:tc>
          <w:tcPr>
            <w:tcW w:w="524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820FCA" w14:textId="7218F152" w:rsidR="00E856CF" w:rsidRDefault="00B16487">
            <w:pPr>
              <w:jc w:val="center"/>
              <w:rPr>
                <w:rFonts w:ascii="Helvetica Neue" w:eastAsia="Helvetica Neue" w:hAnsi="Helvetica Neue" w:cs="Helvetica Neue"/>
                <w:color w:val="00416A"/>
              </w:rPr>
            </w:pPr>
            <w:r>
              <w:rPr>
                <w:color w:val="808080"/>
              </w:rPr>
              <w:t>10/06/2026</w:t>
            </w:r>
          </w:p>
        </w:tc>
      </w:tr>
      <w:tr w:rsidR="00E856CF" w14:paraId="3B085378" w14:textId="77777777">
        <w:trPr>
          <w:cantSplit/>
          <w:trHeight w:val="340"/>
        </w:trPr>
        <w:tc>
          <w:tcPr>
            <w:tcW w:w="4985" w:type="dxa"/>
            <w:tcBorders>
              <w:top w:val="single" w:sz="4" w:space="0" w:color="D9D9D9"/>
              <w:left w:val="single" w:sz="4" w:space="0" w:color="D9D9D9"/>
              <w:bottom w:val="single" w:sz="4" w:space="0" w:color="D9D9D9"/>
              <w:right w:val="single" w:sz="4" w:space="0" w:color="D9D9D9"/>
            </w:tcBorders>
            <w:shd w:val="clear" w:color="auto" w:fill="D9D9D9"/>
            <w:vAlign w:val="center"/>
          </w:tcPr>
          <w:p w14:paraId="51E45BEB" w14:textId="77777777" w:rsidR="00E856CF" w:rsidRDefault="00000000">
            <w:pPr>
              <w:jc w:val="center"/>
              <w:rPr>
                <w:color w:val="00416A"/>
                <w:sz w:val="28"/>
                <w:szCs w:val="28"/>
              </w:rPr>
            </w:pPr>
            <w:r>
              <w:rPr>
                <w:b/>
                <w:bCs/>
                <w:color w:val="00416A"/>
                <w:sz w:val="28"/>
                <w:szCs w:val="28"/>
              </w:rPr>
              <w:t xml:space="preserve">Sunnyday Carers Representative   </w:t>
            </w:r>
          </w:p>
        </w:tc>
        <w:tc>
          <w:tcPr>
            <w:tcW w:w="5245" w:type="dxa"/>
            <w:tcBorders>
              <w:top w:val="single" w:sz="4" w:space="0" w:color="D9D9D9"/>
              <w:left w:val="single" w:sz="4" w:space="0" w:color="D9D9D9"/>
              <w:bottom w:val="single" w:sz="4" w:space="0" w:color="D9D9D9"/>
              <w:right w:val="single" w:sz="4" w:space="0" w:color="D9D9D9"/>
            </w:tcBorders>
            <w:shd w:val="clear" w:color="auto" w:fill="D9D9D9"/>
            <w:vAlign w:val="center"/>
          </w:tcPr>
          <w:p w14:paraId="40A731E5" w14:textId="77777777" w:rsidR="00E856CF" w:rsidRDefault="00000000">
            <w:pPr>
              <w:jc w:val="center"/>
              <w:rPr>
                <w:color w:val="00416A"/>
                <w:sz w:val="28"/>
                <w:szCs w:val="28"/>
              </w:rPr>
            </w:pPr>
            <w:r>
              <w:rPr>
                <w:b/>
                <w:bCs/>
                <w:color w:val="00416A"/>
                <w:sz w:val="28"/>
                <w:szCs w:val="28"/>
              </w:rPr>
              <w:t>Signature</w:t>
            </w:r>
          </w:p>
        </w:tc>
        <w:tc>
          <w:tcPr>
            <w:tcW w:w="5245" w:type="dxa"/>
            <w:tcBorders>
              <w:top w:val="single" w:sz="4" w:space="0" w:color="D9D9D9"/>
              <w:left w:val="single" w:sz="4" w:space="0" w:color="D9D9D9"/>
              <w:bottom w:val="single" w:sz="4" w:space="0" w:color="D9D9D9"/>
              <w:right w:val="single" w:sz="4" w:space="0" w:color="D9D9D9"/>
            </w:tcBorders>
            <w:shd w:val="clear" w:color="auto" w:fill="D9D9D9"/>
            <w:vAlign w:val="center"/>
          </w:tcPr>
          <w:p w14:paraId="6931EAC4" w14:textId="77777777" w:rsidR="00E856CF" w:rsidRDefault="00000000">
            <w:pPr>
              <w:jc w:val="center"/>
              <w:rPr>
                <w:color w:val="00416A"/>
                <w:sz w:val="28"/>
                <w:szCs w:val="28"/>
              </w:rPr>
            </w:pPr>
            <w:r>
              <w:rPr>
                <w:b/>
                <w:bCs/>
                <w:color w:val="00416A"/>
                <w:sz w:val="28"/>
                <w:szCs w:val="28"/>
              </w:rPr>
              <w:t>Date</w:t>
            </w:r>
          </w:p>
        </w:tc>
      </w:tr>
    </w:tbl>
    <w:p w14:paraId="4976FC82" w14:textId="77777777" w:rsidR="00E856CF" w:rsidRDefault="00E856CF">
      <w:pPr>
        <w:rPr>
          <w:color w:val="000000"/>
          <w:sz w:val="22"/>
          <w:szCs w:val="22"/>
        </w:rPr>
      </w:pPr>
    </w:p>
    <w:p w14:paraId="74C1DFDD" w14:textId="77777777" w:rsidR="00E856CF" w:rsidRDefault="00E856CF">
      <w:pPr>
        <w:rPr>
          <w:color w:val="000000"/>
          <w:sz w:val="22"/>
          <w:szCs w:val="22"/>
        </w:rPr>
      </w:pPr>
    </w:p>
    <w:p w14:paraId="4CB61CEB" w14:textId="77777777" w:rsidR="00E856CF" w:rsidRDefault="00E856CF">
      <w:pPr>
        <w:rPr>
          <w:color w:val="000000"/>
          <w:sz w:val="22"/>
          <w:szCs w:val="22"/>
        </w:rPr>
      </w:pPr>
    </w:p>
    <w:p w14:paraId="01803220" w14:textId="77777777" w:rsidR="00E856CF" w:rsidRDefault="00E856CF">
      <w:pPr>
        <w:rPr>
          <w:color w:val="000000"/>
          <w:sz w:val="22"/>
          <w:szCs w:val="22"/>
        </w:rPr>
      </w:pPr>
    </w:p>
    <w:p w14:paraId="2E0FA56E" w14:textId="77777777" w:rsidR="00E856CF" w:rsidRDefault="00E856CF">
      <w:pPr>
        <w:rPr>
          <w:color w:val="000000"/>
          <w:sz w:val="22"/>
          <w:szCs w:val="22"/>
        </w:rPr>
      </w:pPr>
    </w:p>
    <w:p w14:paraId="294A4275" w14:textId="77777777" w:rsidR="00E856CF" w:rsidRDefault="00E856CF">
      <w:pPr>
        <w:rPr>
          <w:color w:val="004256"/>
          <w:sz w:val="22"/>
          <w:szCs w:val="22"/>
        </w:rPr>
      </w:pPr>
    </w:p>
    <w:sectPr w:rsidR="00E856CF">
      <w:headerReference w:type="default" r:id="rId11"/>
      <w:footerReference w:type="even" r:id="rId12"/>
      <w:footerReference w:type="default" r:id="rId13"/>
      <w:pgSz w:w="16840" w:h="11900"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19A37" w14:textId="77777777" w:rsidR="001358BE" w:rsidRDefault="001358BE">
      <w:r>
        <w:separator/>
      </w:r>
    </w:p>
  </w:endnote>
  <w:endnote w:type="continuationSeparator" w:id="0">
    <w:p w14:paraId="069FFCCD" w14:textId="77777777" w:rsidR="001358BE" w:rsidRDefault="00135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92B0E61B-D63A-436B-A0A9-4D1752F64C9F}"/>
  </w:font>
  <w:font w:name="Open Sans">
    <w:charset w:val="00"/>
    <w:family w:val="swiss"/>
    <w:pitch w:val="variable"/>
    <w:sig w:usb0="E00002EF" w:usb1="4000205B" w:usb2="00000028" w:usb3="00000000" w:csb0="0000019F" w:csb1="00000000"/>
    <w:embedRegular r:id="rId2" w:fontKey="{75F1B099-5CF5-41FB-A513-D7B68C908266}"/>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6CC7815A-2FC8-4415-B6FC-98DBA608A1B9}"/>
    <w:embedBold r:id="rId4" w:fontKey="{E7EFE648-A8F0-4CE6-9E7A-D268707ED4B3}"/>
    <w:embedItalic r:id="rId5" w:fontKey="{70F4C372-228D-4896-AFA9-4347C955A175}"/>
  </w:font>
  <w:font w:name="Georgia">
    <w:panose1 w:val="02040502050405020303"/>
    <w:charset w:val="00"/>
    <w:family w:val="roman"/>
    <w:pitch w:val="variable"/>
    <w:sig w:usb0="00000287" w:usb1="00000000" w:usb2="00000000" w:usb3="00000000" w:csb0="0000009F" w:csb1="00000000"/>
    <w:embedItalic r:id="rId6" w:fontKey="{AB15FD76-1661-45F8-AE6B-41DC4024012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AEA21614-E5C6-4D93-BC7C-4D220311FCA2}"/>
    <w:embedBold r:id="rId8" w:fontKey="{A04249C2-3845-42CE-A7A9-95CBE3852C1D}"/>
  </w:font>
  <w:font w:name="Helvetica Neue">
    <w:altName w:val="Arial"/>
    <w:charset w:val="00"/>
    <w:family w:val="auto"/>
    <w:pitch w:val="default"/>
    <w:embedRegular r:id="rId9" w:fontKey="{D71C6A7D-F1C3-4735-908D-D9BAB04F343E}"/>
    <w:embedBold r:id="rId10" w:fontKey="{B0E7BE34-D557-4E95-8B77-E2EAD5AC38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1D89" w14:textId="77777777" w:rsidR="00E856CF"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02CE01E" w14:textId="77777777" w:rsidR="00E856CF" w:rsidRDefault="00E856CF">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04D0" w14:textId="77777777" w:rsidR="00E856CF" w:rsidRDefault="00000000">
    <w:pPr>
      <w:pBdr>
        <w:top w:val="nil"/>
        <w:left w:val="nil"/>
        <w:bottom w:val="nil"/>
        <w:right w:val="nil"/>
        <w:between w:val="nil"/>
      </w:pBdr>
      <w:tabs>
        <w:tab w:val="center" w:pos="4513"/>
        <w:tab w:val="right" w:pos="9026"/>
      </w:tabs>
      <w:jc w:val="right"/>
      <w:rPr>
        <w:color w:val="004256"/>
        <w:sz w:val="20"/>
        <w:szCs w:val="20"/>
      </w:rPr>
    </w:pPr>
    <w:r>
      <w:rPr>
        <w:i/>
        <w:iCs/>
        <w:color w:val="004258"/>
        <w:sz w:val="18"/>
        <w:szCs w:val="18"/>
      </w:rPr>
      <w:fldChar w:fldCharType="begin"/>
    </w:r>
    <w:r>
      <w:rPr>
        <w:i/>
        <w:iCs/>
        <w:color w:val="004258"/>
        <w:sz w:val="18"/>
        <w:szCs w:val="18"/>
      </w:rPr>
      <w:instrText>PAGE</w:instrText>
    </w:r>
    <w:r>
      <w:rPr>
        <w:i/>
        <w:iCs/>
        <w:color w:val="004258"/>
        <w:sz w:val="18"/>
        <w:szCs w:val="18"/>
      </w:rPr>
      <w:fldChar w:fldCharType="separate"/>
    </w:r>
    <w:r w:rsidR="00B9314D">
      <w:rPr>
        <w:i/>
        <w:iCs/>
        <w:noProof/>
        <w:color w:val="004258"/>
        <w:sz w:val="18"/>
        <w:szCs w:val="18"/>
      </w:rPr>
      <w:t>1</w:t>
    </w:r>
    <w:r>
      <w:rPr>
        <w:i/>
        <w:iCs/>
        <w:color w:val="004258"/>
        <w:sz w:val="18"/>
        <w:szCs w:val="18"/>
      </w:rPr>
      <w:fldChar w:fldCharType="end"/>
    </w:r>
  </w:p>
  <w:p w14:paraId="7F3593FF" w14:textId="77777777" w:rsidR="00E856CF" w:rsidRDefault="00000000">
    <w:pPr>
      <w:pBdr>
        <w:top w:val="nil"/>
        <w:left w:val="nil"/>
        <w:bottom w:val="nil"/>
        <w:right w:val="nil"/>
        <w:between w:val="nil"/>
      </w:pBdr>
      <w:tabs>
        <w:tab w:val="center" w:pos="4513"/>
        <w:tab w:val="right" w:pos="9026"/>
      </w:tabs>
      <w:ind w:right="360"/>
      <w:rPr>
        <w:i/>
        <w:iCs/>
        <w:color w:val="004258"/>
        <w:sz w:val="18"/>
        <w:szCs w:val="18"/>
      </w:rPr>
    </w:pPr>
    <w:r>
      <w:rPr>
        <w:i/>
        <w:iCs/>
        <w:color w:val="004258"/>
        <w:sz w:val="18"/>
        <w:szCs w:val="18"/>
      </w:rPr>
      <w:t xml:space="preserve">-Supported Independent Living – Weekly Schedule of Supports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3B9A2" w14:textId="77777777" w:rsidR="001358BE" w:rsidRDefault="001358BE">
      <w:r>
        <w:separator/>
      </w:r>
    </w:p>
  </w:footnote>
  <w:footnote w:type="continuationSeparator" w:id="0">
    <w:p w14:paraId="42B8084A" w14:textId="77777777" w:rsidR="001358BE" w:rsidRDefault="00135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5ED0" w14:textId="77777777" w:rsidR="00E856CF" w:rsidRDefault="00E856CF">
    <w:pPr>
      <w:widowControl w:val="0"/>
      <w:pBdr>
        <w:top w:val="nil"/>
        <w:left w:val="nil"/>
        <w:bottom w:val="nil"/>
        <w:right w:val="nil"/>
        <w:between w:val="nil"/>
      </w:pBdr>
      <w:spacing w:line="276" w:lineRule="auto"/>
      <w:rPr>
        <w:color w:val="004256"/>
        <w:sz w:val="22"/>
        <w:szCs w:val="22"/>
      </w:rPr>
    </w:pPr>
  </w:p>
  <w:tbl>
    <w:tblPr>
      <w:tblStyle w:val="a4"/>
      <w:tblW w:w="142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8769"/>
      <w:gridCol w:w="3421"/>
    </w:tblGrid>
    <w:tr w:rsidR="00E856CF" w14:paraId="34FCEF2A" w14:textId="77777777">
      <w:trPr>
        <w:trHeight w:val="801"/>
        <w:jc w:val="center"/>
      </w:trPr>
      <w:tc>
        <w:tcPr>
          <w:tcW w:w="2016" w:type="dxa"/>
          <w:vAlign w:val="center"/>
        </w:tcPr>
        <w:p w14:paraId="545341BB" w14:textId="77777777" w:rsidR="00E856CF" w:rsidRDefault="00000000">
          <w:pPr>
            <w:tabs>
              <w:tab w:val="center" w:pos="4153"/>
              <w:tab w:val="right" w:pos="8306"/>
              <w:tab w:val="right" w:pos="9781"/>
            </w:tabs>
            <w:jc w:val="center"/>
            <w:rPr>
              <w:b/>
              <w:bCs/>
            </w:rPr>
          </w:pPr>
          <w:bookmarkStart w:id="0" w:name="_heading=h.y2900j9u0i3" w:colFirst="0" w:colLast="0"/>
          <w:bookmarkEnd w:id="0"/>
          <w:r>
            <w:rPr>
              <w:b/>
              <w:bCs/>
              <w:noProof/>
            </w:rPr>
            <w:drawing>
              <wp:inline distT="0" distB="0" distL="0" distR="0" wp14:anchorId="0FCC2A78" wp14:editId="2685EEAC">
                <wp:extent cx="1150198" cy="9648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50198" cy="964888"/>
                        </a:xfrm>
                        <a:prstGeom prst="rect">
                          <a:avLst/>
                        </a:prstGeom>
                        <a:ln/>
                      </pic:spPr>
                    </pic:pic>
                  </a:graphicData>
                </a:graphic>
              </wp:inline>
            </w:drawing>
          </w:r>
        </w:p>
      </w:tc>
      <w:tc>
        <w:tcPr>
          <w:tcW w:w="12191" w:type="dxa"/>
          <w:gridSpan w:val="2"/>
          <w:shd w:val="clear" w:color="auto" w:fill="A8CBEE"/>
          <w:vAlign w:val="center"/>
        </w:tcPr>
        <w:p w14:paraId="190D798E" w14:textId="5B38D2A8" w:rsidR="00E856CF" w:rsidRDefault="00000000">
          <w:pPr>
            <w:tabs>
              <w:tab w:val="center" w:pos="4153"/>
              <w:tab w:val="right" w:pos="8306"/>
            </w:tabs>
            <w:jc w:val="center"/>
            <w:rPr>
              <w:b/>
              <w:bCs/>
              <w:sz w:val="40"/>
              <w:szCs w:val="40"/>
            </w:rPr>
          </w:pPr>
          <w:r>
            <w:rPr>
              <w:b/>
              <w:bCs/>
              <w:color w:val="FFFFFF"/>
              <w:sz w:val="40"/>
              <w:szCs w:val="40"/>
            </w:rPr>
            <w:t>Participants Weekly Schedule of Support</w:t>
          </w:r>
          <w:r w:rsidR="004620A3">
            <w:rPr>
              <w:b/>
              <w:bCs/>
              <w:color w:val="FFFFFF"/>
              <w:sz w:val="40"/>
              <w:szCs w:val="40"/>
            </w:rPr>
            <w:t xml:space="preserve"> (SIL and CP) </w:t>
          </w:r>
        </w:p>
      </w:tc>
    </w:tr>
    <w:tr w:rsidR="00E856CF" w14:paraId="61E0A355" w14:textId="77777777">
      <w:trPr>
        <w:trHeight w:val="342"/>
        <w:jc w:val="center"/>
      </w:trPr>
      <w:tc>
        <w:tcPr>
          <w:tcW w:w="2016" w:type="dxa"/>
          <w:vAlign w:val="center"/>
        </w:tcPr>
        <w:p w14:paraId="666FE909" w14:textId="77777777" w:rsidR="00E856CF" w:rsidRDefault="00000000">
          <w:pPr>
            <w:tabs>
              <w:tab w:val="center" w:pos="4153"/>
              <w:tab w:val="right" w:pos="8306"/>
            </w:tabs>
            <w:rPr>
              <w:b/>
              <w:bCs/>
              <w:color w:val="2F5496"/>
            </w:rPr>
          </w:pPr>
          <w:r>
            <w:rPr>
              <w:b/>
              <w:bCs/>
              <w:color w:val="2F5496"/>
            </w:rPr>
            <w:t>Doc No: Form146</w:t>
          </w:r>
        </w:p>
      </w:tc>
      <w:tc>
        <w:tcPr>
          <w:tcW w:w="8770" w:type="dxa"/>
          <w:vAlign w:val="center"/>
        </w:tcPr>
        <w:p w14:paraId="6E4BE2BF" w14:textId="7385A868" w:rsidR="00E856CF" w:rsidRDefault="00000000">
          <w:pPr>
            <w:tabs>
              <w:tab w:val="center" w:pos="4153"/>
              <w:tab w:val="right" w:pos="8306"/>
            </w:tabs>
            <w:rPr>
              <w:b/>
              <w:bCs/>
              <w:color w:val="2F5496"/>
            </w:rPr>
          </w:pPr>
          <w:r>
            <w:rPr>
              <w:b/>
              <w:bCs/>
              <w:color w:val="2F5496"/>
            </w:rPr>
            <w:t>Version No: 0</w:t>
          </w:r>
          <w:r w:rsidR="004620A3">
            <w:rPr>
              <w:b/>
              <w:bCs/>
              <w:color w:val="2F5496"/>
            </w:rPr>
            <w:t>2</w:t>
          </w:r>
        </w:p>
      </w:tc>
      <w:tc>
        <w:tcPr>
          <w:tcW w:w="3421" w:type="dxa"/>
          <w:vAlign w:val="center"/>
        </w:tcPr>
        <w:p w14:paraId="7046A97A" w14:textId="24F42E70" w:rsidR="00E856CF" w:rsidRDefault="00000000">
          <w:pPr>
            <w:tabs>
              <w:tab w:val="center" w:pos="4153"/>
              <w:tab w:val="right" w:pos="8306"/>
            </w:tabs>
            <w:rPr>
              <w:b/>
              <w:bCs/>
              <w:color w:val="2F5496"/>
            </w:rPr>
          </w:pPr>
          <w:r>
            <w:rPr>
              <w:b/>
              <w:bCs/>
              <w:color w:val="2F5496"/>
            </w:rPr>
            <w:t xml:space="preserve">Version Date: </w:t>
          </w:r>
          <w:r w:rsidR="004620A3">
            <w:rPr>
              <w:b/>
              <w:bCs/>
              <w:color w:val="2F5496"/>
            </w:rPr>
            <w:t>12/05/2026</w:t>
          </w:r>
        </w:p>
      </w:tc>
    </w:tr>
  </w:tbl>
  <w:p w14:paraId="01E6D105" w14:textId="77777777" w:rsidR="00E856CF" w:rsidRDefault="00E856C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622"/>
    <w:multiLevelType w:val="multilevel"/>
    <w:tmpl w:val="C790836E"/>
    <w:lvl w:ilvl="0">
      <w:start w:val="1"/>
      <w:numFmt w:val="bullet"/>
      <w:lvlText w:val=""/>
      <w:lvlJc w:val="left"/>
      <w:pPr>
        <w:ind w:left="785" w:hanging="360"/>
      </w:pPr>
      <w:rPr>
        <w:rFonts w:ascii="Wingdings" w:hAnsi="Wingdings" w:hint="default"/>
      </w:rPr>
    </w:lvl>
    <w:lvl w:ilvl="1">
      <w:start w:val="1"/>
      <w:numFmt w:val="bullet"/>
      <w:lvlText w:val="o"/>
      <w:lvlJc w:val="left"/>
      <w:pPr>
        <w:ind w:left="2205" w:hanging="360"/>
      </w:pPr>
      <w:rPr>
        <w:rFonts w:ascii="Courier New" w:eastAsia="Courier New" w:hAnsi="Courier New" w:cs="Courier New"/>
      </w:rPr>
    </w:lvl>
    <w:lvl w:ilvl="2">
      <w:start w:val="1"/>
      <w:numFmt w:val="bullet"/>
      <w:lvlText w:val="▪"/>
      <w:lvlJc w:val="left"/>
      <w:pPr>
        <w:ind w:left="2925" w:hanging="360"/>
      </w:pPr>
      <w:rPr>
        <w:rFonts w:ascii="Noto Sans Symbols" w:eastAsia="Noto Sans Symbols" w:hAnsi="Noto Sans Symbols" w:cs="Noto Sans Symbols"/>
      </w:rPr>
    </w:lvl>
    <w:lvl w:ilvl="3">
      <w:start w:val="1"/>
      <w:numFmt w:val="bullet"/>
      <w:lvlText w:val="●"/>
      <w:lvlJc w:val="left"/>
      <w:pPr>
        <w:ind w:left="3645" w:hanging="360"/>
      </w:pPr>
      <w:rPr>
        <w:rFonts w:ascii="Noto Sans Symbols" w:eastAsia="Noto Sans Symbols" w:hAnsi="Noto Sans Symbols" w:cs="Noto Sans Symbols"/>
      </w:rPr>
    </w:lvl>
    <w:lvl w:ilvl="4">
      <w:start w:val="1"/>
      <w:numFmt w:val="bullet"/>
      <w:lvlText w:val="o"/>
      <w:lvlJc w:val="left"/>
      <w:pPr>
        <w:ind w:left="4365" w:hanging="360"/>
      </w:pPr>
      <w:rPr>
        <w:rFonts w:ascii="Courier New" w:eastAsia="Courier New" w:hAnsi="Courier New" w:cs="Courier New"/>
      </w:rPr>
    </w:lvl>
    <w:lvl w:ilvl="5">
      <w:start w:val="1"/>
      <w:numFmt w:val="bullet"/>
      <w:lvlText w:val="▪"/>
      <w:lvlJc w:val="left"/>
      <w:pPr>
        <w:ind w:left="5085" w:hanging="360"/>
      </w:pPr>
      <w:rPr>
        <w:rFonts w:ascii="Noto Sans Symbols" w:eastAsia="Noto Sans Symbols" w:hAnsi="Noto Sans Symbols" w:cs="Noto Sans Symbols"/>
      </w:rPr>
    </w:lvl>
    <w:lvl w:ilvl="6">
      <w:start w:val="1"/>
      <w:numFmt w:val="bullet"/>
      <w:lvlText w:val="●"/>
      <w:lvlJc w:val="left"/>
      <w:pPr>
        <w:ind w:left="5805" w:hanging="360"/>
      </w:pPr>
      <w:rPr>
        <w:rFonts w:ascii="Noto Sans Symbols" w:eastAsia="Noto Sans Symbols" w:hAnsi="Noto Sans Symbols" w:cs="Noto Sans Symbols"/>
      </w:rPr>
    </w:lvl>
    <w:lvl w:ilvl="7">
      <w:start w:val="1"/>
      <w:numFmt w:val="bullet"/>
      <w:lvlText w:val="o"/>
      <w:lvlJc w:val="left"/>
      <w:pPr>
        <w:ind w:left="6525" w:hanging="360"/>
      </w:pPr>
      <w:rPr>
        <w:rFonts w:ascii="Courier New" w:eastAsia="Courier New" w:hAnsi="Courier New" w:cs="Courier New"/>
      </w:rPr>
    </w:lvl>
    <w:lvl w:ilvl="8">
      <w:start w:val="1"/>
      <w:numFmt w:val="bullet"/>
      <w:lvlText w:val="▪"/>
      <w:lvlJc w:val="left"/>
      <w:pPr>
        <w:ind w:left="7245" w:hanging="360"/>
      </w:pPr>
      <w:rPr>
        <w:rFonts w:ascii="Noto Sans Symbols" w:eastAsia="Noto Sans Symbols" w:hAnsi="Noto Sans Symbols" w:cs="Noto Sans Symbols"/>
      </w:rPr>
    </w:lvl>
  </w:abstractNum>
  <w:abstractNum w:abstractNumId="1" w15:restartNumberingAfterBreak="0">
    <w:nsid w:val="04AC723E"/>
    <w:multiLevelType w:val="multilevel"/>
    <w:tmpl w:val="2082A6B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57701B"/>
    <w:multiLevelType w:val="multilevel"/>
    <w:tmpl w:val="A066108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783B69"/>
    <w:multiLevelType w:val="multilevel"/>
    <w:tmpl w:val="B3A8DA5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E16FCC"/>
    <w:multiLevelType w:val="multilevel"/>
    <w:tmpl w:val="89446294"/>
    <w:lvl w:ilvl="0">
      <w:start w:val="1"/>
      <w:numFmt w:val="bullet"/>
      <w:lvlText w:val="»"/>
      <w:lvlJc w:val="left"/>
      <w:pPr>
        <w:ind w:left="720" w:hanging="360"/>
      </w:pPr>
      <w:rPr>
        <w:rFonts w:ascii="Open Sans" w:eastAsia="Open Sans" w:hAnsi="Open Sans" w:cs="Open Sans"/>
        <w:color w:val="00425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DB4FE5"/>
    <w:multiLevelType w:val="multilevel"/>
    <w:tmpl w:val="FAE275A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A216B0"/>
    <w:multiLevelType w:val="multilevel"/>
    <w:tmpl w:val="1828389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2ED1F79"/>
    <w:multiLevelType w:val="multilevel"/>
    <w:tmpl w:val="2924D2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1670E5"/>
    <w:multiLevelType w:val="hybridMultilevel"/>
    <w:tmpl w:val="3196CC4E"/>
    <w:lvl w:ilvl="0" w:tplc="0C090009">
      <w:start w:val="1"/>
      <w:numFmt w:val="bullet"/>
      <w:lvlText w:val=""/>
      <w:lvlJc w:val="left"/>
      <w:pPr>
        <w:ind w:left="785" w:hanging="360"/>
      </w:pPr>
      <w:rPr>
        <w:rFonts w:ascii="Wingdings" w:hAnsi="Wingdings" w:hint="default"/>
      </w:rPr>
    </w:lvl>
    <w:lvl w:ilvl="1" w:tplc="0C090009">
      <w:start w:val="1"/>
      <w:numFmt w:val="bullet"/>
      <w:lvlText w:val=""/>
      <w:lvlJc w:val="left"/>
      <w:pPr>
        <w:ind w:left="785"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51C5430"/>
    <w:multiLevelType w:val="multilevel"/>
    <w:tmpl w:val="1DCEED30"/>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5C77D56"/>
    <w:multiLevelType w:val="multilevel"/>
    <w:tmpl w:val="745C84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9E563CF"/>
    <w:multiLevelType w:val="hybridMultilevel"/>
    <w:tmpl w:val="73DE8688"/>
    <w:lvl w:ilvl="0" w:tplc="0C090009">
      <w:start w:val="1"/>
      <w:numFmt w:val="bullet"/>
      <w:lvlText w:val=""/>
      <w:lvlJc w:val="left"/>
      <w:pPr>
        <w:ind w:left="785" w:hanging="360"/>
      </w:pPr>
      <w:rPr>
        <w:rFonts w:ascii="Wingdings" w:hAnsi="Wingdings" w:hint="default"/>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12" w15:restartNumberingAfterBreak="0">
    <w:nsid w:val="2D0C5230"/>
    <w:multiLevelType w:val="multilevel"/>
    <w:tmpl w:val="93B2AD4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F6025B7"/>
    <w:multiLevelType w:val="multilevel"/>
    <w:tmpl w:val="74A2CF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4A71734"/>
    <w:multiLevelType w:val="multilevel"/>
    <w:tmpl w:val="C6F08EB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36116E40"/>
    <w:multiLevelType w:val="multilevel"/>
    <w:tmpl w:val="9EE652D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370B53CB"/>
    <w:multiLevelType w:val="multilevel"/>
    <w:tmpl w:val="54384CC2"/>
    <w:lvl w:ilvl="0">
      <w:start w:val="1"/>
      <w:numFmt w:val="bullet"/>
      <w:lvlText w:val=""/>
      <w:lvlJc w:val="left"/>
      <w:pPr>
        <w:ind w:left="785" w:hanging="360"/>
      </w:pPr>
      <w:rPr>
        <w:rFonts w:ascii="Wingdings" w:hAnsi="Wingdings" w:hint="default"/>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7" w15:restartNumberingAfterBreak="0">
    <w:nsid w:val="3A66215B"/>
    <w:multiLevelType w:val="hybridMultilevel"/>
    <w:tmpl w:val="9C10AAFA"/>
    <w:lvl w:ilvl="0" w:tplc="0C090009">
      <w:start w:val="1"/>
      <w:numFmt w:val="bullet"/>
      <w:lvlText w:val=""/>
      <w:lvlJc w:val="left"/>
      <w:pPr>
        <w:ind w:left="108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40BC3F40"/>
    <w:multiLevelType w:val="hybridMultilevel"/>
    <w:tmpl w:val="2E3C34A8"/>
    <w:lvl w:ilvl="0" w:tplc="FFFFFFFF">
      <w:start w:val="1"/>
      <w:numFmt w:val="bullet"/>
      <w:lvlText w:val=""/>
      <w:lvlJc w:val="left"/>
      <w:pPr>
        <w:ind w:left="1080" w:hanging="360"/>
      </w:pPr>
      <w:rPr>
        <w:rFonts w:ascii="Wingdings" w:hAnsi="Wingdings" w:hint="default"/>
      </w:rPr>
    </w:lvl>
    <w:lvl w:ilvl="1" w:tplc="0C090009">
      <w:start w:val="1"/>
      <w:numFmt w:val="bullet"/>
      <w:lvlText w:val=""/>
      <w:lvlJc w:val="left"/>
      <w:pPr>
        <w:ind w:left="785"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20D412C"/>
    <w:multiLevelType w:val="multilevel"/>
    <w:tmpl w:val="0C78BF7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76949AF"/>
    <w:multiLevelType w:val="multilevel"/>
    <w:tmpl w:val="0E926E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81F13FA"/>
    <w:multiLevelType w:val="multilevel"/>
    <w:tmpl w:val="0016BA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749459B"/>
    <w:multiLevelType w:val="multilevel"/>
    <w:tmpl w:val="10A00DD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7D712A7"/>
    <w:multiLevelType w:val="multilevel"/>
    <w:tmpl w:val="39A4C9C8"/>
    <w:lvl w:ilvl="0">
      <w:start w:val="1"/>
      <w:numFmt w:val="bullet"/>
      <w:lvlText w:val=""/>
      <w:lvlJc w:val="left"/>
      <w:pPr>
        <w:ind w:left="720" w:hanging="360"/>
      </w:pPr>
      <w:rPr>
        <w:rFonts w:ascii="Wingdings" w:hAnsi="Wingding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C893C9C"/>
    <w:multiLevelType w:val="multilevel"/>
    <w:tmpl w:val="CD723F5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614A130D"/>
    <w:multiLevelType w:val="multilevel"/>
    <w:tmpl w:val="318C152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4FD0B3F"/>
    <w:multiLevelType w:val="multilevel"/>
    <w:tmpl w:val="427A94A2"/>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A72539D"/>
    <w:multiLevelType w:val="multilevel"/>
    <w:tmpl w:val="044C3404"/>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A923C5D"/>
    <w:multiLevelType w:val="multilevel"/>
    <w:tmpl w:val="264ED9D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AF45647"/>
    <w:multiLevelType w:val="multilevel"/>
    <w:tmpl w:val="75A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93A22"/>
    <w:multiLevelType w:val="multilevel"/>
    <w:tmpl w:val="B808812A"/>
    <w:lvl w:ilvl="0">
      <w:start w:val="1"/>
      <w:numFmt w:val="decimal"/>
      <w:lvlText w:val="%1."/>
      <w:lvlJc w:val="left"/>
      <w:pPr>
        <w:ind w:left="360" w:hanging="360"/>
      </w:pPr>
      <w:rPr>
        <w:sz w:val="32"/>
        <w:szCs w:val="3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567107332">
    <w:abstractNumId w:val="13"/>
  </w:num>
  <w:num w:numId="2" w16cid:durableId="258103047">
    <w:abstractNumId w:val="25"/>
  </w:num>
  <w:num w:numId="3" w16cid:durableId="562375289">
    <w:abstractNumId w:val="26"/>
  </w:num>
  <w:num w:numId="4" w16cid:durableId="362294259">
    <w:abstractNumId w:val="30"/>
  </w:num>
  <w:num w:numId="5" w16cid:durableId="2127499096">
    <w:abstractNumId w:val="10"/>
  </w:num>
  <w:num w:numId="6" w16cid:durableId="1808818936">
    <w:abstractNumId w:val="14"/>
  </w:num>
  <w:num w:numId="7" w16cid:durableId="991520824">
    <w:abstractNumId w:val="28"/>
  </w:num>
  <w:num w:numId="8" w16cid:durableId="510265345">
    <w:abstractNumId w:val="3"/>
  </w:num>
  <w:num w:numId="9" w16cid:durableId="1452089983">
    <w:abstractNumId w:val="15"/>
  </w:num>
  <w:num w:numId="10" w16cid:durableId="2027558462">
    <w:abstractNumId w:val="24"/>
  </w:num>
  <w:num w:numId="11" w16cid:durableId="208226106">
    <w:abstractNumId w:val="1"/>
  </w:num>
  <w:num w:numId="12" w16cid:durableId="1105885765">
    <w:abstractNumId w:val="6"/>
  </w:num>
  <w:num w:numId="13" w16cid:durableId="993951037">
    <w:abstractNumId w:val="19"/>
  </w:num>
  <w:num w:numId="14" w16cid:durableId="1233269978">
    <w:abstractNumId w:val="4"/>
  </w:num>
  <w:num w:numId="15" w16cid:durableId="647443179">
    <w:abstractNumId w:val="12"/>
  </w:num>
  <w:num w:numId="16" w16cid:durableId="1797600790">
    <w:abstractNumId w:val="27"/>
  </w:num>
  <w:num w:numId="17" w16cid:durableId="1865514092">
    <w:abstractNumId w:val="22"/>
  </w:num>
  <w:num w:numId="18" w16cid:durableId="1542984421">
    <w:abstractNumId w:val="20"/>
  </w:num>
  <w:num w:numId="19" w16cid:durableId="1898930564">
    <w:abstractNumId w:val="21"/>
  </w:num>
  <w:num w:numId="20" w16cid:durableId="1649900980">
    <w:abstractNumId w:val="7"/>
  </w:num>
  <w:num w:numId="21" w16cid:durableId="210725648">
    <w:abstractNumId w:val="23"/>
  </w:num>
  <w:num w:numId="22" w16cid:durableId="327368920">
    <w:abstractNumId w:val="0"/>
  </w:num>
  <w:num w:numId="23" w16cid:durableId="2002465305">
    <w:abstractNumId w:val="16"/>
  </w:num>
  <w:num w:numId="24" w16cid:durableId="416680710">
    <w:abstractNumId w:val="9"/>
  </w:num>
  <w:num w:numId="25" w16cid:durableId="398750443">
    <w:abstractNumId w:val="5"/>
  </w:num>
  <w:num w:numId="26" w16cid:durableId="1054744104">
    <w:abstractNumId w:val="2"/>
  </w:num>
  <w:num w:numId="27" w16cid:durableId="309133806">
    <w:abstractNumId w:val="29"/>
  </w:num>
  <w:num w:numId="28" w16cid:durableId="698433441">
    <w:abstractNumId w:val="17"/>
  </w:num>
  <w:num w:numId="29" w16cid:durableId="977878620">
    <w:abstractNumId w:val="18"/>
  </w:num>
  <w:num w:numId="30" w16cid:durableId="527839942">
    <w:abstractNumId w:val="8"/>
  </w:num>
  <w:num w:numId="31" w16cid:durableId="21108143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6CF"/>
    <w:rsid w:val="000754FC"/>
    <w:rsid w:val="001358BE"/>
    <w:rsid w:val="00177973"/>
    <w:rsid w:val="00192980"/>
    <w:rsid w:val="001C65FC"/>
    <w:rsid w:val="00263436"/>
    <w:rsid w:val="004620A3"/>
    <w:rsid w:val="00493DD5"/>
    <w:rsid w:val="006B66D9"/>
    <w:rsid w:val="00780ABF"/>
    <w:rsid w:val="007F5C77"/>
    <w:rsid w:val="00817436"/>
    <w:rsid w:val="00885402"/>
    <w:rsid w:val="00B136FD"/>
    <w:rsid w:val="00B16487"/>
    <w:rsid w:val="00B9314D"/>
    <w:rsid w:val="00C64219"/>
    <w:rsid w:val="00D97F1A"/>
    <w:rsid w:val="00E856CF"/>
    <w:rsid w:val="00F642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E181"/>
  <w15:docId w15:val="{DD232717-A750-40D3-94AB-DF4E4A077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374C80"/>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color w:val="77697A"/>
      <w:sz w:val="22"/>
      <w:szCs w:val="22"/>
    </w:rPr>
    <w:tblPr>
      <w:tblStyleRowBandSize w:val="1"/>
      <w:tblStyleColBandSize w:val="1"/>
      <w:tblCellMar>
        <w:top w:w="0" w:type="dxa"/>
        <w:left w:w="115" w:type="dxa"/>
        <w:bottom w:w="0" w:type="dxa"/>
        <w:right w:w="115" w:type="dxa"/>
      </w:tblCellMar>
    </w:tblPr>
    <w:tcPr>
      <w:shd w:val="clear" w:color="auto" w:fill="EBE8EC"/>
    </w:tcPr>
    <w:tblStylePr w:type="firstRow">
      <w:rPr>
        <w:b/>
        <w:bCs/>
        <w:color w:val="FFFFFF"/>
      </w:rPr>
      <w:tblPr/>
      <w:tcPr>
        <w:tcBorders>
          <w:top w:val="single" w:sz="4" w:space="0" w:color="7F8FA9"/>
          <w:left w:val="single" w:sz="4" w:space="0" w:color="7F8FA9"/>
          <w:bottom w:val="single" w:sz="4" w:space="0" w:color="7F8FA9"/>
          <w:right w:val="single" w:sz="4" w:space="0" w:color="7F8FA9"/>
          <w:insideH w:val="nil"/>
          <w:insideV w:val="nil"/>
        </w:tcBorders>
        <w:shd w:val="clear" w:color="auto" w:fill="7F8FA9"/>
      </w:tcPr>
    </w:tblStylePr>
    <w:tblStylePr w:type="lastRow">
      <w:rPr>
        <w:b/>
        <w:bCs/>
      </w:rPr>
      <w:tblPr/>
      <w:tcPr>
        <w:tcBorders>
          <w:top w:val="single" w:sz="4" w:space="0" w:color="7F8FA9"/>
        </w:tcBorders>
      </w:tcPr>
    </w:tblStylePr>
    <w:tblStylePr w:type="firstCol">
      <w:rPr>
        <w:b/>
        <w:bCs/>
      </w:rPr>
    </w:tblStylePr>
    <w:tblStylePr w:type="lastCol">
      <w:rPr>
        <w:b/>
        <w:bCs/>
      </w:rPr>
    </w:tblStylePr>
    <w:tblStylePr w:type="band1Vert">
      <w:tblPr/>
      <w:tcPr>
        <w:shd w:val="clear" w:color="auto" w:fill="E5E8ED"/>
      </w:tcPr>
    </w:tblStylePr>
    <w:tblStylePr w:type="band1Horz">
      <w:tblPr/>
      <w:tcPr>
        <w:shd w:val="clear" w:color="auto" w:fill="E5E8ED"/>
      </w:tcPr>
    </w:tblStylePr>
  </w:style>
  <w:style w:type="table" w:customStyle="1" w:styleId="a0">
    <w:basedOn w:val="TableNormal0"/>
    <w:rPr>
      <w:color w:val="77697A"/>
      <w:sz w:val="22"/>
      <w:szCs w:val="22"/>
    </w:rPr>
    <w:tblPr>
      <w:tblStyleRowBandSize w:val="1"/>
      <w:tblStyleColBandSize w:val="1"/>
      <w:tblCellMar>
        <w:top w:w="0" w:type="dxa"/>
        <w:left w:w="115" w:type="dxa"/>
        <w:bottom w:w="0" w:type="dxa"/>
        <w:right w:w="115" w:type="dxa"/>
      </w:tblCellMar>
    </w:tblPr>
    <w:tcPr>
      <w:shd w:val="clear" w:color="auto" w:fill="EBE8EC"/>
    </w:tcPr>
    <w:tblStylePr w:type="firstRow">
      <w:rPr>
        <w:b/>
        <w:bCs/>
      </w:rPr>
      <w:tblPr/>
      <w:tcPr>
        <w:tcBorders>
          <w:bottom w:val="single" w:sz="12" w:space="0" w:color="90A2CF"/>
        </w:tcBorders>
      </w:tcPr>
    </w:tblStylePr>
    <w:tblStylePr w:type="lastRow">
      <w:rPr>
        <w:b/>
        <w:bCs/>
      </w:rPr>
      <w:tblPr/>
      <w:tcPr>
        <w:tcBorders>
          <w:top w:val="single" w:sz="4" w:space="0" w:color="90A2CF"/>
        </w:tcBorders>
      </w:tcPr>
    </w:tblStylePr>
    <w:tblStylePr w:type="firstCol">
      <w:rPr>
        <w:b/>
        <w:bCs/>
      </w:rPr>
    </w:tblStylePr>
    <w:tblStylePr w:type="lastCol">
      <w:rPr>
        <w:b/>
        <w:bCs/>
      </w:rPr>
    </w:tblStylePr>
  </w:style>
  <w:style w:type="table" w:customStyle="1" w:styleId="a1">
    <w:basedOn w:val="TableNormal0"/>
    <w:rPr>
      <w:color w:val="77697A"/>
      <w:sz w:val="22"/>
      <w:szCs w:val="22"/>
    </w:rPr>
    <w:tblPr>
      <w:tblStyleRowBandSize w:val="1"/>
      <w:tblStyleColBandSize w:val="1"/>
      <w:tblCellMar>
        <w:top w:w="0" w:type="dxa"/>
        <w:left w:w="115" w:type="dxa"/>
        <w:bottom w:w="0" w:type="dxa"/>
        <w:right w:w="115" w:type="dxa"/>
      </w:tblCellMar>
    </w:tblPr>
    <w:tcPr>
      <w:shd w:val="clear" w:color="auto" w:fill="EBE8EC"/>
    </w:tcPr>
    <w:tblStylePr w:type="firstRow">
      <w:rPr>
        <w:b/>
        <w:bCs/>
      </w:rPr>
      <w:tblPr/>
      <w:tcPr>
        <w:tcBorders>
          <w:bottom w:val="single" w:sz="12" w:space="0" w:color="90A2CF"/>
        </w:tcBorders>
      </w:tcPr>
    </w:tblStylePr>
    <w:tblStylePr w:type="lastRow">
      <w:rPr>
        <w:b/>
        <w:bCs/>
      </w:rPr>
      <w:tblPr/>
      <w:tcPr>
        <w:tcBorders>
          <w:top w:val="single" w:sz="4" w:space="0" w:color="90A2CF"/>
        </w:tcBorders>
      </w:tcPr>
    </w:tblStylePr>
    <w:tblStylePr w:type="firstCol">
      <w:rPr>
        <w:b/>
        <w:bCs/>
      </w:rPr>
    </w:tblStylePr>
    <w:tblStylePr w:type="lastCol">
      <w:rPr>
        <w:b/>
        <w:bCs/>
      </w:rPr>
    </w:tblStylePr>
  </w:style>
  <w:style w:type="table" w:customStyle="1" w:styleId="a2">
    <w:basedOn w:val="TableNormal0"/>
    <w:rPr>
      <w:color w:val="77697A"/>
      <w:sz w:val="22"/>
      <w:szCs w:val="22"/>
    </w:rPr>
    <w:tblPr>
      <w:tblStyleRowBandSize w:val="1"/>
      <w:tblStyleColBandSize w:val="1"/>
      <w:tblCellMar>
        <w:top w:w="0" w:type="dxa"/>
        <w:left w:w="115" w:type="dxa"/>
        <w:bottom w:w="0" w:type="dxa"/>
        <w:right w:w="115" w:type="dxa"/>
      </w:tblCellMar>
    </w:tblPr>
    <w:tcPr>
      <w:shd w:val="clear" w:color="auto" w:fill="EBE8EC"/>
    </w:tc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3">
    <w:basedOn w:val="TableNormal0"/>
    <w:rPr>
      <w:color w:val="77697A"/>
      <w:sz w:val="22"/>
      <w:szCs w:val="22"/>
    </w:rPr>
    <w:tblPr>
      <w:tblStyleRowBandSize w:val="1"/>
      <w:tblStyleColBandSize w:val="1"/>
      <w:tblCellMar>
        <w:top w:w="0" w:type="dxa"/>
        <w:left w:w="115" w:type="dxa"/>
        <w:bottom w:w="0" w:type="dxa"/>
        <w:right w:w="115" w:type="dxa"/>
      </w:tblCellMar>
    </w:tblPr>
    <w:tcPr>
      <w:shd w:val="clear" w:color="auto" w:fill="EBE8EC"/>
    </w:tc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customStyle="1" w:styleId="Default">
    <w:name w:val="Default"/>
    <w:rsid w:val="00780ABF"/>
    <w:pPr>
      <w:autoSpaceDE w:val="0"/>
      <w:autoSpaceDN w:val="0"/>
      <w:adjustRightInd w:val="0"/>
    </w:pPr>
    <w:rPr>
      <w:rFonts w:ascii="Arial" w:hAnsi="Arial" w:cs="Arial"/>
      <w:color w:val="000000"/>
    </w:rPr>
  </w:style>
  <w:style w:type="paragraph" w:styleId="Header">
    <w:name w:val="header"/>
    <w:basedOn w:val="Normal"/>
    <w:link w:val="HeaderChar"/>
    <w:uiPriority w:val="99"/>
    <w:unhideWhenUsed/>
    <w:rsid w:val="004620A3"/>
    <w:pPr>
      <w:tabs>
        <w:tab w:val="center" w:pos="4513"/>
        <w:tab w:val="right" w:pos="9026"/>
      </w:tabs>
    </w:pPr>
  </w:style>
  <w:style w:type="character" w:customStyle="1" w:styleId="HeaderChar">
    <w:name w:val="Header Char"/>
    <w:basedOn w:val="DefaultParagraphFont"/>
    <w:link w:val="Header"/>
    <w:uiPriority w:val="99"/>
    <w:rsid w:val="004620A3"/>
  </w:style>
  <w:style w:type="paragraph" w:styleId="Footer">
    <w:name w:val="footer"/>
    <w:basedOn w:val="Normal"/>
    <w:link w:val="FooterChar"/>
    <w:uiPriority w:val="99"/>
    <w:unhideWhenUsed/>
    <w:rsid w:val="004620A3"/>
    <w:pPr>
      <w:tabs>
        <w:tab w:val="center" w:pos="4513"/>
        <w:tab w:val="right" w:pos="9026"/>
      </w:tabs>
    </w:pPr>
  </w:style>
  <w:style w:type="character" w:customStyle="1" w:styleId="FooterChar">
    <w:name w:val="Footer Char"/>
    <w:basedOn w:val="DefaultParagraphFont"/>
    <w:link w:val="Footer"/>
    <w:uiPriority w:val="99"/>
    <w:rsid w:val="004620A3"/>
  </w:style>
  <w:style w:type="paragraph" w:customStyle="1" w:styleId="isselectedend">
    <w:name w:val="isselectedend"/>
    <w:basedOn w:val="Normal"/>
    <w:rsid w:val="00192980"/>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192980"/>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1929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unications.gov.au/what-we-do/phone/services-people-disability/accesshub/national-relay-servic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forms.business.gov.au/smartforms/servlet/SmartForm.html?formCode=PRD00-OCF"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3vPkU2jF8EYp5Azf+QpcqWYI0A==">CgMxLjAyDWgueTI5MDBqOXUwaTM4AHIhMVo0YmJobTI5UGNtalVXdWZxdmRkbFpFUTUtblU2Y1pC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Ahmed Raza</cp:lastModifiedBy>
  <cp:revision>4</cp:revision>
  <dcterms:created xsi:type="dcterms:W3CDTF">2026-06-09T23:42:00Z</dcterms:created>
  <dcterms:modified xsi:type="dcterms:W3CDTF">2026-06-10T00:33:00Z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0x010100667E868795A67A41BD9CFF067DC2F6D3</vt:lpwstr>
  </property>
  <property fmtid="{D5CDD505-2E9C-101B-9397-08002B2CF9AE}" pid="3" name="_dlc_DocIdItemGuid">
    <vt:lpwstr>80fa8f63-3bae-4fa1-84fc-ffd6e921ee48</vt:lpwstr>
  </property>
  <property fmtid="{D5CDD505-2E9C-101B-9397-08002B2CF9AE}" pid="4" name="KSOProductBuildVer">
    <vt:lpwstr>1033-11.2.0.11341</vt:lpwstr>
  </property>
  <property fmtid="{D5CDD505-2E9C-101B-9397-08002B2CF9AE}" pid="5" name="ICV">
    <vt:lpwstr>541A529EBA2942328BBD10D034B1F4B6</vt:lpwstr>
  </property>
  <property fmtid="{D5CDD505-2E9C-101B-9397-08002B2CF9AE}" pid="6" name="GrammarlyDocumentId">
    <vt:lpwstr>b9bbbf34-495f-4cad-99c7-65d9167d4a7b</vt:lpwstr>
  </property>
</Properties>
</file>