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7EA3" w14:textId="77777777" w:rsidR="008E7202" w:rsidRPr="00843DD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43DD2">
        <w:rPr>
          <w:rFonts w:ascii="Times New Roman" w:hAnsi="Times New Roman" w:cs="Times New Roman"/>
          <w:b/>
          <w:bCs/>
          <w:sz w:val="36"/>
          <w:szCs w:val="36"/>
        </w:rPr>
        <w:t>TUGAS MATA KULIAH</w:t>
      </w:r>
    </w:p>
    <w:p w14:paraId="4911F18F" w14:textId="66ADC1DB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PEMBINAAN MINAT BACA</w:t>
      </w:r>
    </w:p>
    <w:p w14:paraId="5594C92C" w14:textId="060A0296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TUGAS 1</w:t>
      </w:r>
    </w:p>
    <w:p w14:paraId="47F68356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767765" wp14:editId="07CF1A76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2266950" cy="2694672"/>
            <wp:effectExtent l="0" t="0" r="0" b="0"/>
            <wp:wrapTopAndBottom/>
            <wp:docPr id="751074999" name="Picture 2" descr="Kumpulan Logo Universitas di Indonesia: Logo U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mpulan Logo Universitas di Indonesia: Logo UT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9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1958BA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6DB349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83B795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26B495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kerjakan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oleh;</w:t>
      </w:r>
    </w:p>
    <w:p w14:paraId="0CEAA6BA" w14:textId="77777777" w:rsidR="008E7202" w:rsidRPr="00380390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80390">
        <w:rPr>
          <w:rFonts w:ascii="Times New Roman" w:hAnsi="Times New Roman" w:cs="Times New Roman"/>
          <w:sz w:val="36"/>
          <w:szCs w:val="36"/>
        </w:rPr>
        <w:t>Sahnas</w:t>
      </w:r>
      <w:proofErr w:type="spellEnd"/>
      <w:r w:rsidRPr="0038039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80390">
        <w:rPr>
          <w:rFonts w:ascii="Times New Roman" w:hAnsi="Times New Roman" w:cs="Times New Roman"/>
          <w:sz w:val="36"/>
          <w:szCs w:val="36"/>
        </w:rPr>
        <w:t>Ulfiyana</w:t>
      </w:r>
      <w:proofErr w:type="spellEnd"/>
    </w:p>
    <w:p w14:paraId="210AE4F2" w14:textId="77777777" w:rsidR="008E7202" w:rsidRPr="00380390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80390">
        <w:rPr>
          <w:rFonts w:ascii="Times New Roman" w:hAnsi="Times New Roman" w:cs="Times New Roman"/>
          <w:sz w:val="36"/>
          <w:szCs w:val="36"/>
        </w:rPr>
        <w:t>045131311</w:t>
      </w:r>
    </w:p>
    <w:p w14:paraId="39FDD44F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9C69D9C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994B61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HUKUM ILMU SOSIAL DAN ILMU POLITIK</w:t>
      </w:r>
    </w:p>
    <w:p w14:paraId="1AED9CAF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ILMU PERPUSTAKAAN</w:t>
      </w:r>
    </w:p>
    <w:p w14:paraId="28A0B440" w14:textId="77777777" w:rsidR="008E7202" w:rsidRDefault="008E7202" w:rsidP="008E7202">
      <w:pPr>
        <w:tabs>
          <w:tab w:val="left" w:pos="1185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UPBJJ YOGYAKARTA</w:t>
      </w:r>
    </w:p>
    <w:p w14:paraId="783C03B7" w14:textId="320D9FB2" w:rsidR="0044152B" w:rsidRDefault="0044152B" w:rsidP="0044152B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lastRenderedPageBreak/>
        <w:t>Soal</w:t>
      </w:r>
    </w:p>
    <w:p w14:paraId="7FEFACDD" w14:textId="20159D30" w:rsidR="008E7202" w:rsidRDefault="008E7202" w:rsidP="0044152B">
      <w:pPr>
        <w:shd w:val="clear" w:color="auto" w:fill="FFFFFF"/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</w:pP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Analisislah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bagaimana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strategi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melakukan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promosi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dalam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era digital dan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bagaimana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pelayanan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dalam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era digital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dalam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rangka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menumbuhkan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minat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baca</w:t>
      </w:r>
      <w:proofErr w:type="spellEnd"/>
      <w:r w:rsidRPr="008E7202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?</w:t>
      </w:r>
      <w:proofErr w:type="gramEnd"/>
    </w:p>
    <w:p w14:paraId="4DF9BF23" w14:textId="155698C0" w:rsidR="0044152B" w:rsidRDefault="0044152B" w:rsidP="0044152B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Jawaban</w:t>
      </w:r>
      <w:proofErr w:type="spellEnd"/>
    </w:p>
    <w:p w14:paraId="2CAE2651" w14:textId="23C6EFEA" w:rsidR="00BF7BB1" w:rsidRPr="008E7202" w:rsidRDefault="006C3349" w:rsidP="006C3349">
      <w:pPr>
        <w:shd w:val="clear" w:color="auto" w:fill="FFFFFF"/>
        <w:spacing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</w:pP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Promosi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terus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ditingkatkan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untuk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menarik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minat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masyarakat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berkunjung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. Strategi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antara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melakukan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promosi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melalui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jejaring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sosial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. Media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sosial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telah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lama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digunakan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untuk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mempromosikan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layanan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sumber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daya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kepada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pengunjung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(Mensah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&amp; Onyancha, 2021).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Media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sosial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banyak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digunakan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terintegrasi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dalam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kehidupan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masyarakat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Suharso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, 2019). Oleh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karena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itu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jejaring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sosial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merupakan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tempat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cocok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untuk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mempromosikan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perpustakaan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. 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Beriklan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melalui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jejaring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sosial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dinilai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lebih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efektif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efisien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karena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dapat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menekan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biaya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tenaga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waktu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serta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memiliki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kemampuan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menjangkau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basis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pelanggan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lebih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luas</w:t>
      </w:r>
      <w:proofErr w:type="spellEnd"/>
      <w:r w:rsidRPr="006C3349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ID"/>
          <w14:ligatures w14:val="none"/>
        </w:rPr>
        <w:t>.</w:t>
      </w:r>
    </w:p>
    <w:p w14:paraId="0476045E" w14:textId="3A6DA76E" w:rsidR="00936D4C" w:rsidRDefault="00BF7BB1">
      <w:pPr>
        <w:rPr>
          <w:rFonts w:ascii="Times New Roman" w:hAnsi="Times New Roman" w:cs="Times New Roman"/>
          <w:sz w:val="24"/>
          <w:szCs w:val="24"/>
        </w:rPr>
      </w:pPr>
      <w:r w:rsidRPr="00BF7BB1">
        <w:rPr>
          <w:rFonts w:ascii="Times New Roman" w:hAnsi="Times New Roman" w:cs="Times New Roman"/>
          <w:sz w:val="24"/>
          <w:szCs w:val="24"/>
        </w:rPr>
        <w:t xml:space="preserve">Di era digital,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era digital yang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>:</w:t>
      </w:r>
    </w:p>
    <w:p w14:paraId="5235E94C" w14:textId="2FF2CF43" w:rsidR="00BF7BB1" w:rsidRDefault="00BF7BB1" w:rsidP="00BF7B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30F3910D" w14:textId="0A65337F" w:rsidR="00BF7BB1" w:rsidRDefault="00BF7BB1" w:rsidP="00BF7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situs web, blog, dan platform digital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dan acara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tips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kontes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dan giveaway.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eksposur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>.</w:t>
      </w:r>
    </w:p>
    <w:p w14:paraId="16CEA6A0" w14:textId="353180AC" w:rsidR="00BF7BB1" w:rsidRDefault="00BF7BB1" w:rsidP="00BF7B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38208" w14:textId="0AAD7AF8" w:rsidR="00BF7BB1" w:rsidRDefault="00BF7BB1" w:rsidP="00BF7B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online. Ini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eBook,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audio, situs web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platform online.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resensi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. Anda juga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blog, vlog,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podcast yang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review, tips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platform digital yang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7B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BF7BB1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02C62743" w14:textId="2F24DBA2" w:rsidR="00BF7BB1" w:rsidRDefault="001E26AA" w:rsidP="00BF7B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e-book dan e-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</w:p>
    <w:p w14:paraId="17C3D955" w14:textId="1FD246C0" w:rsidR="001E26AA" w:rsidRDefault="001E26AA" w:rsidP="001E26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e-book dan e-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platform e-book dan e-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6A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E26AA">
        <w:rPr>
          <w:rFonts w:ascii="Times New Roman" w:hAnsi="Times New Roman" w:cs="Times New Roman"/>
          <w:sz w:val="24"/>
          <w:szCs w:val="24"/>
        </w:rPr>
        <w:t>.</w:t>
      </w:r>
    </w:p>
    <w:p w14:paraId="1D34A60E" w14:textId="77777777" w:rsidR="00B41CBD" w:rsidRDefault="00B41CBD" w:rsidP="00B41C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1CB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online: </w:t>
      </w:r>
    </w:p>
    <w:p w14:paraId="13EA4111" w14:textId="351066B1" w:rsidR="00B41CBD" w:rsidRDefault="00B41CBD" w:rsidP="00B41C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CB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webinar,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virtual. Hal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>.</w:t>
      </w:r>
    </w:p>
    <w:p w14:paraId="23C273CF" w14:textId="46508376" w:rsidR="00EA35A5" w:rsidRPr="00EA35A5" w:rsidRDefault="00B41CBD" w:rsidP="00EA3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CBD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2CA67118" w14:textId="729FF0E0" w:rsidR="00B41CBD" w:rsidRDefault="00B41CBD" w:rsidP="00B41C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CBD">
        <w:rPr>
          <w:rFonts w:ascii="Times New Roman" w:hAnsi="Times New Roman" w:cs="Times New Roman"/>
          <w:sz w:val="24"/>
          <w:szCs w:val="24"/>
        </w:rPr>
        <w:lastRenderedPageBreak/>
        <w:t>Berkolaborasi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acara,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lokakarya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kecintaan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khalayak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>.</w:t>
      </w:r>
    </w:p>
    <w:p w14:paraId="5482B2C2" w14:textId="41851614" w:rsidR="00B41CBD" w:rsidRDefault="00B41CBD" w:rsidP="00B41C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32FAB1" w14:textId="77777777" w:rsidR="00B41CBD" w:rsidRPr="00B41CBD" w:rsidRDefault="00B41CBD" w:rsidP="00B41C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1CBD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proofErr w:type="gramEnd"/>
      <w:r w:rsidRPr="00B41CBD">
        <w:rPr>
          <w:rFonts w:ascii="Times New Roman" w:hAnsi="Times New Roman" w:cs="Times New Roman"/>
          <w:sz w:val="24"/>
          <w:szCs w:val="24"/>
        </w:rPr>
        <w:t xml:space="preserve"> di era digital,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platform digital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target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>.</w:t>
      </w:r>
    </w:p>
    <w:p w14:paraId="646C3382" w14:textId="22C838BC" w:rsidR="00B41CBD" w:rsidRDefault="00B41CBD" w:rsidP="00B41C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layanannya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media digital oleh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41CBD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proofErr w:type="gramEnd"/>
      <w:r w:rsidRPr="00B4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bersahabat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CBD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B41CBD">
        <w:rPr>
          <w:rFonts w:ascii="Times New Roman" w:hAnsi="Times New Roman" w:cs="Times New Roman"/>
          <w:sz w:val="24"/>
          <w:szCs w:val="24"/>
        </w:rPr>
        <w:t>.</w:t>
      </w:r>
    </w:p>
    <w:p w14:paraId="1CA3F2C4" w14:textId="77777777" w:rsidR="00EA35A5" w:rsidRDefault="00EA35A5" w:rsidP="00EA35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0715D" w14:textId="77777777" w:rsidR="00EA35A5" w:rsidRDefault="00EA35A5" w:rsidP="00EA35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8A5AC" w14:textId="275949C9" w:rsidR="00EA35A5" w:rsidRDefault="00EA35A5" w:rsidP="00EA35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14:paraId="69AA3554" w14:textId="77777777" w:rsidR="00EA35A5" w:rsidRPr="00EA35A5" w:rsidRDefault="00EA35A5" w:rsidP="00EA35A5">
      <w:pPr>
        <w:rPr>
          <w:rFonts w:ascii="Times New Roman" w:hAnsi="Times New Roman" w:cs="Times New Roman"/>
          <w:sz w:val="24"/>
          <w:szCs w:val="24"/>
        </w:rPr>
      </w:pPr>
      <w:r w:rsidRPr="00EA35A5">
        <w:rPr>
          <w:rFonts w:ascii="Times New Roman" w:hAnsi="Times New Roman" w:cs="Times New Roman"/>
          <w:sz w:val="24"/>
          <w:szCs w:val="24"/>
        </w:rPr>
        <w:t xml:space="preserve">Sudarsana, </w:t>
      </w:r>
      <w:proofErr w:type="spellStart"/>
      <w:r w:rsidRPr="00EA35A5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EA35A5">
        <w:rPr>
          <w:rFonts w:ascii="Times New Roman" w:hAnsi="Times New Roman" w:cs="Times New Roman"/>
          <w:sz w:val="24"/>
          <w:szCs w:val="24"/>
        </w:rPr>
        <w:t xml:space="preserve">. (2022). </w:t>
      </w:r>
      <w:proofErr w:type="spellStart"/>
      <w:r w:rsidRPr="00EA35A5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EA35A5">
        <w:rPr>
          <w:rFonts w:ascii="Times New Roman" w:hAnsi="Times New Roman" w:cs="Times New Roman"/>
          <w:sz w:val="24"/>
          <w:szCs w:val="24"/>
        </w:rPr>
        <w:t xml:space="preserve"> Minat Baca. Tangerang </w:t>
      </w:r>
      <w:proofErr w:type="gramStart"/>
      <w:r w:rsidRPr="00EA35A5">
        <w:rPr>
          <w:rFonts w:ascii="Times New Roman" w:hAnsi="Times New Roman" w:cs="Times New Roman"/>
          <w:sz w:val="24"/>
          <w:szCs w:val="24"/>
        </w:rPr>
        <w:t>Selatan :</w:t>
      </w:r>
      <w:proofErr w:type="gramEnd"/>
      <w:r w:rsidRPr="00EA35A5">
        <w:rPr>
          <w:rFonts w:ascii="Times New Roman" w:hAnsi="Times New Roman" w:cs="Times New Roman"/>
          <w:sz w:val="24"/>
          <w:szCs w:val="24"/>
        </w:rPr>
        <w:t xml:space="preserve"> Universitas Terbuka</w:t>
      </w:r>
    </w:p>
    <w:p w14:paraId="21851380" w14:textId="77777777" w:rsidR="00EA35A5" w:rsidRPr="00EA35A5" w:rsidRDefault="00EA35A5" w:rsidP="00EA35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35A5" w:rsidRPr="00EA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96C42"/>
    <w:multiLevelType w:val="hybridMultilevel"/>
    <w:tmpl w:val="C03AFE9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4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02"/>
    <w:rsid w:val="001E26AA"/>
    <w:rsid w:val="0044152B"/>
    <w:rsid w:val="004D2078"/>
    <w:rsid w:val="006C3349"/>
    <w:rsid w:val="008E7202"/>
    <w:rsid w:val="00936D4C"/>
    <w:rsid w:val="00B41CBD"/>
    <w:rsid w:val="00BF7BB1"/>
    <w:rsid w:val="00C81B7F"/>
    <w:rsid w:val="00E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945B"/>
  <w15:chartTrackingRefBased/>
  <w15:docId w15:val="{857E1539-5486-4266-80ED-5EABF6D1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02"/>
  </w:style>
  <w:style w:type="paragraph" w:styleId="Heading1">
    <w:name w:val="heading 1"/>
    <w:basedOn w:val="Normal"/>
    <w:link w:val="Heading1Char"/>
    <w:uiPriority w:val="9"/>
    <w:qFormat/>
    <w:rsid w:val="008E7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20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8E72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BF7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SAHNAS ULFIYANA</dc:creator>
  <cp:keywords/>
  <dc:description/>
  <cp:lastModifiedBy>SAHNAS ULFIYANA</cp:lastModifiedBy>
  <cp:revision>6</cp:revision>
  <dcterms:created xsi:type="dcterms:W3CDTF">2023-10-19T12:43:00Z</dcterms:created>
  <dcterms:modified xsi:type="dcterms:W3CDTF">2023-10-26T22:44:00Z</dcterms:modified>
</cp:coreProperties>
</file>