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9380" w14:textId="77777777" w:rsidR="00C92150" w:rsidRPr="00843DD2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3DD2">
        <w:rPr>
          <w:rFonts w:ascii="Times New Roman" w:hAnsi="Times New Roman" w:cs="Times New Roman"/>
          <w:b/>
          <w:bCs/>
          <w:sz w:val="36"/>
          <w:szCs w:val="36"/>
        </w:rPr>
        <w:t>TUGAS MATA KULIAH</w:t>
      </w:r>
    </w:p>
    <w:p w14:paraId="77FDD073" w14:textId="476F626A" w:rsidR="00C92150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PENGOLAHAN BAHAN NON BUKU </w:t>
      </w:r>
    </w:p>
    <w:p w14:paraId="3DACC265" w14:textId="3772746A" w:rsidR="00C92150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TUGAS 1</w:t>
      </w:r>
    </w:p>
    <w:p w14:paraId="27AA813F" w14:textId="77777777" w:rsidR="00C92150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90253D" wp14:editId="44F18361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2266950" cy="2694672"/>
            <wp:effectExtent l="0" t="0" r="0" b="0"/>
            <wp:wrapTopAndBottom/>
            <wp:docPr id="751074999" name="Picture 2" descr="Kumpulan Logo Universitas di Indonesia: Logo U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mpulan Logo Universitas di Indonesia: Logo UT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69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2D1E95" w14:textId="77777777" w:rsidR="00C92150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FB2C06" w14:textId="77777777" w:rsidR="00C92150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D49941" w14:textId="77777777" w:rsidR="00C92150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08197F" w14:textId="77777777" w:rsidR="00C92150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Di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kerjakan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oleh;</w:t>
      </w:r>
    </w:p>
    <w:p w14:paraId="4EC6F088" w14:textId="77777777" w:rsidR="00C92150" w:rsidRPr="00380390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80390">
        <w:rPr>
          <w:rFonts w:ascii="Times New Roman" w:hAnsi="Times New Roman" w:cs="Times New Roman"/>
          <w:sz w:val="36"/>
          <w:szCs w:val="36"/>
        </w:rPr>
        <w:t>Sahnas</w:t>
      </w:r>
      <w:proofErr w:type="spellEnd"/>
      <w:r w:rsidRPr="003803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0390">
        <w:rPr>
          <w:rFonts w:ascii="Times New Roman" w:hAnsi="Times New Roman" w:cs="Times New Roman"/>
          <w:sz w:val="36"/>
          <w:szCs w:val="36"/>
        </w:rPr>
        <w:t>Ulfiyana</w:t>
      </w:r>
      <w:proofErr w:type="spellEnd"/>
    </w:p>
    <w:p w14:paraId="4106719D" w14:textId="77777777" w:rsidR="00C92150" w:rsidRPr="00380390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380390">
        <w:rPr>
          <w:rFonts w:ascii="Times New Roman" w:hAnsi="Times New Roman" w:cs="Times New Roman"/>
          <w:sz w:val="36"/>
          <w:szCs w:val="36"/>
        </w:rPr>
        <w:t>045131311</w:t>
      </w:r>
    </w:p>
    <w:p w14:paraId="2F417691" w14:textId="77777777" w:rsidR="00C92150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6E6D0B" w14:textId="77777777" w:rsidR="00C92150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5A2D12" w14:textId="77777777" w:rsidR="00C92150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HUKUM ILMU SOSIAL DAN ILMU POLITIK</w:t>
      </w:r>
    </w:p>
    <w:p w14:paraId="6E7FB892" w14:textId="77777777" w:rsidR="00C92150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ILMU PERPUSTAKAAN</w:t>
      </w:r>
    </w:p>
    <w:p w14:paraId="34D8993F" w14:textId="77777777" w:rsidR="00C92150" w:rsidRDefault="00C92150" w:rsidP="00C92150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UPBJJ YOGYAKARTA</w:t>
      </w:r>
    </w:p>
    <w:p w14:paraId="3F0BBC72" w14:textId="77777777" w:rsidR="000905DB" w:rsidRDefault="000905DB" w:rsidP="000905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TUGAS 1</w:t>
      </w:r>
    </w:p>
    <w:p w14:paraId="40493629" w14:textId="77777777" w:rsidR="000905DB" w:rsidRDefault="000905DB" w:rsidP="000905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PUST4208 PENGOLAHAN BAHAN NONBUKU</w:t>
      </w:r>
    </w:p>
    <w:p w14:paraId="53AF8714" w14:textId="77777777" w:rsidR="000905DB" w:rsidRDefault="000905DB" w:rsidP="000905D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FDDEF59" w14:textId="77777777" w:rsidR="000905DB" w:rsidRDefault="000905DB" w:rsidP="000905D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033DE15" w14:textId="77777777" w:rsidR="000905DB" w:rsidRDefault="000905DB" w:rsidP="000905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1 - 3,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DBA0AB" w14:textId="77777777" w:rsidR="000905DB" w:rsidRDefault="000905DB" w:rsidP="000905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AFC68B" w14:textId="77777777" w:rsidR="000905DB" w:rsidRDefault="000905DB" w:rsidP="000905DB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proofErr w:type="spellStart"/>
      <w:r>
        <w:rPr>
          <w:rStyle w:val="normaltextrun"/>
          <w:lang w:val="en-US"/>
        </w:rPr>
        <w:t>Jawablah</w:t>
      </w:r>
      <w:proofErr w:type="spellEnd"/>
      <w:r>
        <w:rPr>
          <w:rStyle w:val="normaltextrun"/>
          <w:lang w:val="en-US"/>
        </w:rPr>
        <w:t xml:space="preserve"> pertanyaan </w:t>
      </w:r>
      <w:proofErr w:type="spellStart"/>
      <w:r>
        <w:rPr>
          <w:rStyle w:val="normaltextrun"/>
          <w:lang w:val="en-US"/>
        </w:rPr>
        <w:t>berikut</w:t>
      </w:r>
      <w:proofErr w:type="spellEnd"/>
      <w:r>
        <w:rPr>
          <w:rStyle w:val="eop"/>
        </w:rPr>
        <w:t> </w:t>
      </w:r>
    </w:p>
    <w:p w14:paraId="5660973D" w14:textId="77777777" w:rsidR="000905DB" w:rsidRDefault="000905DB" w:rsidP="000905D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296E9B5" w14:textId="77777777" w:rsidR="000905DB" w:rsidRDefault="000905DB" w:rsidP="000905D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0290A9D6" w14:textId="77777777" w:rsidR="000905DB" w:rsidRDefault="000905DB" w:rsidP="000905D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02D02B7F" w14:textId="77777777" w:rsidR="000905DB" w:rsidRDefault="000905DB" w:rsidP="000905D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Uraiakan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pengatalogan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</w:p>
    <w:p w14:paraId="072155D3" w14:textId="77777777" w:rsidR="000905DB" w:rsidRDefault="000905DB" w:rsidP="000905DB">
      <w:pPr>
        <w:pStyle w:val="paragraph"/>
        <w:spacing w:before="0" w:beforeAutospacing="0" w:after="0" w:afterAutospacing="0"/>
        <w:textAlignment w:val="baseline"/>
      </w:pPr>
    </w:p>
    <w:p w14:paraId="412357F3" w14:textId="4C99FC99" w:rsidR="00710AEE" w:rsidRDefault="00710AEE" w:rsidP="003A3400">
      <w:pPr>
        <w:tabs>
          <w:tab w:val="left" w:pos="118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0AE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10A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5DE0F" w14:textId="114B182A" w:rsidR="00EA765F" w:rsidRDefault="00622066" w:rsidP="00384410">
      <w:pPr>
        <w:pStyle w:val="ListParagraph"/>
        <w:numPr>
          <w:ilvl w:val="3"/>
          <w:numId w:val="1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066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monografi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monografi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berseriberisi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primer.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serial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0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22066">
        <w:rPr>
          <w:rFonts w:ascii="Times New Roman" w:hAnsi="Times New Roman" w:cs="Times New Roman"/>
          <w:sz w:val="24"/>
          <w:szCs w:val="24"/>
        </w:rPr>
        <w:t>.</w:t>
      </w:r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(periodicals),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ataukoran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, tabloid,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(annual),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monografi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, transactions dan memoir.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abjad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juga yang Menyusun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berdasaran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2C1">
        <w:rPr>
          <w:rFonts w:ascii="Times New Roman" w:hAnsi="Times New Roman" w:cs="Times New Roman"/>
          <w:sz w:val="24"/>
          <w:szCs w:val="24"/>
        </w:rPr>
        <w:t>dijilid</w:t>
      </w:r>
      <w:proofErr w:type="spellEnd"/>
      <w:r w:rsidR="00B222C1">
        <w:rPr>
          <w:rFonts w:ascii="Times New Roman" w:hAnsi="Times New Roman" w:cs="Times New Roman"/>
          <w:sz w:val="24"/>
          <w:szCs w:val="24"/>
        </w:rPr>
        <w:t>.</w:t>
      </w:r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didekati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,  agar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ACE">
        <w:rPr>
          <w:rFonts w:ascii="Times New Roman" w:hAnsi="Times New Roman" w:cs="Times New Roman"/>
          <w:sz w:val="24"/>
          <w:szCs w:val="24"/>
        </w:rPr>
        <w:t>d</w:t>
      </w:r>
      <w:r w:rsidR="00EA765F">
        <w:rPr>
          <w:rFonts w:ascii="Times New Roman" w:hAnsi="Times New Roman" w:cs="Times New Roman"/>
          <w:sz w:val="24"/>
          <w:szCs w:val="24"/>
        </w:rPr>
        <w:t>icari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5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EA765F">
        <w:rPr>
          <w:rFonts w:ascii="Times New Roman" w:hAnsi="Times New Roman" w:cs="Times New Roman"/>
          <w:sz w:val="24"/>
          <w:szCs w:val="24"/>
        </w:rPr>
        <w:t>.</w:t>
      </w:r>
    </w:p>
    <w:p w14:paraId="320BFDF7" w14:textId="215B0B9E" w:rsidR="005C7ACE" w:rsidRDefault="005C7ACE" w:rsidP="00384410">
      <w:pPr>
        <w:pStyle w:val="ListParagraph"/>
        <w:numPr>
          <w:ilvl w:val="3"/>
          <w:numId w:val="1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lain-lain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penemuan.penemuan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microfilm, pita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optic.</w:t>
      </w:r>
    </w:p>
    <w:p w14:paraId="0D858072" w14:textId="1A0B8F8C" w:rsidR="00384410" w:rsidRDefault="00384410" w:rsidP="00384410">
      <w:pPr>
        <w:pStyle w:val="ListParagraph"/>
        <w:numPr>
          <w:ilvl w:val="3"/>
          <w:numId w:val="1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pengkatalogan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dihsilkwn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komprehensipnya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Juhaeri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(2006)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205746" w14:textId="28FBB412" w:rsidR="00384410" w:rsidRDefault="00384410" w:rsidP="00384410">
      <w:pPr>
        <w:pStyle w:val="ListParagraph"/>
        <w:numPr>
          <w:ilvl w:val="0"/>
          <w:numId w:val="3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</w:t>
      </w:r>
      <w:r w:rsidR="0004771B">
        <w:rPr>
          <w:rFonts w:ascii="Times New Roman" w:hAnsi="Times New Roman" w:cs="Times New Roman"/>
          <w:sz w:val="24"/>
          <w:szCs w:val="24"/>
        </w:rPr>
        <w:t>talog</w:t>
      </w:r>
      <w:proofErr w:type="spellEnd"/>
      <w:r w:rsidR="00047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7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47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71B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="00047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71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047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71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47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7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7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71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047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71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47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71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047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71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A9D9B78" w14:textId="1359A4C3" w:rsidR="0004771B" w:rsidRDefault="0004771B" w:rsidP="00384410">
      <w:pPr>
        <w:pStyle w:val="ListParagraph"/>
        <w:numPr>
          <w:ilvl w:val="0"/>
          <w:numId w:val="3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prasarananya</w:t>
      </w:r>
      <w:proofErr w:type="spellEnd"/>
    </w:p>
    <w:p w14:paraId="6F7AE1F4" w14:textId="58EAF526" w:rsidR="0004771B" w:rsidRDefault="0004771B" w:rsidP="00384410">
      <w:pPr>
        <w:pStyle w:val="ListParagraph"/>
        <w:numPr>
          <w:ilvl w:val="0"/>
          <w:numId w:val="3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Entri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membengkak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5E1F077" w14:textId="0FFD34DF" w:rsidR="0004771B" w:rsidRDefault="0004771B" w:rsidP="00384410">
      <w:pPr>
        <w:pStyle w:val="ListParagraph"/>
        <w:numPr>
          <w:ilvl w:val="0"/>
          <w:numId w:val="3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memerlykan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mutakhir</w:t>
      </w:r>
      <w:proofErr w:type="spellEnd"/>
    </w:p>
    <w:p w14:paraId="1D46DE6B" w14:textId="33362488" w:rsidR="0004771B" w:rsidRDefault="0004771B" w:rsidP="00384410">
      <w:pPr>
        <w:pStyle w:val="ListParagraph"/>
        <w:numPr>
          <w:ilvl w:val="0"/>
          <w:numId w:val="3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A9BD15" w14:textId="77777777" w:rsidR="0004771B" w:rsidRDefault="0004771B" w:rsidP="0004771B">
      <w:p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EF27A1C" w14:textId="77777777" w:rsidR="0004771B" w:rsidRDefault="0004771B" w:rsidP="0004771B">
      <w:p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B331086" w14:textId="132DC74B" w:rsidR="0004771B" w:rsidRDefault="0004771B" w:rsidP="0004771B">
      <w:p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14:paraId="56FD5B5B" w14:textId="5079C932" w:rsidR="0004771B" w:rsidRPr="0004771B" w:rsidRDefault="0004771B" w:rsidP="0004771B">
      <w:p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4771B">
        <w:rPr>
          <w:rFonts w:ascii="Times New Roman" w:hAnsi="Times New Roman" w:cs="Times New Roman"/>
          <w:sz w:val="24"/>
          <w:szCs w:val="24"/>
        </w:rPr>
        <w:t xml:space="preserve">Yulia, </w:t>
      </w:r>
      <w:proofErr w:type="spellStart"/>
      <w:r w:rsidRPr="0004771B">
        <w:rPr>
          <w:rFonts w:ascii="Times New Roman" w:hAnsi="Times New Roman" w:cs="Times New Roman"/>
          <w:sz w:val="24"/>
          <w:szCs w:val="24"/>
        </w:rPr>
        <w:t>Yuyu</w:t>
      </w:r>
      <w:proofErr w:type="spellEnd"/>
      <w:r w:rsidRPr="000477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771B">
        <w:rPr>
          <w:rFonts w:ascii="Times New Roman" w:hAnsi="Times New Roman" w:cs="Times New Roman"/>
          <w:sz w:val="24"/>
          <w:szCs w:val="24"/>
        </w:rPr>
        <w:t>Sudjana</w:t>
      </w:r>
      <w:proofErr w:type="spellEnd"/>
      <w:r w:rsidRPr="0004771B">
        <w:rPr>
          <w:rFonts w:ascii="Times New Roman" w:hAnsi="Times New Roman" w:cs="Times New Roman"/>
          <w:sz w:val="24"/>
          <w:szCs w:val="24"/>
        </w:rPr>
        <w:t xml:space="preserve">, Janti G. (2019). </w:t>
      </w:r>
      <w:proofErr w:type="spellStart"/>
      <w:r w:rsidRPr="0004771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47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1B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047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71B">
        <w:rPr>
          <w:rFonts w:ascii="Times New Roman" w:hAnsi="Times New Roman" w:cs="Times New Roman"/>
          <w:sz w:val="24"/>
          <w:szCs w:val="24"/>
        </w:rPr>
        <w:t>Berseri</w:t>
      </w:r>
      <w:proofErr w:type="spellEnd"/>
      <w:r w:rsidRPr="0004771B">
        <w:rPr>
          <w:rFonts w:ascii="Times New Roman" w:hAnsi="Times New Roman" w:cs="Times New Roman"/>
          <w:sz w:val="24"/>
          <w:szCs w:val="24"/>
        </w:rPr>
        <w:t>. Tangerang Selatan : Universitas Terbuka.</w:t>
      </w:r>
    </w:p>
    <w:sectPr w:rsidR="0004771B" w:rsidRPr="0004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954"/>
    <w:multiLevelType w:val="hybridMultilevel"/>
    <w:tmpl w:val="BE4AB85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5504B2"/>
    <w:multiLevelType w:val="hybridMultilevel"/>
    <w:tmpl w:val="BFB2AF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36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645706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3146505">
    <w:abstractNumId w:val="1"/>
  </w:num>
  <w:num w:numId="3" w16cid:durableId="121184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50"/>
    <w:rsid w:val="0004771B"/>
    <w:rsid w:val="000905DB"/>
    <w:rsid w:val="00111C00"/>
    <w:rsid w:val="00134A5C"/>
    <w:rsid w:val="00384410"/>
    <w:rsid w:val="003A3400"/>
    <w:rsid w:val="005C7ACE"/>
    <w:rsid w:val="00622066"/>
    <w:rsid w:val="00622C31"/>
    <w:rsid w:val="00710AEE"/>
    <w:rsid w:val="00936D4C"/>
    <w:rsid w:val="00B222C1"/>
    <w:rsid w:val="00C81B7F"/>
    <w:rsid w:val="00C92150"/>
    <w:rsid w:val="00EA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5736"/>
  <w15:chartTrackingRefBased/>
  <w15:docId w15:val="{E7EADF98-B814-4A0A-8744-ADA4576D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50"/>
    <w:pPr>
      <w:spacing w:line="25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C9215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90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normaltextrun">
    <w:name w:val="normaltextrun"/>
    <w:basedOn w:val="DefaultParagraphFont"/>
    <w:rsid w:val="000905DB"/>
  </w:style>
  <w:style w:type="character" w:customStyle="1" w:styleId="eop">
    <w:name w:val="eop"/>
    <w:basedOn w:val="DefaultParagraphFont"/>
    <w:rsid w:val="00090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SAHNAS ULFIYANA</dc:creator>
  <cp:keywords/>
  <dc:description/>
  <cp:lastModifiedBy>SAHNAS ULFIYANA</cp:lastModifiedBy>
  <cp:revision>9</cp:revision>
  <dcterms:created xsi:type="dcterms:W3CDTF">2023-10-19T12:38:00Z</dcterms:created>
  <dcterms:modified xsi:type="dcterms:W3CDTF">2023-10-29T13:15:00Z</dcterms:modified>
</cp:coreProperties>
</file>