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JURE100056033  BGH  12. Zivilsenat 20100127 XII ZR 110/07 Beschluss § 41 GKG vorgehend BGH, 23. September 2009, Az: XII ZR 110/07, Beschlussvorgehend OLG Stuttgart, 16. Juli 2007, Az: 5 U 214/06, Urteilvorgehend LG Stuttgart, 24. November 2006, Az: 22 O 318/06, Urteil   DEU Bundesrepublik Deutschland         (Streitwertbemessung im Räumungsverfahren)          Auf die als Gegenvorstellung zu wertende Eingabe der Beklagten zu 3 wird unter Zurückweisung im Übrigen der Beschluss des Senats vom 23. September 2009 abgeändert:            Der Streitwert des Beschwerdeverfahrens beträgt 50.437 €.            Im Verhältnis zur Beklagten zu 3 beträgt er nur 18.595 €.            Das Verfahren ist gebührenfrei. Außergerichtliche Kosten werden nicht erstattet.                 1   Die nach § 63 Abs. 3 GKG zulässige Gegenvorstellung der Beklagten zu 3 ist nur zum Teil begründet.           2   Zu Recht weist die Beklagte zu 3 darauf hin, dass sie am Rechtsstreit nur beteiligt ist, soweit die Räumung der streitgegenständlichen Räume in Rede steht, also lediglich in Höhe von 18.595 €.           3   Für eine weitere Herabsetzung des Streitwerts ist demgegenüber kein Raum. Entgegen der Auffassung der Beklagten zu 3 kommt eine Bemessung des Streitwerts gemäß § 41 GKG nach Kopfteilen nicht in Betracht.            Dose                                           Wagenitz                                 Vézina                        Klinkhammer                                     Schilling             http://www.rechtsprechung-im-internet.de/jportal/?quelle=jlink&amp;docid=JURE100056033&amp;psml=bsjrsprod.psml&amp;max=true Deutschland deutsch BMJV public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