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23541698"/>
        <w:docPartObj>
          <w:docPartGallery w:val="Cover Pages"/>
          <w:docPartUnique/>
        </w:docPartObj>
      </w:sdtPr>
      <w:sdtEndPr>
        <w:rPr>
          <w:rFonts w:ascii="Times New Roman" w:eastAsia="Times New Roman" w:hAnsi="Times New Roman" w:cs="Times New Roman"/>
          <w:color w:val="000000"/>
          <w:sz w:val="24"/>
          <w:szCs w:val="24"/>
        </w:rPr>
      </w:sdtEndPr>
      <w:sdtContent>
        <w:p w14:paraId="0D44B280" w14:textId="2D63B8BD" w:rsidR="0045627A" w:rsidRDefault="0045627A">
          <w:r>
            <w:rPr>
              <w:noProof/>
            </w:rPr>
            <mc:AlternateContent>
              <mc:Choice Requires="wpg">
                <w:drawing>
                  <wp:anchor distT="0" distB="0" distL="114300" distR="114300" simplePos="0" relativeHeight="251663375" behindDoc="0" locked="0" layoutInCell="1" allowOverlap="1" wp14:anchorId="1F808E13" wp14:editId="21D743E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0DAB322" id="Group 149" o:spid="_x0000_s1026" style="position:absolute;margin-left:0;margin-top:0;width:8in;height:95.7pt;z-index:251663375;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27" behindDoc="0" locked="0" layoutInCell="1" allowOverlap="1" wp14:anchorId="5A539B1A" wp14:editId="54720D2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48BFCC4" w14:textId="30F31CC1" w:rsidR="0045627A" w:rsidRDefault="0045627A">
                                    <w:pPr>
                                      <w:pStyle w:val="NoSpacing"/>
                                      <w:jc w:val="right"/>
                                      <w:rPr>
                                        <w:color w:val="595959" w:themeColor="text1" w:themeTint="A6"/>
                                        <w:sz w:val="28"/>
                                        <w:szCs w:val="28"/>
                                      </w:rPr>
                                    </w:pPr>
                                    <w:r>
                                      <w:rPr>
                                        <w:color w:val="595959" w:themeColor="text1" w:themeTint="A6"/>
                                        <w:sz w:val="28"/>
                                        <w:szCs w:val="28"/>
                                      </w:rPr>
                                      <w:t>Sam Harwood</w:t>
                                    </w:r>
                                  </w:p>
                                </w:sdtContent>
                              </w:sdt>
                              <w:p w14:paraId="096CAB1F" w14:textId="41CF19CE" w:rsidR="0045627A" w:rsidRDefault="00925F2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5627A">
                                      <w:rPr>
                                        <w:color w:val="595959" w:themeColor="text1" w:themeTint="A6"/>
                                        <w:sz w:val="18"/>
                                        <w:szCs w:val="18"/>
                                      </w:rPr>
                                      <w:t>sharwood@umass.edu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A539B1A" id="_x0000_t202" coordsize="21600,21600" o:spt="202" path="m,l,21600r21600,l21600,xe">
                    <v:stroke joinstyle="miter"/>
                    <v:path gradientshapeok="t" o:connecttype="rect"/>
                  </v:shapetype>
                  <v:shape id="Text Box 152" o:spid="_x0000_s1026" type="#_x0000_t202" style="position:absolute;margin-left:0;margin-top:0;width:8in;height:1in;z-index:251661327;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OA0gQIAAGk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3/El1Ts03FM/NMHJqwZduRYh3gmPKUEjMfnxFoc2hOrT&#10;IHG2Iv/rb/qEB3lh5WyLqat4+LkWXnFmvlrQejIty8yQmH/xgs/C9PTkNBFnOartur0gdGSC9eJk&#10;FhM4mlHUntpH7IZFehAmYSWerfhyFC9ivwawW6RaLDIIM+lEvLb3TibXqUGJbg/do/Bu4GQEm29o&#10;HE0xe0XNHptuWlqsI+km8zbVuC/oUHvMc2b+sHvSwnj5n1HPG3L+Gw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8kDgNIEC&#10;AABp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48BFCC4" w14:textId="30F31CC1" w:rsidR="0045627A" w:rsidRDefault="0045627A">
                              <w:pPr>
                                <w:pStyle w:val="NoSpacing"/>
                                <w:jc w:val="right"/>
                                <w:rPr>
                                  <w:color w:val="595959" w:themeColor="text1" w:themeTint="A6"/>
                                  <w:sz w:val="28"/>
                                  <w:szCs w:val="28"/>
                                </w:rPr>
                              </w:pPr>
                              <w:r>
                                <w:rPr>
                                  <w:color w:val="595959" w:themeColor="text1" w:themeTint="A6"/>
                                  <w:sz w:val="28"/>
                                  <w:szCs w:val="28"/>
                                </w:rPr>
                                <w:t>Sam Harwood</w:t>
                              </w:r>
                            </w:p>
                          </w:sdtContent>
                        </w:sdt>
                        <w:p w14:paraId="096CAB1F" w14:textId="41CF19CE" w:rsidR="0045627A" w:rsidRDefault="0045627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sharwood@umass.edu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2351" behindDoc="0" locked="0" layoutInCell="1" allowOverlap="1" wp14:anchorId="366FBA22" wp14:editId="774474D4">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762A46A8" w14:textId="2ED59E1E" w:rsidR="0045627A" w:rsidRDefault="0045627A">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66FBA22" id="Text Box 153" o:spid="_x0000_s1027" type="#_x0000_t202" style="position:absolute;margin-left:0;margin-top:0;width:8in;height:79.5pt;z-index:251662351;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mrsggIAAGo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Di1f23qPjnvbT01w/KpBV65ZiHfMY0zQSYx+vMUhlUX1&#10;7SBRsrH+59/0CQ/2wkpJi7GraPixZV5Qor4a8HoyK8tMkZh/8YLPwux0epqYsx7VZqsvLDoywX5x&#10;PIsJHNUoSm/1I5bDMj0IEzMcz1Y0juJF7PcAlgsXy2UGYSgdi9dm5XhynRqU6PbQPTLvBk5G0PnG&#10;jrPJ5q+o2WMzd9xyG0HQzNtU476gQ+0x0JnOw/JJG+Plf0Y9r8jFL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D6JmrsggIA&#10;AGo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62A46A8" w14:textId="2ED59E1E" w:rsidR="0045627A" w:rsidRDefault="0045627A">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303" behindDoc="0" locked="0" layoutInCell="1" allowOverlap="1" wp14:anchorId="1842D7FD" wp14:editId="5764B8D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0606A2" w14:textId="783B05BD" w:rsidR="0045627A" w:rsidRDefault="00925F2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627A">
                                      <w:rPr>
                                        <w:caps/>
                                        <w:color w:val="4472C4" w:themeColor="accent1"/>
                                        <w:sz w:val="64"/>
                                        <w:szCs w:val="64"/>
                                      </w:rPr>
                                      <w:t>Sports betting in the united states: A history aND RECOMMENDATIONS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03960C0" w14:textId="6C6FF93D" w:rsidR="0045627A" w:rsidRDefault="008D0FD2">
                                    <w:pPr>
                                      <w:jc w:val="right"/>
                                      <w:rPr>
                                        <w:smallCaps/>
                                        <w:color w:val="404040" w:themeColor="text1" w:themeTint="BF"/>
                                        <w:sz w:val="36"/>
                                        <w:szCs w:val="36"/>
                                      </w:rPr>
                                    </w:pPr>
                                    <w:r>
                                      <w:rPr>
                                        <w:color w:val="404040" w:themeColor="text1" w:themeTint="BF"/>
                                        <w:sz w:val="36"/>
                                        <w:szCs w:val="36"/>
                                      </w:rPr>
                                      <w:t>Sport 335 I</w:t>
                                    </w:r>
                                    <w:r w:rsidR="007B0FDD">
                                      <w:rPr>
                                        <w:color w:val="404040" w:themeColor="text1" w:themeTint="BF"/>
                                        <w:sz w:val="36"/>
                                        <w:szCs w:val="36"/>
                                      </w:rPr>
                                      <w:t>SH, May 2021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842D7FD" id="Text Box 154" o:spid="_x0000_s1028" type="#_x0000_t202" style="position:absolute;margin-left:0;margin-top:0;width:8in;height:286.5pt;z-index:251660303;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ZngwIAAGo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Di2fE3VAR331E1NcPKqRleuRYi3wmNM0EmMfvyCQxtC&#10;9amXONuQ//k3fcKDvbBytsfYlTz82AqvODOfLXg9no1GmSIx/+IFn4XZfDpPzFkParttLggdGWO/&#10;OJnFBI5mELWn5gHLYZUehElYiWdLvh7Ei9jtASwXqVarDMJQOhGv7Z2TyXVqUKLbffsgvOs5GUHn&#10;GxpmUyxeULPDppuWVttIus68TTXuCtrXHgOd6dwvn7Qxnv9n1NOKXP4C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8GZ4MC&#10;AABqBQAADgAAAAAAAAAAAAAAAAAuAgAAZHJzL2Uyb0RvYy54bWxQSwECLQAUAAYACAAAACEAw01Q&#10;gNsAAAAGAQAADwAAAAAAAAAAAAAAAADdBAAAZHJzL2Rvd25yZXYueG1sUEsFBgAAAAAEAAQA8wAA&#10;AOUFAAAAAA==&#10;" filled="f" stroked="f" strokeweight=".5pt">
                    <v:textbox inset="126pt,0,54pt,0">
                      <w:txbxContent>
                        <w:p w14:paraId="560606A2" w14:textId="783B05BD" w:rsidR="0045627A" w:rsidRDefault="0045627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Sports betting in the united states: A history aND RECOMMENDATIONS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03960C0" w14:textId="6C6FF93D" w:rsidR="0045627A" w:rsidRDefault="008D0FD2">
                              <w:pPr>
                                <w:jc w:val="right"/>
                                <w:rPr>
                                  <w:smallCaps/>
                                  <w:color w:val="404040" w:themeColor="text1" w:themeTint="BF"/>
                                  <w:sz w:val="36"/>
                                  <w:szCs w:val="36"/>
                                </w:rPr>
                              </w:pPr>
                              <w:r>
                                <w:rPr>
                                  <w:color w:val="404040" w:themeColor="text1" w:themeTint="BF"/>
                                  <w:sz w:val="36"/>
                                  <w:szCs w:val="36"/>
                                </w:rPr>
                                <w:t>Sport 335 I</w:t>
                              </w:r>
                              <w:r w:rsidR="007B0FDD">
                                <w:rPr>
                                  <w:color w:val="404040" w:themeColor="text1" w:themeTint="BF"/>
                                  <w:sz w:val="36"/>
                                  <w:szCs w:val="36"/>
                                </w:rPr>
                                <w:t>SH, May 2021</w:t>
                              </w:r>
                            </w:p>
                          </w:sdtContent>
                        </w:sdt>
                      </w:txbxContent>
                    </v:textbox>
                    <w10:wrap type="square" anchorx="page" anchory="page"/>
                  </v:shape>
                </w:pict>
              </mc:Fallback>
            </mc:AlternateContent>
          </w:r>
        </w:p>
        <w:p w14:paraId="334BF893" w14:textId="6C950EBF" w:rsidR="0045627A" w:rsidRDefault="0045627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sdtContent>
    </w:sdt>
    <w:p w14:paraId="2E998A36" w14:textId="0BD16954" w:rsidR="00D42846" w:rsidRPr="00D42846" w:rsidRDefault="00D42846" w:rsidP="00D42846">
      <w:pPr>
        <w:spacing w:after="0" w:line="480" w:lineRule="auto"/>
        <w:ind w:firstLine="72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Introduction</w:t>
      </w:r>
    </w:p>
    <w:p w14:paraId="604CBB8E" w14:textId="47F57515" w:rsidR="00B13EA8" w:rsidRDefault="00B13EA8" w:rsidP="007B0FDD">
      <w:pPr>
        <w:spacing w:after="0" w:line="480" w:lineRule="auto"/>
        <w:ind w:firstLine="720"/>
        <w:rPr>
          <w:rFonts w:ascii="Times New Roman" w:eastAsia="Times New Roman" w:hAnsi="Times New Roman" w:cs="Times New Roman"/>
          <w:color w:val="000000"/>
          <w:sz w:val="24"/>
          <w:szCs w:val="24"/>
        </w:rPr>
      </w:pPr>
      <w:r w:rsidRPr="00B13EA8">
        <w:rPr>
          <w:rFonts w:ascii="Times New Roman" w:eastAsia="Times New Roman" w:hAnsi="Times New Roman" w:cs="Times New Roman"/>
          <w:color w:val="000000"/>
          <w:sz w:val="24"/>
          <w:szCs w:val="24"/>
        </w:rPr>
        <w:t xml:space="preserve">Ever since the Professional and Amateur Sports Protection Act of 1992 (PASPA) was repealed in 2018, states have rushed to legalize sports betting within their borders. Legally, sports betting is already a </w:t>
      </w:r>
      <w:r w:rsidR="001979BD" w:rsidRPr="00F553D9">
        <w:rPr>
          <w:rFonts w:ascii="Times New Roman" w:eastAsia="Times New Roman" w:hAnsi="Times New Roman" w:cs="Times New Roman"/>
          <w:color w:val="000000"/>
          <w:sz w:val="24"/>
          <w:szCs w:val="24"/>
        </w:rPr>
        <w:t>billion-dollar</w:t>
      </w:r>
      <w:r w:rsidRPr="00B13EA8">
        <w:rPr>
          <w:rFonts w:ascii="Times New Roman" w:eastAsia="Times New Roman" w:hAnsi="Times New Roman" w:cs="Times New Roman"/>
          <w:color w:val="000000"/>
          <w:sz w:val="24"/>
          <w:szCs w:val="24"/>
        </w:rPr>
        <w:t xml:space="preserve"> industry in the United States despite its newness and accessibility problems, and illegally the industry is much larger</w:t>
      </w:r>
      <w:r w:rsidR="006D3C78">
        <w:rPr>
          <w:rFonts w:ascii="Times New Roman" w:eastAsia="Times New Roman" w:hAnsi="Times New Roman" w:cs="Times New Roman"/>
          <w:color w:val="000000"/>
          <w:sz w:val="24"/>
          <w:szCs w:val="24"/>
        </w:rPr>
        <w:t xml:space="preserve"> (Sacks &amp; Ryan, </w:t>
      </w:r>
      <w:r w:rsidR="008B0CD7">
        <w:rPr>
          <w:rFonts w:ascii="Times New Roman" w:eastAsia="Times New Roman" w:hAnsi="Times New Roman" w:cs="Times New Roman"/>
          <w:color w:val="000000"/>
          <w:sz w:val="24"/>
          <w:szCs w:val="24"/>
        </w:rPr>
        <w:t>2017, p.8)</w:t>
      </w:r>
      <w:r w:rsidRPr="00B13EA8">
        <w:rPr>
          <w:rFonts w:ascii="Times New Roman" w:eastAsia="Times New Roman" w:hAnsi="Times New Roman" w:cs="Times New Roman"/>
          <w:color w:val="000000"/>
          <w:sz w:val="24"/>
          <w:szCs w:val="24"/>
        </w:rPr>
        <w:t>. The goal of this paper is to comprehensively analyze the industry and make a recommendation on the best course</w:t>
      </w:r>
      <w:r w:rsidR="009F570F">
        <w:rPr>
          <w:rFonts w:ascii="Times New Roman" w:eastAsia="Times New Roman" w:hAnsi="Times New Roman" w:cs="Times New Roman"/>
          <w:color w:val="000000"/>
          <w:sz w:val="24"/>
          <w:szCs w:val="24"/>
        </w:rPr>
        <w:t>s</w:t>
      </w:r>
      <w:r w:rsidRPr="00B13EA8">
        <w:rPr>
          <w:rFonts w:ascii="Times New Roman" w:eastAsia="Times New Roman" w:hAnsi="Times New Roman" w:cs="Times New Roman"/>
          <w:color w:val="000000"/>
          <w:sz w:val="24"/>
          <w:szCs w:val="24"/>
        </w:rPr>
        <w:t xml:space="preserve"> of action </w:t>
      </w:r>
      <w:r w:rsidR="00A73852">
        <w:rPr>
          <w:rFonts w:ascii="Times New Roman" w:eastAsia="Times New Roman" w:hAnsi="Times New Roman" w:cs="Times New Roman"/>
          <w:color w:val="000000"/>
          <w:sz w:val="24"/>
          <w:szCs w:val="24"/>
        </w:rPr>
        <w:t xml:space="preserve">states can take to </w:t>
      </w:r>
      <w:r w:rsidR="009F570F">
        <w:rPr>
          <w:rFonts w:ascii="Times New Roman" w:eastAsia="Times New Roman" w:hAnsi="Times New Roman" w:cs="Times New Roman"/>
          <w:color w:val="000000"/>
          <w:sz w:val="24"/>
          <w:szCs w:val="24"/>
        </w:rPr>
        <w:t>grow the industry while protecting consumers</w:t>
      </w:r>
      <w:r w:rsidR="00F47246">
        <w:rPr>
          <w:rFonts w:ascii="Times New Roman" w:eastAsia="Times New Roman" w:hAnsi="Times New Roman" w:cs="Times New Roman"/>
          <w:color w:val="000000"/>
          <w:sz w:val="24"/>
          <w:szCs w:val="24"/>
        </w:rPr>
        <w:t>.</w:t>
      </w:r>
    </w:p>
    <w:p w14:paraId="3333C519" w14:textId="05A6D2FB" w:rsidR="00782B58" w:rsidRPr="00782B58" w:rsidRDefault="00782B58" w:rsidP="00782B58">
      <w:pPr>
        <w:spacing w:after="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PASPA History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and Repeal</w:t>
      </w:r>
    </w:p>
    <w:p w14:paraId="78383CE6" w14:textId="1904811F" w:rsidR="00C01C9E" w:rsidRDefault="00B13EA8" w:rsidP="00841946">
      <w:pPr>
        <w:spacing w:after="0" w:line="480" w:lineRule="auto"/>
        <w:rPr>
          <w:rFonts w:ascii="Times New Roman" w:hAnsi="Times New Roman" w:cs="Times New Roman"/>
          <w:color w:val="222222"/>
          <w:sz w:val="24"/>
          <w:szCs w:val="24"/>
          <w:shd w:val="clear" w:color="auto" w:fill="FFFFFF"/>
        </w:rPr>
      </w:pPr>
      <w:r w:rsidRPr="00B13EA8">
        <w:rPr>
          <w:rFonts w:ascii="Times New Roman" w:eastAsia="Times New Roman" w:hAnsi="Times New Roman" w:cs="Times New Roman"/>
          <w:color w:val="000000"/>
          <w:sz w:val="24"/>
          <w:szCs w:val="24"/>
        </w:rPr>
        <w:tab/>
        <w:t xml:space="preserve">The Professional and Amateur Sports Protection Act was a response to national concern about the integrity of professional sports. According to a 1989 report by a special counsel to the commissioner of Major League Baseball, Pete Rose had placed wagers on </w:t>
      </w:r>
      <w:proofErr w:type="gramStart"/>
      <w:r w:rsidRPr="00B13EA8">
        <w:rPr>
          <w:rFonts w:ascii="Times New Roman" w:eastAsia="Times New Roman" w:hAnsi="Times New Roman" w:cs="Times New Roman"/>
          <w:color w:val="000000"/>
          <w:sz w:val="24"/>
          <w:szCs w:val="24"/>
        </w:rPr>
        <w:t>a number of</w:t>
      </w:r>
      <w:proofErr w:type="gramEnd"/>
      <w:r w:rsidRPr="00B13EA8">
        <w:rPr>
          <w:rFonts w:ascii="Times New Roman" w:eastAsia="Times New Roman" w:hAnsi="Times New Roman" w:cs="Times New Roman"/>
          <w:color w:val="000000"/>
          <w:sz w:val="24"/>
          <w:szCs w:val="24"/>
        </w:rPr>
        <w:t xml:space="preserve"> Cincinnati Reds games while he was manager of the team in 1987. (Boswell,</w:t>
      </w:r>
      <w:r w:rsidR="001C3220">
        <w:rPr>
          <w:rFonts w:ascii="Times New Roman" w:eastAsia="Times New Roman" w:hAnsi="Times New Roman" w:cs="Times New Roman"/>
          <w:color w:val="000000"/>
          <w:sz w:val="24"/>
          <w:szCs w:val="24"/>
        </w:rPr>
        <w:t xml:space="preserve"> 2019,</w:t>
      </w:r>
      <w:r w:rsidRPr="00B13EA8">
        <w:rPr>
          <w:rFonts w:ascii="Times New Roman" w:eastAsia="Times New Roman" w:hAnsi="Times New Roman" w:cs="Times New Roman"/>
          <w:color w:val="000000"/>
          <w:sz w:val="24"/>
          <w:szCs w:val="24"/>
        </w:rPr>
        <w:t xml:space="preserve"> </w:t>
      </w:r>
      <w:r w:rsidR="00183693">
        <w:rPr>
          <w:rFonts w:ascii="Times New Roman" w:eastAsia="Times New Roman" w:hAnsi="Times New Roman" w:cs="Times New Roman"/>
          <w:color w:val="000000"/>
          <w:sz w:val="24"/>
          <w:szCs w:val="24"/>
        </w:rPr>
        <w:t>p.</w:t>
      </w:r>
      <w:r w:rsidR="00802AA6">
        <w:rPr>
          <w:rFonts w:ascii="Times New Roman" w:eastAsia="Times New Roman" w:hAnsi="Times New Roman" w:cs="Times New Roman"/>
          <w:color w:val="000000"/>
          <w:sz w:val="24"/>
          <w:szCs w:val="24"/>
        </w:rPr>
        <w:t xml:space="preserve"> </w:t>
      </w:r>
      <w:r w:rsidRPr="00B13EA8">
        <w:rPr>
          <w:rFonts w:ascii="Times New Roman" w:eastAsia="Times New Roman" w:hAnsi="Times New Roman" w:cs="Times New Roman"/>
          <w:color w:val="000000"/>
          <w:sz w:val="24"/>
          <w:szCs w:val="24"/>
        </w:rPr>
        <w:t>116-117). Less than 2 years later, PASPA was signed into law, making it unlawful for states to “sponsor, operate, advertise, promote, license, or authorize by law ... [a] betting, gambling, or wagering scheme based ... on one or more competitive games in which amateur or professional athletes participate . . . or on one or more performances of such athletes in such games." (</w:t>
      </w:r>
      <w:r w:rsidR="00183693">
        <w:rPr>
          <w:rFonts w:ascii="Times New Roman" w:eastAsia="Times New Roman" w:hAnsi="Times New Roman" w:cs="Times New Roman"/>
          <w:color w:val="000000"/>
          <w:sz w:val="24"/>
          <w:szCs w:val="24"/>
        </w:rPr>
        <w:t>p.</w:t>
      </w:r>
      <w:r w:rsidRPr="00B13EA8">
        <w:rPr>
          <w:rFonts w:ascii="Times New Roman" w:eastAsia="Times New Roman" w:hAnsi="Times New Roman" w:cs="Times New Roman"/>
          <w:color w:val="000000"/>
          <w:sz w:val="24"/>
          <w:szCs w:val="24"/>
        </w:rPr>
        <w:t xml:space="preserve"> 117). This </w:t>
      </w:r>
      <w:r w:rsidR="00D0765B" w:rsidRPr="00B13EA8">
        <w:rPr>
          <w:rFonts w:ascii="Times New Roman" w:eastAsia="Times New Roman" w:hAnsi="Times New Roman" w:cs="Times New Roman"/>
          <w:color w:val="000000"/>
          <w:sz w:val="24"/>
          <w:szCs w:val="24"/>
        </w:rPr>
        <w:t>hardline</w:t>
      </w:r>
      <w:r w:rsidRPr="00B13EA8">
        <w:rPr>
          <w:rFonts w:ascii="Times New Roman" w:eastAsia="Times New Roman" w:hAnsi="Times New Roman" w:cs="Times New Roman"/>
          <w:color w:val="000000"/>
          <w:sz w:val="24"/>
          <w:szCs w:val="24"/>
        </w:rPr>
        <w:t xml:space="preserve"> stance against sports gambling was not maintained for long. The act was repealed in the 2018 </w:t>
      </w:r>
      <w:r w:rsidRPr="00B13EA8">
        <w:rPr>
          <w:rFonts w:ascii="Times New Roman" w:eastAsia="Times New Roman" w:hAnsi="Times New Roman" w:cs="Times New Roman"/>
          <w:i/>
          <w:iCs/>
          <w:color w:val="000000"/>
          <w:sz w:val="24"/>
          <w:szCs w:val="24"/>
        </w:rPr>
        <w:t xml:space="preserve">Murphy v. National Collegiate Athletic Association </w:t>
      </w:r>
      <w:r w:rsidRPr="00B13EA8">
        <w:rPr>
          <w:rFonts w:ascii="Times New Roman" w:eastAsia="Times New Roman" w:hAnsi="Times New Roman" w:cs="Times New Roman"/>
          <w:color w:val="000000"/>
          <w:sz w:val="24"/>
          <w:szCs w:val="24"/>
        </w:rPr>
        <w:t>decision which found that the “</w:t>
      </w:r>
      <w:r w:rsidRPr="00B13EA8">
        <w:rPr>
          <w:rFonts w:ascii="Times New Roman" w:eastAsia="Times New Roman" w:hAnsi="Times New Roman" w:cs="Times New Roman"/>
          <w:color w:val="000000"/>
          <w:sz w:val="24"/>
          <w:szCs w:val="24"/>
          <w:shd w:val="clear" w:color="auto" w:fill="FFFFFF"/>
        </w:rPr>
        <w:t>Professional and Amateur Sports Protection Act provision prohibiting state authorization of sports gambling schemes violates the anti-commandeering rule and is unconstitutional”</w:t>
      </w:r>
      <w:r w:rsidR="005A1F13">
        <w:rPr>
          <w:rFonts w:ascii="Times New Roman" w:eastAsia="Times New Roman" w:hAnsi="Times New Roman" w:cs="Times New Roman"/>
          <w:color w:val="000000"/>
          <w:sz w:val="24"/>
          <w:szCs w:val="24"/>
          <w:shd w:val="clear" w:color="auto" w:fill="FFFFFF"/>
        </w:rPr>
        <w:t>.</w:t>
      </w:r>
      <w:r w:rsidRPr="00B13EA8">
        <w:rPr>
          <w:rFonts w:ascii="Times New Roman" w:eastAsia="Times New Roman" w:hAnsi="Times New Roman" w:cs="Times New Roman"/>
          <w:color w:val="000000"/>
          <w:sz w:val="24"/>
          <w:szCs w:val="24"/>
          <w:shd w:val="clear" w:color="auto" w:fill="FFFFFF"/>
        </w:rPr>
        <w:t xml:space="preserve"> This was not a unanimous decision, as there was a 7-2 vote in deciding that PASPA violated the anti-commandeering rule and 6-3 vote on declaring the entire law unconstitutional. Justice Ruth Bader Ginsburg wrote the dissenting opinion, disagreeing with the fact that PASPA was to be </w:t>
      </w:r>
      <w:r w:rsidRPr="00B13EA8">
        <w:rPr>
          <w:rFonts w:ascii="Times New Roman" w:eastAsia="Times New Roman" w:hAnsi="Times New Roman" w:cs="Times New Roman"/>
          <w:color w:val="000000"/>
          <w:sz w:val="24"/>
          <w:szCs w:val="24"/>
          <w:shd w:val="clear" w:color="auto" w:fill="FFFFFF"/>
        </w:rPr>
        <w:lastRenderedPageBreak/>
        <w:t xml:space="preserve">made unconstitutional even with the commandeering portions taken away. </w:t>
      </w:r>
      <w:r w:rsidRPr="00B13EA8">
        <w:rPr>
          <w:rFonts w:ascii="Times New Roman" w:eastAsia="Times New Roman" w:hAnsi="Times New Roman" w:cs="Times New Roman"/>
          <w:color w:val="000000"/>
          <w:sz w:val="24"/>
          <w:szCs w:val="24"/>
        </w:rPr>
        <w:t>“Deleting the alleged “commandeering” directions would free the statute to accomplish just what Congress legitimately sought to achieve: stopping sports-gambling regimes while making it clear that the stoppage is attributable to federal, not state, action” (</w:t>
      </w:r>
      <w:r w:rsidR="005A1F13">
        <w:rPr>
          <w:rFonts w:ascii="Times New Roman" w:eastAsia="Times New Roman" w:hAnsi="Times New Roman" w:cs="Times New Roman"/>
          <w:i/>
          <w:iCs/>
          <w:color w:val="000000"/>
          <w:sz w:val="24"/>
          <w:szCs w:val="24"/>
        </w:rPr>
        <w:t xml:space="preserve">Murphy v. NCAA, </w:t>
      </w:r>
      <w:r w:rsidR="005A1F13">
        <w:rPr>
          <w:rFonts w:ascii="Times New Roman" w:eastAsia="Times New Roman" w:hAnsi="Times New Roman" w:cs="Times New Roman"/>
          <w:color w:val="000000"/>
          <w:sz w:val="24"/>
          <w:szCs w:val="24"/>
        </w:rPr>
        <w:t>2018</w:t>
      </w:r>
      <w:r w:rsidRPr="00B13EA8">
        <w:rPr>
          <w:rFonts w:ascii="Times New Roman" w:eastAsia="Times New Roman" w:hAnsi="Times New Roman" w:cs="Times New Roman"/>
          <w:color w:val="000000"/>
          <w:sz w:val="24"/>
          <w:szCs w:val="24"/>
        </w:rPr>
        <w:t>). By making the law entirely unconstitutional, regulation of sports betting was moved entirely out of the hands of the federal government and was instead given to state governments. </w:t>
      </w:r>
      <w:r w:rsidR="005D0271">
        <w:rPr>
          <w:rFonts w:ascii="Times New Roman" w:hAnsi="Times New Roman" w:cs="Times New Roman"/>
          <w:color w:val="222222"/>
          <w:sz w:val="24"/>
          <w:szCs w:val="24"/>
          <w:shd w:val="clear" w:color="auto" w:fill="FFFFFF"/>
        </w:rPr>
        <w:t>With this decision, states gained</w:t>
      </w:r>
      <w:r w:rsidR="00954404">
        <w:rPr>
          <w:rFonts w:ascii="Times New Roman" w:hAnsi="Times New Roman" w:cs="Times New Roman"/>
          <w:color w:val="222222"/>
          <w:sz w:val="24"/>
          <w:szCs w:val="24"/>
          <w:shd w:val="clear" w:color="auto" w:fill="FFFFFF"/>
        </w:rPr>
        <w:t xml:space="preserve"> free reign in </w:t>
      </w:r>
      <w:r w:rsidR="00903A87">
        <w:rPr>
          <w:rFonts w:ascii="Times New Roman" w:hAnsi="Times New Roman" w:cs="Times New Roman"/>
          <w:color w:val="222222"/>
          <w:sz w:val="24"/>
          <w:szCs w:val="24"/>
          <w:shd w:val="clear" w:color="auto" w:fill="FFFFFF"/>
        </w:rPr>
        <w:t xml:space="preserve">accessibility decisions </w:t>
      </w:r>
      <w:r w:rsidR="005D0271">
        <w:rPr>
          <w:rFonts w:ascii="Times New Roman" w:hAnsi="Times New Roman" w:cs="Times New Roman"/>
          <w:color w:val="222222"/>
          <w:sz w:val="24"/>
          <w:szCs w:val="24"/>
          <w:shd w:val="clear" w:color="auto" w:fill="FFFFFF"/>
        </w:rPr>
        <w:t>and in regulation of sports betting.</w:t>
      </w:r>
    </w:p>
    <w:p w14:paraId="5CDA53EF" w14:textId="0B509C87" w:rsidR="001D37B3" w:rsidRPr="001D37B3" w:rsidRDefault="001D37B3" w:rsidP="001D37B3">
      <w:pPr>
        <w:spacing w:after="0" w:line="48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Post PASPA Legalization</w:t>
      </w:r>
    </w:p>
    <w:p w14:paraId="731A268E" w14:textId="175653DE" w:rsidR="00CE49AD" w:rsidRDefault="00D42846" w:rsidP="00841946">
      <w:pPr>
        <w:spacing w:after="0" w:line="480" w:lineRule="auto"/>
        <w:ind w:firstLine="720"/>
        <w:rPr>
          <w:rFonts w:ascii="Times New Roman" w:eastAsia="Times New Roman" w:hAnsi="Times New Roman" w:cs="Times New Roman"/>
          <w:color w:val="000000"/>
          <w:sz w:val="24"/>
          <w:szCs w:val="24"/>
          <w:shd w:val="clear" w:color="auto" w:fill="FFFFFF"/>
        </w:rPr>
        <w:sectPr w:rsidR="00CE49AD" w:rsidSect="000B3428">
          <w:headerReference w:type="default" r:id="rId10"/>
          <w:footerReference w:type="even" r:id="rId11"/>
          <w:footerReference w:type="default" r:id="rId12"/>
          <w:footerReference w:type="first" r:id="rId13"/>
          <w:pgSz w:w="12240" w:h="15840"/>
          <w:pgMar w:top="1440" w:right="1440" w:bottom="1440" w:left="1440" w:header="0" w:footer="720" w:gutter="0"/>
          <w:cols w:space="720"/>
          <w:titlePg/>
          <w:docGrid w:linePitch="360"/>
        </w:sectPr>
      </w:pPr>
      <w:r w:rsidRPr="00F553D9">
        <w:rPr>
          <w:rFonts w:ascii="Times New Roman" w:hAnsi="Times New Roman" w:cs="Times New Roman"/>
          <w:noProof/>
          <w:sz w:val="24"/>
          <w:szCs w:val="24"/>
        </w:rPr>
        <mc:AlternateContent>
          <mc:Choice Requires="wps">
            <w:drawing>
              <wp:anchor distT="45720" distB="45720" distL="114300" distR="114300" simplePos="0" relativeHeight="251658241" behindDoc="0" locked="0" layoutInCell="1" allowOverlap="1" wp14:anchorId="1B8DD8A9" wp14:editId="6698ABFF">
                <wp:simplePos x="0" y="0"/>
                <wp:positionH relativeFrom="column">
                  <wp:posOffset>2571750</wp:posOffset>
                </wp:positionH>
                <wp:positionV relativeFrom="paragraph">
                  <wp:posOffset>3180080</wp:posOffset>
                </wp:positionV>
                <wp:extent cx="4019550" cy="2476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0" cy="247650"/>
                        </a:xfrm>
                        <a:prstGeom prst="rect">
                          <a:avLst/>
                        </a:prstGeom>
                        <a:solidFill>
                          <a:srgbClr val="FFFFFF"/>
                        </a:solidFill>
                        <a:ln w="9525">
                          <a:noFill/>
                          <a:miter lim="800000"/>
                          <a:headEnd/>
                          <a:tailEnd/>
                        </a:ln>
                      </wps:spPr>
                      <wps:txbx>
                        <w:txbxContent>
                          <w:p w14:paraId="356E9BD6" w14:textId="77777777" w:rsidR="00396C1A" w:rsidRPr="003F44E5" w:rsidRDefault="00396C1A" w:rsidP="00396C1A">
                            <w:pPr>
                              <w:jc w:val="center"/>
                              <w:rPr>
                                <w:rFonts w:ascii="Times New Roman" w:hAnsi="Times New Roman" w:cs="Times New Roman"/>
                                <w:sz w:val="18"/>
                                <w:szCs w:val="18"/>
                              </w:rPr>
                            </w:pPr>
                            <w:r w:rsidRPr="003F44E5">
                              <w:rPr>
                                <w:rFonts w:ascii="Times New Roman" w:hAnsi="Times New Roman" w:cs="Times New Roman"/>
                                <w:sz w:val="18"/>
                                <w:szCs w:val="18"/>
                              </w:rPr>
                              <w:t>Source: The Action Network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8DD8A9" id="_x0000_t202" coordsize="21600,21600" o:spt="202" path="m,l,21600r21600,l21600,xe">
                <v:stroke joinstyle="miter"/>
                <v:path gradientshapeok="t" o:connecttype="rect"/>
              </v:shapetype>
              <v:shape id="Text Box 2" o:spid="_x0000_s1029" type="#_x0000_t202" style="position:absolute;left:0;text-align:left;margin-left:202.5pt;margin-top:250.4pt;width:316.5pt;height:19.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" stroked="f">
                <v:textbox>
                  <w:txbxContent>
                    <w:p w14:paraId="356E9BD6" w14:textId="77777777" w:rsidR="00396C1A" w:rsidRPr="003F44E5" w:rsidRDefault="00396C1A" w:rsidP="00396C1A">
                      <w:pPr>
                        <w:jc w:val="center"/>
                        <w:rPr>
                          <w:rFonts w:ascii="Times New Roman" w:hAnsi="Times New Roman" w:cs="Times New Roman"/>
                          <w:sz w:val="18"/>
                          <w:szCs w:val="18"/>
                        </w:rPr>
                      </w:pPr>
                      <w:r w:rsidRPr="003F44E5">
                        <w:rPr>
                          <w:rFonts w:ascii="Times New Roman" w:hAnsi="Times New Roman" w:cs="Times New Roman"/>
                          <w:sz w:val="18"/>
                          <w:szCs w:val="18"/>
                        </w:rPr>
                        <w:t>Source: The Action Network</w:t>
                      </w:r>
                    </w:p>
                  </w:txbxContent>
                </v:textbox>
                <w10:wrap type="square"/>
              </v:shape>
            </w:pict>
          </mc:Fallback>
        </mc:AlternateContent>
      </w:r>
      <w:r w:rsidRPr="00F553D9">
        <w:rPr>
          <w:rFonts w:ascii="Times New Roman" w:hAnsi="Times New Roman" w:cs="Times New Roman"/>
          <w:noProof/>
          <w:sz w:val="24"/>
          <w:szCs w:val="24"/>
        </w:rPr>
        <mc:AlternateContent>
          <mc:Choice Requires="wps">
            <w:drawing>
              <wp:anchor distT="0" distB="0" distL="114300" distR="114300" simplePos="0" relativeHeight="251658242" behindDoc="0" locked="0" layoutInCell="1" allowOverlap="1" wp14:anchorId="634B4862" wp14:editId="4EC24361">
                <wp:simplePos x="0" y="0"/>
                <wp:positionH relativeFrom="column">
                  <wp:posOffset>2705100</wp:posOffset>
                </wp:positionH>
                <wp:positionV relativeFrom="paragraph">
                  <wp:posOffset>670560</wp:posOffset>
                </wp:positionV>
                <wp:extent cx="3838575" cy="2381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3838575" cy="238125"/>
                        </a:xfrm>
                        <a:prstGeom prst="rect">
                          <a:avLst/>
                        </a:prstGeom>
                        <a:solidFill>
                          <a:schemeClr val="lt1"/>
                        </a:solidFill>
                        <a:ln w="6350">
                          <a:noFill/>
                        </a:ln>
                      </wps:spPr>
                      <wps:txbx>
                        <w:txbxContent>
                          <w:p w14:paraId="301BAFA2" w14:textId="47A9C249" w:rsidR="00396C1A" w:rsidRPr="00396C1A" w:rsidRDefault="00396C1A" w:rsidP="00396C1A">
                            <w:pPr>
                              <w:jc w:val="center"/>
                              <w:rPr>
                                <w:rFonts w:ascii="Times New Roman" w:hAnsi="Times New Roman" w:cs="Times New Roman"/>
                                <w:sz w:val="18"/>
                                <w:szCs w:val="18"/>
                              </w:rPr>
                            </w:pPr>
                            <w:r w:rsidRPr="00396C1A">
                              <w:rPr>
                                <w:rFonts w:ascii="Times New Roman" w:hAnsi="Times New Roman" w:cs="Times New Roman"/>
                                <w:sz w:val="18"/>
                                <w:szCs w:val="18"/>
                              </w:rPr>
                              <w:t>Figure 1: Sports betting legalization by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4B4862" id="_x0000_s1030" type="#_x0000_t202" style="position:absolute;left:0;text-align:left;margin-left:213pt;margin-top:52.8pt;width:302.25pt;height:18.75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" fillcolor="white [3201]" stroked="f" strokeweight=".5pt">
                <v:textbox>
                  <w:txbxContent>
                    <w:p w14:paraId="301BAFA2" w14:textId="47A9C249" w:rsidR="00396C1A" w:rsidRPr="00396C1A" w:rsidRDefault="00396C1A" w:rsidP="00396C1A">
                      <w:pPr>
                        <w:jc w:val="center"/>
                        <w:rPr>
                          <w:rFonts w:ascii="Times New Roman" w:hAnsi="Times New Roman" w:cs="Times New Roman"/>
                          <w:sz w:val="18"/>
                          <w:szCs w:val="18"/>
                        </w:rPr>
                      </w:pPr>
                      <w:r w:rsidRPr="00396C1A">
                        <w:rPr>
                          <w:rFonts w:ascii="Times New Roman" w:hAnsi="Times New Roman" w:cs="Times New Roman"/>
                          <w:sz w:val="18"/>
                          <w:szCs w:val="18"/>
                        </w:rPr>
                        <w:t>Figure 1: Sports betting legalization by state</w:t>
                      </w:r>
                    </w:p>
                  </w:txbxContent>
                </v:textbox>
              </v:shape>
            </w:pict>
          </mc:Fallback>
        </mc:AlternateContent>
      </w:r>
      <w:r w:rsidR="008B2534" w:rsidRPr="00F553D9">
        <w:rPr>
          <w:rFonts w:ascii="Times New Roman" w:eastAsia="Times New Roman" w:hAnsi="Times New Roman" w:cs="Times New Roman"/>
          <w:noProof/>
          <w:sz w:val="24"/>
          <w:szCs w:val="24"/>
        </w:rPr>
        <w:drawing>
          <wp:anchor distT="114300" distB="114300" distL="114300" distR="114300" simplePos="0" relativeHeight="251658240" behindDoc="0" locked="0" layoutInCell="1" hidden="0" allowOverlap="1" wp14:anchorId="22A740EE" wp14:editId="2CDA5694">
            <wp:simplePos x="0" y="0"/>
            <wp:positionH relativeFrom="page">
              <wp:posOffset>3508426</wp:posOffset>
            </wp:positionH>
            <wp:positionV relativeFrom="page">
              <wp:posOffset>4690745</wp:posOffset>
            </wp:positionV>
            <wp:extent cx="3891803" cy="215741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891803" cy="2157413"/>
                    </a:xfrm>
                    <a:prstGeom prst="rect">
                      <a:avLst/>
                    </a:prstGeom>
                    <a:ln/>
                  </pic:spPr>
                </pic:pic>
              </a:graphicData>
            </a:graphic>
            <wp14:sizeRelV relativeFrom="margin">
              <wp14:pctHeight>0</wp14:pctHeight>
            </wp14:sizeRelV>
          </wp:anchor>
        </w:drawing>
      </w:r>
      <w:r w:rsidR="00B13EA8" w:rsidRPr="00F553D9">
        <w:rPr>
          <w:rFonts w:ascii="Times New Roman" w:eastAsia="Times New Roman" w:hAnsi="Times New Roman" w:cs="Times New Roman"/>
          <w:color w:val="000000"/>
          <w:sz w:val="24"/>
          <w:szCs w:val="24"/>
          <w:shd w:val="clear" w:color="auto" w:fill="FFFFFF"/>
        </w:rPr>
        <w:t>Since PASPA’s repeal, many states have acted quickly to legalize forms of sports betting</w:t>
      </w:r>
      <w:r w:rsidR="008D4114">
        <w:rPr>
          <w:rFonts w:ascii="Times New Roman" w:eastAsia="Times New Roman" w:hAnsi="Times New Roman" w:cs="Times New Roman"/>
          <w:color w:val="000000"/>
          <w:sz w:val="24"/>
          <w:szCs w:val="24"/>
          <w:shd w:val="clear" w:color="auto" w:fill="FFFFFF"/>
        </w:rPr>
        <w:t>.</w:t>
      </w:r>
      <w:r w:rsidR="00B13EA8" w:rsidRPr="00F553D9">
        <w:rPr>
          <w:rFonts w:ascii="Times New Roman" w:eastAsia="Times New Roman" w:hAnsi="Times New Roman" w:cs="Times New Roman"/>
          <w:color w:val="000000"/>
          <w:sz w:val="24"/>
          <w:szCs w:val="24"/>
          <w:shd w:val="clear" w:color="auto" w:fill="FFFFFF"/>
        </w:rPr>
        <w:t xml:space="preserve"> </w:t>
      </w:r>
      <w:r w:rsidR="00B13EA8" w:rsidRPr="00F553D9">
        <w:rPr>
          <w:rFonts w:ascii="Times New Roman" w:eastAsia="Times New Roman" w:hAnsi="Times New Roman" w:cs="Times New Roman"/>
          <w:i/>
          <w:iCs/>
          <w:color w:val="000000"/>
          <w:sz w:val="24"/>
          <w:szCs w:val="24"/>
          <w:shd w:val="clear" w:color="auto" w:fill="FFFFFF"/>
        </w:rPr>
        <w:t xml:space="preserve">Figure 1 </w:t>
      </w:r>
      <w:r w:rsidR="00B13EA8" w:rsidRPr="00F553D9">
        <w:rPr>
          <w:rFonts w:ascii="Times New Roman" w:eastAsia="Times New Roman" w:hAnsi="Times New Roman" w:cs="Times New Roman"/>
          <w:color w:val="000000"/>
          <w:sz w:val="24"/>
          <w:szCs w:val="24"/>
          <w:shd w:val="clear" w:color="auto" w:fill="FFFFFF"/>
        </w:rPr>
        <w:t>depicts the status of sports betting by state a</w:t>
      </w:r>
      <w:r w:rsidR="00B213EE" w:rsidRPr="00F553D9">
        <w:rPr>
          <w:rFonts w:ascii="Times New Roman" w:eastAsia="Times New Roman" w:hAnsi="Times New Roman" w:cs="Times New Roman"/>
          <w:color w:val="000000"/>
          <w:sz w:val="24"/>
          <w:szCs w:val="24"/>
          <w:shd w:val="clear" w:color="auto" w:fill="FFFFFF"/>
        </w:rPr>
        <w:t xml:space="preserve">nd </w:t>
      </w:r>
      <w:proofErr w:type="gramStart"/>
      <w:r w:rsidR="00B13EA8" w:rsidRPr="00F553D9">
        <w:rPr>
          <w:rFonts w:ascii="Times New Roman" w:eastAsia="Times New Roman" w:hAnsi="Times New Roman" w:cs="Times New Roman"/>
          <w:color w:val="000000"/>
          <w:sz w:val="24"/>
          <w:szCs w:val="24"/>
          <w:shd w:val="clear" w:color="auto" w:fill="FFFFFF"/>
        </w:rPr>
        <w:t>the means by which</w:t>
      </w:r>
      <w:proofErr w:type="gramEnd"/>
      <w:r w:rsidR="00B13EA8" w:rsidRPr="00F553D9">
        <w:rPr>
          <w:rFonts w:ascii="Times New Roman" w:eastAsia="Times New Roman" w:hAnsi="Times New Roman" w:cs="Times New Roman"/>
          <w:color w:val="000000"/>
          <w:sz w:val="24"/>
          <w:szCs w:val="24"/>
          <w:shd w:val="clear" w:color="auto" w:fill="FFFFFF"/>
        </w:rPr>
        <w:t xml:space="preserve"> one can bet in each state. 21 states have legalized sports betting so far, with legislation pending in 20 more. Excluding Nevada (which was grandfathered into the Act and had a monopoly on US legal sports bets), Delaware became the first state following the repeal to legalize sports betting in June 2018. While there is significant interest in legalizing sports betting, states vary markedly in their offerings.</w:t>
      </w:r>
      <w:r w:rsidR="001A226B" w:rsidRPr="00F553D9">
        <w:rPr>
          <w:rFonts w:ascii="Times New Roman" w:eastAsia="Times New Roman" w:hAnsi="Times New Roman" w:cs="Times New Roman"/>
          <w:color w:val="000000"/>
          <w:sz w:val="24"/>
          <w:szCs w:val="24"/>
          <w:shd w:val="clear" w:color="auto" w:fill="FFFFFF"/>
        </w:rPr>
        <w:t xml:space="preserve"> </w:t>
      </w:r>
      <w:r w:rsidR="00B13EA8" w:rsidRPr="00F553D9">
        <w:rPr>
          <w:rFonts w:ascii="Times New Roman" w:eastAsia="Times New Roman" w:hAnsi="Times New Roman" w:cs="Times New Roman"/>
          <w:color w:val="000000"/>
          <w:sz w:val="24"/>
          <w:szCs w:val="24"/>
          <w:shd w:val="clear" w:color="auto" w:fill="FFFFFF"/>
        </w:rPr>
        <w:t xml:space="preserve">For example, some states have multiple mobile and in-person options for placing sports bets, while others only allow bets to take place in physical sportsbooks or require mobile betting registration at physical locations. </w:t>
      </w:r>
      <w:r w:rsidR="00A1401A">
        <w:rPr>
          <w:rFonts w:ascii="Times New Roman" w:eastAsia="Times New Roman" w:hAnsi="Times New Roman" w:cs="Times New Roman"/>
          <w:color w:val="000000"/>
          <w:sz w:val="24"/>
          <w:szCs w:val="24"/>
          <w:shd w:val="clear" w:color="auto" w:fill="FFFFFF"/>
        </w:rPr>
        <w:t>In any case,</w:t>
      </w:r>
      <w:r w:rsidR="00840D5D">
        <w:rPr>
          <w:rFonts w:ascii="Times New Roman" w:eastAsia="Times New Roman" w:hAnsi="Times New Roman" w:cs="Times New Roman"/>
          <w:color w:val="000000"/>
          <w:sz w:val="24"/>
          <w:szCs w:val="24"/>
          <w:shd w:val="clear" w:color="auto" w:fill="FFFFFF"/>
        </w:rPr>
        <w:t xml:space="preserve"> legal</w:t>
      </w:r>
      <w:r w:rsidR="00A1401A">
        <w:rPr>
          <w:rFonts w:ascii="Times New Roman" w:eastAsia="Times New Roman" w:hAnsi="Times New Roman" w:cs="Times New Roman"/>
          <w:color w:val="000000"/>
          <w:sz w:val="24"/>
          <w:szCs w:val="24"/>
          <w:shd w:val="clear" w:color="auto" w:fill="FFFFFF"/>
        </w:rPr>
        <w:t xml:space="preserve"> sports betting is in high demand. Per a 2016 EY consumer survey, 28% of United States adults bet on sports, </w:t>
      </w:r>
      <w:r w:rsidR="00043E9C">
        <w:rPr>
          <w:rFonts w:ascii="Times New Roman" w:eastAsia="Times New Roman" w:hAnsi="Times New Roman" w:cs="Times New Roman"/>
          <w:color w:val="000000"/>
          <w:sz w:val="24"/>
          <w:szCs w:val="24"/>
          <w:shd w:val="clear" w:color="auto" w:fill="FFFFFF"/>
        </w:rPr>
        <w:t xml:space="preserve">and </w:t>
      </w:r>
      <w:r w:rsidR="00817895">
        <w:rPr>
          <w:rFonts w:ascii="Times New Roman" w:eastAsia="Times New Roman" w:hAnsi="Times New Roman" w:cs="Times New Roman"/>
          <w:color w:val="000000"/>
          <w:sz w:val="24"/>
          <w:szCs w:val="24"/>
          <w:shd w:val="clear" w:color="auto" w:fill="FFFFFF"/>
        </w:rPr>
        <w:t xml:space="preserve">“respondents </w:t>
      </w:r>
    </w:p>
    <w:p w14:paraId="195FC7B7" w14:textId="6CD1FCD6" w:rsidR="001C4D56" w:rsidRDefault="00817895" w:rsidP="00841946">
      <w:pPr>
        <w:spacing w:after="0" w:line="48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lastRenderedPageBreak/>
        <w:t xml:space="preserve">indicated that they would significantly increase their sports betting activity </w:t>
      </w:r>
      <w:r w:rsidR="006E2D3A">
        <w:rPr>
          <w:rFonts w:ascii="Times New Roman" w:eastAsia="Times New Roman" w:hAnsi="Times New Roman" w:cs="Times New Roman"/>
          <w:color w:val="000000"/>
          <w:sz w:val="24"/>
          <w:szCs w:val="24"/>
          <w:shd w:val="clear" w:color="auto" w:fill="FFFFFF"/>
        </w:rPr>
        <w:t xml:space="preserve">if sports betting </w:t>
      </w:r>
      <w:proofErr w:type="gramStart"/>
      <w:r w:rsidR="006E2D3A">
        <w:rPr>
          <w:rFonts w:ascii="Times New Roman" w:eastAsia="Times New Roman" w:hAnsi="Times New Roman" w:cs="Times New Roman"/>
          <w:color w:val="000000"/>
          <w:sz w:val="24"/>
          <w:szCs w:val="24"/>
          <w:shd w:val="clear" w:color="auto" w:fill="FFFFFF"/>
        </w:rPr>
        <w:t>was</w:t>
      </w:r>
      <w:proofErr w:type="gramEnd"/>
      <w:r w:rsidR="006E2D3A">
        <w:rPr>
          <w:rFonts w:ascii="Times New Roman" w:eastAsia="Times New Roman" w:hAnsi="Times New Roman" w:cs="Times New Roman"/>
          <w:color w:val="000000"/>
          <w:sz w:val="24"/>
          <w:szCs w:val="24"/>
          <w:shd w:val="clear" w:color="auto" w:fill="FFFFFF"/>
        </w:rPr>
        <w:t xml:space="preserve"> more widely legalized</w:t>
      </w:r>
      <w:r w:rsidR="00FE3479">
        <w:rPr>
          <w:rFonts w:ascii="Times New Roman" w:eastAsia="Times New Roman" w:hAnsi="Times New Roman" w:cs="Times New Roman"/>
          <w:color w:val="000000"/>
          <w:sz w:val="24"/>
          <w:szCs w:val="24"/>
          <w:shd w:val="clear" w:color="auto" w:fill="FFFFFF"/>
        </w:rPr>
        <w:t>” (</w:t>
      </w:r>
      <w:r w:rsidR="00984C27">
        <w:rPr>
          <w:rFonts w:ascii="Times New Roman" w:eastAsia="Times New Roman" w:hAnsi="Times New Roman" w:cs="Times New Roman"/>
          <w:color w:val="000000"/>
          <w:sz w:val="24"/>
          <w:szCs w:val="24"/>
          <w:shd w:val="clear" w:color="auto" w:fill="FFFFFF"/>
        </w:rPr>
        <w:t xml:space="preserve">Sacks &amp; Ryan, </w:t>
      </w:r>
      <w:r w:rsidR="00B32360">
        <w:rPr>
          <w:rFonts w:ascii="Times New Roman" w:eastAsia="Times New Roman" w:hAnsi="Times New Roman" w:cs="Times New Roman"/>
          <w:color w:val="000000"/>
          <w:sz w:val="24"/>
          <w:szCs w:val="24"/>
          <w:shd w:val="clear" w:color="auto" w:fill="FFFFFF"/>
        </w:rPr>
        <w:t>2017, p.</w:t>
      </w:r>
      <w:r w:rsidR="00C43CE4">
        <w:rPr>
          <w:rFonts w:ascii="Times New Roman" w:eastAsia="Times New Roman" w:hAnsi="Times New Roman" w:cs="Times New Roman"/>
          <w:color w:val="000000"/>
          <w:sz w:val="24"/>
          <w:szCs w:val="24"/>
          <w:shd w:val="clear" w:color="auto" w:fill="FFFFFF"/>
        </w:rPr>
        <w:t xml:space="preserve"> </w:t>
      </w:r>
      <w:r w:rsidR="00B32360">
        <w:rPr>
          <w:rFonts w:ascii="Times New Roman" w:eastAsia="Times New Roman" w:hAnsi="Times New Roman" w:cs="Times New Roman"/>
          <w:color w:val="000000"/>
          <w:sz w:val="24"/>
          <w:szCs w:val="24"/>
          <w:shd w:val="clear" w:color="auto" w:fill="FFFFFF"/>
        </w:rPr>
        <w:t>8</w:t>
      </w:r>
      <w:r w:rsidR="00FE3479">
        <w:rPr>
          <w:rFonts w:ascii="Times New Roman" w:eastAsia="Times New Roman" w:hAnsi="Times New Roman" w:cs="Times New Roman"/>
          <w:color w:val="000000"/>
          <w:sz w:val="24"/>
          <w:szCs w:val="24"/>
          <w:shd w:val="clear" w:color="auto" w:fill="FFFFFF"/>
        </w:rPr>
        <w:t xml:space="preserve">). </w:t>
      </w:r>
    </w:p>
    <w:p w14:paraId="20C82A2D" w14:textId="7965D738" w:rsidR="001D37B3" w:rsidRPr="001D37B3" w:rsidRDefault="001D37B3" w:rsidP="001D37B3">
      <w:pPr>
        <w:spacing w:after="0" w:line="480" w:lineRule="auto"/>
        <w:jc w:val="center"/>
        <w:rPr>
          <w:rFonts w:ascii="Times New Roman" w:eastAsia="Times New Roman" w:hAnsi="Times New Roman" w:cs="Times New Roman"/>
          <w:b/>
          <w:bCs/>
          <w:color w:val="000000"/>
          <w:sz w:val="24"/>
          <w:szCs w:val="24"/>
          <w:shd w:val="clear" w:color="auto" w:fill="FFFFFF"/>
        </w:rPr>
      </w:pPr>
      <w:r>
        <w:rPr>
          <w:rFonts w:ascii="Times New Roman" w:eastAsia="Times New Roman" w:hAnsi="Times New Roman" w:cs="Times New Roman"/>
          <w:b/>
          <w:bCs/>
          <w:color w:val="000000"/>
          <w:sz w:val="24"/>
          <w:szCs w:val="24"/>
          <w:shd w:val="clear" w:color="auto" w:fill="FFFFFF"/>
        </w:rPr>
        <w:t>Demographics of Sport Bettors</w:t>
      </w:r>
    </w:p>
    <w:p w14:paraId="066AC2BF" w14:textId="52FE89CF" w:rsidR="006A233B" w:rsidRDefault="001D37B3" w:rsidP="00841946">
      <w:pPr>
        <w:spacing w:after="0" w:line="480" w:lineRule="auto"/>
        <w:ind w:right="432" w:firstLine="720"/>
        <w:rPr>
          <w:rFonts w:ascii="Times New Roman" w:hAnsi="Times New Roman" w:cs="Times New Roman"/>
          <w:color w:val="000000"/>
          <w:sz w:val="24"/>
          <w:szCs w:val="24"/>
          <w:shd w:val="clear" w:color="auto" w:fill="FFFFFF"/>
        </w:rPr>
      </w:pPr>
      <w:r>
        <w:rPr>
          <w:rFonts w:ascii="Times New Roman" w:eastAsia="Times New Roman" w:hAnsi="Times New Roman" w:cs="Times New Roman"/>
          <w:noProof/>
          <w:sz w:val="24"/>
          <w:szCs w:val="24"/>
        </w:rPr>
        <mc:AlternateContent>
          <mc:Choice Requires="wps">
            <w:drawing>
              <wp:anchor distT="0" distB="0" distL="114300" distR="114300" simplePos="0" relativeHeight="251658244" behindDoc="0" locked="0" layoutInCell="1" allowOverlap="1" wp14:anchorId="2F924546" wp14:editId="0DFDA359">
                <wp:simplePos x="0" y="0"/>
                <wp:positionH relativeFrom="margin">
                  <wp:posOffset>3143250</wp:posOffset>
                </wp:positionH>
                <wp:positionV relativeFrom="paragraph">
                  <wp:posOffset>325755</wp:posOffset>
                </wp:positionV>
                <wp:extent cx="2847975" cy="238125"/>
                <wp:effectExtent l="0" t="0" r="9525" b="9525"/>
                <wp:wrapNone/>
                <wp:docPr id="7" name="Text Box 7"/>
                <wp:cNvGraphicFramePr/>
                <a:graphic xmlns:a="http://schemas.openxmlformats.org/drawingml/2006/main">
                  <a:graphicData uri="http://schemas.microsoft.com/office/word/2010/wordprocessingShape">
                    <wps:wsp>
                      <wps:cNvSpPr txBox="1"/>
                      <wps:spPr>
                        <a:xfrm>
                          <a:off x="0" y="0"/>
                          <a:ext cx="2847975" cy="238125"/>
                        </a:xfrm>
                        <a:prstGeom prst="rect">
                          <a:avLst/>
                        </a:prstGeom>
                        <a:solidFill>
                          <a:schemeClr val="lt1"/>
                        </a:solidFill>
                        <a:ln w="6350">
                          <a:noFill/>
                        </a:ln>
                      </wps:spPr>
                      <wps:txbx>
                        <w:txbxContent>
                          <w:p w14:paraId="591FAFDB" w14:textId="4D9FD4F1" w:rsidR="00401066" w:rsidRPr="001219B7" w:rsidRDefault="00401066" w:rsidP="00FE3479">
                            <w:pPr>
                              <w:jc w:val="center"/>
                              <w:rPr>
                                <w:rFonts w:ascii="Times New Roman" w:hAnsi="Times New Roman" w:cs="Times New Roman"/>
                                <w:sz w:val="18"/>
                                <w:szCs w:val="18"/>
                              </w:rPr>
                            </w:pPr>
                            <w:r w:rsidRPr="001219B7">
                              <w:rPr>
                                <w:rFonts w:ascii="Times New Roman" w:hAnsi="Times New Roman" w:cs="Times New Roman"/>
                                <w:sz w:val="18"/>
                                <w:szCs w:val="18"/>
                              </w:rPr>
                              <w:t>Figure 2: Sports bettors by income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924546" id="Text Box 7" o:spid="_x0000_s1031" type="#_x0000_t202" style="position:absolute;left:0;text-align:left;margin-left:247.5pt;margin-top:25.65pt;width:224.25pt;height:18.75pt;z-index:2516582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" fillcolor="white [3201]" stroked="f" strokeweight=".5pt">
                <v:textbox>
                  <w:txbxContent>
                    <w:p w14:paraId="591FAFDB" w14:textId="4D9FD4F1" w:rsidR="00401066" w:rsidRPr="001219B7" w:rsidRDefault="00401066" w:rsidP="00FE3479">
                      <w:pPr>
                        <w:jc w:val="center"/>
                        <w:rPr>
                          <w:rFonts w:ascii="Times New Roman" w:hAnsi="Times New Roman" w:cs="Times New Roman"/>
                          <w:sz w:val="18"/>
                          <w:szCs w:val="18"/>
                        </w:rPr>
                      </w:pPr>
                      <w:r w:rsidRPr="001219B7">
                        <w:rPr>
                          <w:rFonts w:ascii="Times New Roman" w:hAnsi="Times New Roman" w:cs="Times New Roman"/>
                          <w:sz w:val="18"/>
                          <w:szCs w:val="18"/>
                        </w:rPr>
                        <w:t>Figure 2: Sports bettors by income</w:t>
                      </w:r>
                    </w:p>
                  </w:txbxContent>
                </v:textbox>
                <w10:wrap anchorx="margin"/>
              </v:shape>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58248" behindDoc="0" locked="0" layoutInCell="1" allowOverlap="1" wp14:anchorId="02EC9A01" wp14:editId="744CE6FD">
                <wp:simplePos x="0" y="0"/>
                <wp:positionH relativeFrom="margin">
                  <wp:posOffset>2905125</wp:posOffset>
                </wp:positionH>
                <wp:positionV relativeFrom="paragraph">
                  <wp:posOffset>2113915</wp:posOffset>
                </wp:positionV>
                <wp:extent cx="3190875" cy="238125"/>
                <wp:effectExtent l="0" t="0" r="9525" b="9525"/>
                <wp:wrapNone/>
                <wp:docPr id="3" name="Text Box 3"/>
                <wp:cNvGraphicFramePr/>
                <a:graphic xmlns:a="http://schemas.openxmlformats.org/drawingml/2006/main">
                  <a:graphicData uri="http://schemas.microsoft.com/office/word/2010/wordprocessingShape">
                    <wps:wsp>
                      <wps:cNvSpPr txBox="1"/>
                      <wps:spPr>
                        <a:xfrm>
                          <a:off x="0" y="0"/>
                          <a:ext cx="3190875" cy="238125"/>
                        </a:xfrm>
                        <a:prstGeom prst="rect">
                          <a:avLst/>
                        </a:prstGeom>
                        <a:solidFill>
                          <a:schemeClr val="lt1"/>
                        </a:solidFill>
                        <a:ln w="6350">
                          <a:noFill/>
                        </a:ln>
                      </wps:spPr>
                      <wps:txbx>
                        <w:txbxContent>
                          <w:p w14:paraId="3C789364" w14:textId="65E76282" w:rsidR="001D0CCE" w:rsidRPr="001D0CCE" w:rsidRDefault="001D0CCE" w:rsidP="001D0CCE">
                            <w:pPr>
                              <w:jc w:val="center"/>
                              <w:rPr>
                                <w:rFonts w:ascii="Times New Roman" w:hAnsi="Times New Roman" w:cs="Times New Roman"/>
                                <w:sz w:val="18"/>
                                <w:szCs w:val="18"/>
                              </w:rPr>
                            </w:pPr>
                            <w:r w:rsidRPr="001D0CCE">
                              <w:rPr>
                                <w:rFonts w:ascii="Times New Roman" w:hAnsi="Times New Roman" w:cs="Times New Roman"/>
                                <w:sz w:val="18"/>
                                <w:szCs w:val="18"/>
                              </w:rPr>
                              <w:t xml:space="preserve">Source: </w:t>
                            </w:r>
                            <w:r w:rsidR="00D312F8">
                              <w:rPr>
                                <w:rFonts w:ascii="Times New Roman" w:hAnsi="Times New Roman" w:cs="Times New Roman"/>
                                <w:sz w:val="18"/>
                                <w:szCs w:val="18"/>
                              </w:rPr>
                              <w:t>S</w:t>
                            </w:r>
                            <w:r w:rsidRPr="001D0CCE">
                              <w:rPr>
                                <w:rFonts w:ascii="Times New Roman" w:hAnsi="Times New Roman" w:cs="Times New Roman"/>
                                <w:sz w:val="18"/>
                                <w:szCs w:val="18"/>
                              </w:rPr>
                              <w:t>ports</w:t>
                            </w:r>
                            <w:r w:rsidR="00D312F8">
                              <w:rPr>
                                <w:rFonts w:ascii="Times New Roman" w:hAnsi="Times New Roman" w:cs="Times New Roman"/>
                                <w:sz w:val="18"/>
                                <w:szCs w:val="18"/>
                              </w:rPr>
                              <w:t>B</w:t>
                            </w:r>
                            <w:r w:rsidRPr="001D0CCE">
                              <w:rPr>
                                <w:rFonts w:ascii="Times New Roman" w:hAnsi="Times New Roman" w:cs="Times New Roman"/>
                                <w:sz w:val="18"/>
                                <w:szCs w:val="18"/>
                              </w:rPr>
                              <w:t>etting</w:t>
                            </w:r>
                            <w:r w:rsidR="00D312F8">
                              <w:rPr>
                                <w:rFonts w:ascii="Times New Roman" w:hAnsi="Times New Roman" w:cs="Times New Roman"/>
                                <w:sz w:val="18"/>
                                <w:szCs w:val="18"/>
                              </w:rPr>
                              <w:t>D</w:t>
                            </w:r>
                            <w:r w:rsidRPr="001D0CCE">
                              <w:rPr>
                                <w:rFonts w:ascii="Times New Roman" w:hAnsi="Times New Roman" w:cs="Times New Roman"/>
                                <w:sz w:val="18"/>
                                <w:szCs w:val="18"/>
                              </w:rPr>
                              <w:t>ime.com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EC9A01" id="Text Box 3" o:spid="_x0000_s1032" type="#_x0000_t202" style="position:absolute;left:0;text-align:left;margin-left:228.75pt;margin-top:166.45pt;width:251.25pt;height:18.75pt;z-index:2516582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" fillcolor="white [3201]" stroked="f" strokeweight=".5pt">
                <v:textbox>
                  <w:txbxContent>
                    <w:p w14:paraId="3C789364" w14:textId="65E76282" w:rsidR="001D0CCE" w:rsidRPr="001D0CCE" w:rsidRDefault="001D0CCE" w:rsidP="001D0CCE">
                      <w:pPr>
                        <w:jc w:val="center"/>
                        <w:rPr>
                          <w:rFonts w:ascii="Times New Roman" w:hAnsi="Times New Roman" w:cs="Times New Roman"/>
                          <w:sz w:val="18"/>
                          <w:szCs w:val="18"/>
                        </w:rPr>
                      </w:pPr>
                      <w:r w:rsidRPr="001D0CCE">
                        <w:rPr>
                          <w:rFonts w:ascii="Times New Roman" w:hAnsi="Times New Roman" w:cs="Times New Roman"/>
                          <w:sz w:val="18"/>
                          <w:szCs w:val="18"/>
                        </w:rPr>
                        <w:t xml:space="preserve">Source: </w:t>
                      </w:r>
                      <w:r w:rsidR="00D312F8">
                        <w:rPr>
                          <w:rFonts w:ascii="Times New Roman" w:hAnsi="Times New Roman" w:cs="Times New Roman"/>
                          <w:sz w:val="18"/>
                          <w:szCs w:val="18"/>
                        </w:rPr>
                        <w:t>S</w:t>
                      </w:r>
                      <w:r w:rsidRPr="001D0CCE">
                        <w:rPr>
                          <w:rFonts w:ascii="Times New Roman" w:hAnsi="Times New Roman" w:cs="Times New Roman"/>
                          <w:sz w:val="18"/>
                          <w:szCs w:val="18"/>
                        </w:rPr>
                        <w:t>ports</w:t>
                      </w:r>
                      <w:r w:rsidR="00D312F8">
                        <w:rPr>
                          <w:rFonts w:ascii="Times New Roman" w:hAnsi="Times New Roman" w:cs="Times New Roman"/>
                          <w:sz w:val="18"/>
                          <w:szCs w:val="18"/>
                        </w:rPr>
                        <w:t>B</w:t>
                      </w:r>
                      <w:r w:rsidRPr="001D0CCE">
                        <w:rPr>
                          <w:rFonts w:ascii="Times New Roman" w:hAnsi="Times New Roman" w:cs="Times New Roman"/>
                          <w:sz w:val="18"/>
                          <w:szCs w:val="18"/>
                        </w:rPr>
                        <w:t>etting</w:t>
                      </w:r>
                      <w:r w:rsidR="00D312F8">
                        <w:rPr>
                          <w:rFonts w:ascii="Times New Roman" w:hAnsi="Times New Roman" w:cs="Times New Roman"/>
                          <w:sz w:val="18"/>
                          <w:szCs w:val="18"/>
                        </w:rPr>
                        <w:t>D</w:t>
                      </w:r>
                      <w:r w:rsidRPr="001D0CCE">
                        <w:rPr>
                          <w:rFonts w:ascii="Times New Roman" w:hAnsi="Times New Roman" w:cs="Times New Roman"/>
                          <w:sz w:val="18"/>
                          <w:szCs w:val="18"/>
                        </w:rPr>
                        <w:t>ime.com</w:t>
                      </w:r>
                    </w:p>
                  </w:txbxContent>
                </v:textbox>
                <w10:wrap anchorx="margin"/>
              </v:shape>
            </w:pict>
          </mc:Fallback>
        </mc:AlternateContent>
      </w:r>
      <w:r w:rsidRPr="00495789">
        <w:rPr>
          <w:rFonts w:ascii="Times New Roman" w:eastAsia="Times New Roman" w:hAnsi="Times New Roman" w:cs="Times New Roman"/>
          <w:noProof/>
          <w:sz w:val="24"/>
          <w:szCs w:val="24"/>
        </w:rPr>
        <w:drawing>
          <wp:anchor distT="114300" distB="114300" distL="114300" distR="114300" simplePos="0" relativeHeight="251658243" behindDoc="0" locked="0" layoutInCell="1" hidden="0" allowOverlap="1" wp14:anchorId="6584D4A2" wp14:editId="1B1D5094">
            <wp:simplePos x="0" y="0"/>
            <wp:positionH relativeFrom="margin">
              <wp:posOffset>2771775</wp:posOffset>
            </wp:positionH>
            <wp:positionV relativeFrom="page">
              <wp:posOffset>2599690</wp:posOffset>
            </wp:positionV>
            <wp:extent cx="3667125" cy="1377950"/>
            <wp:effectExtent l="0" t="0" r="9525" b="0"/>
            <wp:wrapSquare wrapText="bothSides" distT="114300" distB="11430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3667125" cy="1377950"/>
                    </a:xfrm>
                    <a:prstGeom prst="rect">
                      <a:avLst/>
                    </a:prstGeom>
                    <a:ln/>
                  </pic:spPr>
                </pic:pic>
              </a:graphicData>
            </a:graphic>
            <wp14:sizeRelH relativeFrom="margin">
              <wp14:pctWidth>0</wp14:pctWidth>
            </wp14:sizeRelH>
            <wp14:sizeRelV relativeFrom="margin">
              <wp14:pctHeight>0</wp14:pctHeight>
            </wp14:sizeRelV>
          </wp:anchor>
        </w:drawing>
      </w:r>
      <w:r w:rsidR="006369E4" w:rsidRPr="00F553D9">
        <w:rPr>
          <w:rFonts w:ascii="Times New Roman" w:eastAsia="Times New Roman" w:hAnsi="Times New Roman" w:cs="Times New Roman"/>
          <w:color w:val="000000"/>
          <w:sz w:val="24"/>
          <w:szCs w:val="24"/>
          <w:shd w:val="clear" w:color="auto" w:fill="FFFFFF"/>
        </w:rPr>
        <w:t xml:space="preserve">Differences in statewide ease of access to wagering comes with different state to state philosophies on how accessible sports betting should be. For example, </w:t>
      </w:r>
      <w:r w:rsidR="005824DE">
        <w:rPr>
          <w:rFonts w:ascii="Times New Roman" w:eastAsia="Times New Roman" w:hAnsi="Times New Roman" w:cs="Times New Roman"/>
          <w:color w:val="000000"/>
          <w:sz w:val="24"/>
          <w:szCs w:val="24"/>
          <w:shd w:val="clear" w:color="auto" w:fill="FFFFFF"/>
        </w:rPr>
        <w:t>per the</w:t>
      </w:r>
      <w:r w:rsidR="006369E4" w:rsidRPr="00F553D9">
        <w:rPr>
          <w:rFonts w:ascii="Times New Roman" w:eastAsia="Times New Roman" w:hAnsi="Times New Roman" w:cs="Times New Roman"/>
          <w:color w:val="000000"/>
          <w:sz w:val="24"/>
          <w:szCs w:val="24"/>
          <w:shd w:val="clear" w:color="auto" w:fill="FFFFFF"/>
        </w:rPr>
        <w:t xml:space="preserve"> Massachusetts</w:t>
      </w:r>
      <w:r w:rsidR="005824DE">
        <w:rPr>
          <w:rFonts w:ascii="Times New Roman" w:eastAsia="Times New Roman" w:hAnsi="Times New Roman" w:cs="Times New Roman"/>
          <w:color w:val="000000"/>
          <w:sz w:val="24"/>
          <w:szCs w:val="24"/>
          <w:shd w:val="clear" w:color="auto" w:fill="FFFFFF"/>
        </w:rPr>
        <w:t xml:space="preserve"> </w:t>
      </w:r>
      <w:r w:rsidR="005824DE">
        <w:rPr>
          <w:rFonts w:ascii="Times New Roman" w:eastAsia="Times New Roman" w:hAnsi="Times New Roman" w:cs="Times New Roman"/>
          <w:i/>
          <w:iCs/>
          <w:color w:val="000000"/>
          <w:sz w:val="24"/>
          <w:szCs w:val="24"/>
          <w:shd w:val="clear" w:color="auto" w:fill="FFFFFF"/>
        </w:rPr>
        <w:t>White Paper on Sports Betting</w:t>
      </w:r>
      <w:r w:rsidR="006369E4" w:rsidRPr="00F553D9">
        <w:rPr>
          <w:rFonts w:ascii="Times New Roman" w:eastAsia="Times New Roman" w:hAnsi="Times New Roman" w:cs="Times New Roman"/>
          <w:color w:val="000000"/>
          <w:sz w:val="24"/>
          <w:szCs w:val="24"/>
          <w:shd w:val="clear" w:color="auto" w:fill="FFFFFF"/>
        </w:rPr>
        <w:t>, a noted implementation concern is the “</w:t>
      </w:r>
      <w:r w:rsidR="006369E4" w:rsidRPr="00F553D9">
        <w:rPr>
          <w:rFonts w:ascii="Times New Roman" w:hAnsi="Times New Roman" w:cs="Times New Roman"/>
          <w:sz w:val="24"/>
          <w:szCs w:val="24"/>
        </w:rPr>
        <w:t>desire to identify and mitigate any potential negative externalities associated with the introduction of sports betting, including efforts to promote responsible</w:t>
      </w:r>
      <w:r w:rsidR="006369E4">
        <w:rPr>
          <w:rFonts w:ascii="Times New Roman" w:hAnsi="Times New Roman" w:cs="Times New Roman"/>
          <w:sz w:val="24"/>
          <w:szCs w:val="24"/>
        </w:rPr>
        <w:t xml:space="preserve"> </w:t>
      </w:r>
      <w:r w:rsidR="006369E4" w:rsidRPr="00F553D9">
        <w:rPr>
          <w:rFonts w:ascii="Times New Roman" w:hAnsi="Times New Roman" w:cs="Times New Roman"/>
          <w:sz w:val="24"/>
          <w:szCs w:val="24"/>
        </w:rPr>
        <w:t>gaming” (</w:t>
      </w:r>
      <w:r w:rsidR="00823725">
        <w:rPr>
          <w:rFonts w:ascii="Times New Roman" w:hAnsi="Times New Roman" w:cs="Times New Roman"/>
          <w:sz w:val="24"/>
          <w:szCs w:val="24"/>
        </w:rPr>
        <w:t xml:space="preserve">Connelly &amp; </w:t>
      </w:r>
      <w:proofErr w:type="spellStart"/>
      <w:r w:rsidR="00823725">
        <w:rPr>
          <w:rFonts w:ascii="Times New Roman" w:hAnsi="Times New Roman" w:cs="Times New Roman"/>
          <w:sz w:val="24"/>
          <w:szCs w:val="24"/>
        </w:rPr>
        <w:t>Stempeck</w:t>
      </w:r>
      <w:proofErr w:type="spellEnd"/>
      <w:r w:rsidR="00823725">
        <w:rPr>
          <w:rFonts w:ascii="Times New Roman" w:hAnsi="Times New Roman" w:cs="Times New Roman"/>
          <w:sz w:val="24"/>
          <w:szCs w:val="24"/>
        </w:rPr>
        <w:t>, 2018, p.</w:t>
      </w:r>
      <w:r w:rsidR="006369E4" w:rsidRPr="00F553D9">
        <w:rPr>
          <w:rFonts w:ascii="Times New Roman" w:hAnsi="Times New Roman" w:cs="Times New Roman"/>
          <w:sz w:val="24"/>
          <w:szCs w:val="24"/>
        </w:rPr>
        <w:t>16).</w:t>
      </w:r>
      <w:r w:rsidR="006369E4">
        <w:rPr>
          <w:rFonts w:ascii="Times New Roman" w:hAnsi="Times New Roman" w:cs="Times New Roman"/>
          <w:sz w:val="24"/>
          <w:szCs w:val="24"/>
        </w:rPr>
        <w:t xml:space="preserve"> Accessibility is a major concern for many states. Internet casino gaming (IGaming) is only legalized in a few states due to concern that easy access would enable compulsive gamblers, and similar concerns are in play with </w:t>
      </w:r>
      <w:r w:rsidR="00287708">
        <w:rPr>
          <w:rFonts w:ascii="Times New Roman" w:hAnsi="Times New Roman" w:cs="Times New Roman"/>
          <w:sz w:val="24"/>
          <w:szCs w:val="24"/>
        </w:rPr>
        <w:t xml:space="preserve">allowing </w:t>
      </w:r>
      <w:r w:rsidR="006369E4">
        <w:rPr>
          <w:rFonts w:ascii="Times New Roman" w:hAnsi="Times New Roman" w:cs="Times New Roman"/>
          <w:sz w:val="24"/>
          <w:szCs w:val="24"/>
        </w:rPr>
        <w:t xml:space="preserve">mobile sports betting. However, an early look at the demographics of sports bettors </w:t>
      </w:r>
      <w:r w:rsidR="003E3D26">
        <w:rPr>
          <w:rFonts w:ascii="Times New Roman" w:hAnsi="Times New Roman" w:cs="Times New Roman"/>
          <w:sz w:val="24"/>
          <w:szCs w:val="24"/>
        </w:rPr>
        <w:t>indicates</w:t>
      </w:r>
      <w:r w:rsidR="006369E4">
        <w:rPr>
          <w:rFonts w:ascii="Times New Roman" w:hAnsi="Times New Roman" w:cs="Times New Roman"/>
          <w:sz w:val="24"/>
          <w:szCs w:val="24"/>
        </w:rPr>
        <w:t xml:space="preserve"> that a richer and more educated demographic is </w:t>
      </w:r>
      <w:r w:rsidR="00287708">
        <w:rPr>
          <w:rFonts w:ascii="Times New Roman" w:hAnsi="Times New Roman" w:cs="Times New Roman"/>
          <w:sz w:val="24"/>
          <w:szCs w:val="24"/>
        </w:rPr>
        <w:t>betting on sports</w:t>
      </w:r>
      <w:r w:rsidR="006369E4">
        <w:rPr>
          <w:rFonts w:ascii="Times New Roman" w:hAnsi="Times New Roman" w:cs="Times New Roman"/>
          <w:sz w:val="24"/>
          <w:szCs w:val="24"/>
        </w:rPr>
        <w:t xml:space="preserve"> than</w:t>
      </w:r>
      <w:r w:rsidR="008D1E44">
        <w:rPr>
          <w:rFonts w:ascii="Times New Roman" w:hAnsi="Times New Roman" w:cs="Times New Roman"/>
          <w:sz w:val="24"/>
          <w:szCs w:val="24"/>
        </w:rPr>
        <w:t xml:space="preserve"> standard</w:t>
      </w:r>
      <w:r w:rsidR="006369E4">
        <w:rPr>
          <w:rFonts w:ascii="Times New Roman" w:hAnsi="Times New Roman" w:cs="Times New Roman"/>
          <w:sz w:val="24"/>
          <w:szCs w:val="24"/>
        </w:rPr>
        <w:t xml:space="preserve"> casino problem gamblers.</w:t>
      </w:r>
      <w:r w:rsidR="00F939BC">
        <w:rPr>
          <w:rFonts w:ascii="Times New Roman" w:hAnsi="Times New Roman" w:cs="Times New Roman"/>
          <w:sz w:val="24"/>
          <w:szCs w:val="24"/>
        </w:rPr>
        <w:t xml:space="preserve"> </w:t>
      </w:r>
      <w:r w:rsidR="007212B7">
        <w:rPr>
          <w:rFonts w:ascii="Times New Roman" w:hAnsi="Times New Roman" w:cs="Times New Roman"/>
          <w:sz w:val="24"/>
          <w:szCs w:val="24"/>
        </w:rPr>
        <w:t xml:space="preserve">Concerning </w:t>
      </w:r>
      <w:r w:rsidR="00401BF8">
        <w:rPr>
          <w:rFonts w:ascii="Times New Roman" w:hAnsi="Times New Roman" w:cs="Times New Roman"/>
          <w:sz w:val="24"/>
          <w:szCs w:val="24"/>
        </w:rPr>
        <w:t>gambling addicts,</w:t>
      </w:r>
      <w:r w:rsidR="00F939BC">
        <w:rPr>
          <w:rFonts w:ascii="Times New Roman" w:hAnsi="Times New Roman" w:cs="Times New Roman"/>
          <w:sz w:val="24"/>
          <w:szCs w:val="24"/>
        </w:rPr>
        <w:t xml:space="preserve"> </w:t>
      </w:r>
      <w:r w:rsidR="008D1E44">
        <w:rPr>
          <w:rFonts w:ascii="Times New Roman" w:hAnsi="Times New Roman" w:cs="Times New Roman"/>
          <w:sz w:val="24"/>
          <w:szCs w:val="24"/>
        </w:rPr>
        <w:t xml:space="preserve">a </w:t>
      </w:r>
      <w:r w:rsidR="00F939BC">
        <w:rPr>
          <w:rFonts w:ascii="Times New Roman" w:hAnsi="Times New Roman" w:cs="Times New Roman"/>
          <w:sz w:val="24"/>
          <w:szCs w:val="24"/>
        </w:rPr>
        <w:t xml:space="preserve">report from the U.S. National Library of Medicine states that, </w:t>
      </w:r>
      <w:r w:rsidR="00F939BC" w:rsidRPr="007A268B">
        <w:rPr>
          <w:rFonts w:ascii="Times New Roman" w:hAnsi="Times New Roman" w:cs="Times New Roman"/>
          <w:sz w:val="24"/>
          <w:szCs w:val="24"/>
        </w:rPr>
        <w:t>“</w:t>
      </w:r>
      <w:r w:rsidR="00F939BC" w:rsidRPr="007A268B">
        <w:rPr>
          <w:rFonts w:ascii="Times New Roman" w:hAnsi="Times New Roman" w:cs="Times New Roman"/>
          <w:color w:val="000000"/>
          <w:sz w:val="24"/>
          <w:szCs w:val="24"/>
          <w:shd w:val="clear" w:color="auto" w:fill="FFFFFF"/>
        </w:rPr>
        <w:t>Among the socio‐demographic factors reported to correlate with problem gambling are male gender, lower education, younger age, being single or divorced, being unemployed or laid off from work, sick leave, retirement on pension for health reasons and lower income</w:t>
      </w:r>
      <w:r w:rsidR="00F939BC">
        <w:rPr>
          <w:rFonts w:ascii="Times New Roman" w:hAnsi="Times New Roman" w:cs="Times New Roman"/>
          <w:color w:val="000000"/>
          <w:sz w:val="24"/>
          <w:szCs w:val="24"/>
          <w:shd w:val="clear" w:color="auto" w:fill="FFFFFF"/>
        </w:rPr>
        <w:t>”</w:t>
      </w:r>
      <w:r w:rsidR="00D61D6C">
        <w:rPr>
          <w:rFonts w:ascii="Times New Roman" w:hAnsi="Times New Roman" w:cs="Times New Roman"/>
          <w:color w:val="000000"/>
          <w:sz w:val="24"/>
          <w:szCs w:val="24"/>
          <w:shd w:val="clear" w:color="auto" w:fill="FFFFFF"/>
        </w:rPr>
        <w:t xml:space="preserve"> (</w:t>
      </w:r>
      <w:proofErr w:type="spellStart"/>
      <w:r w:rsidR="00D61D6C" w:rsidRPr="00633791">
        <w:rPr>
          <w:rFonts w:ascii="Times New Roman" w:hAnsi="Times New Roman" w:cs="Times New Roman"/>
          <w:color w:val="000000"/>
          <w:sz w:val="24"/>
          <w:szCs w:val="24"/>
          <w:shd w:val="clear" w:color="auto" w:fill="FFFFFF"/>
        </w:rPr>
        <w:t>Castr</w:t>
      </w:r>
      <w:r w:rsidR="00633791" w:rsidRPr="00633791">
        <w:rPr>
          <w:rFonts w:ascii="Times New Roman" w:hAnsi="Times New Roman" w:cs="Times New Roman"/>
          <w:sz w:val="24"/>
          <w:szCs w:val="24"/>
          <w:shd w:val="clear" w:color="auto" w:fill="FFFFFF"/>
        </w:rPr>
        <w:t>én</w:t>
      </w:r>
      <w:proofErr w:type="spellEnd"/>
      <w:r w:rsidR="00633791">
        <w:rPr>
          <w:rFonts w:ascii="Times New Roman" w:hAnsi="Times New Roman" w:cs="Times New Roman"/>
          <w:sz w:val="24"/>
          <w:szCs w:val="24"/>
          <w:shd w:val="clear" w:color="auto" w:fill="FFFFFF"/>
        </w:rPr>
        <w:t xml:space="preserve"> et al</w:t>
      </w:r>
      <w:r w:rsidR="00F939BC">
        <w:rPr>
          <w:rFonts w:ascii="Times New Roman" w:hAnsi="Times New Roman" w:cs="Times New Roman"/>
          <w:color w:val="000000"/>
          <w:sz w:val="24"/>
          <w:szCs w:val="24"/>
          <w:shd w:val="clear" w:color="auto" w:fill="FFFFFF"/>
        </w:rPr>
        <w:t>.</w:t>
      </w:r>
      <w:r w:rsidR="00F131F9">
        <w:rPr>
          <w:rFonts w:ascii="Times New Roman" w:hAnsi="Times New Roman" w:cs="Times New Roman"/>
          <w:color w:val="000000"/>
          <w:sz w:val="24"/>
          <w:szCs w:val="24"/>
          <w:shd w:val="clear" w:color="auto" w:fill="FFFFFF"/>
        </w:rPr>
        <w:t>, 2018).</w:t>
      </w:r>
      <w:r w:rsidR="00231451">
        <w:rPr>
          <w:rFonts w:ascii="Times New Roman" w:hAnsi="Times New Roman" w:cs="Times New Roman"/>
          <w:color w:val="000000"/>
          <w:sz w:val="24"/>
          <w:szCs w:val="24"/>
          <w:shd w:val="clear" w:color="auto" w:fill="FFFFFF"/>
        </w:rPr>
        <w:t xml:space="preserve"> While sports bettors still tend to be </w:t>
      </w:r>
      <w:r w:rsidR="001617E3">
        <w:rPr>
          <w:rFonts w:ascii="Times New Roman" w:hAnsi="Times New Roman" w:cs="Times New Roman"/>
          <w:color w:val="000000"/>
          <w:sz w:val="24"/>
          <w:szCs w:val="24"/>
          <w:shd w:val="clear" w:color="auto" w:fill="FFFFFF"/>
        </w:rPr>
        <w:t>male</w:t>
      </w:r>
      <w:r w:rsidR="00231451">
        <w:rPr>
          <w:rFonts w:ascii="Times New Roman" w:hAnsi="Times New Roman" w:cs="Times New Roman"/>
          <w:color w:val="000000"/>
          <w:sz w:val="24"/>
          <w:szCs w:val="24"/>
          <w:shd w:val="clear" w:color="auto" w:fill="FFFFFF"/>
        </w:rPr>
        <w:t xml:space="preserve">, the similarities largely end there. </w:t>
      </w:r>
      <w:r w:rsidR="00AF744E">
        <w:rPr>
          <w:rFonts w:ascii="Times New Roman" w:hAnsi="Times New Roman" w:cs="Times New Roman"/>
          <w:color w:val="000000"/>
          <w:sz w:val="24"/>
          <w:szCs w:val="24"/>
          <w:shd w:val="clear" w:color="auto" w:fill="FFFFFF"/>
        </w:rPr>
        <w:t xml:space="preserve">According to </w:t>
      </w:r>
      <w:r w:rsidR="002A709B">
        <w:rPr>
          <w:rFonts w:ascii="Times New Roman" w:hAnsi="Times New Roman" w:cs="Times New Roman"/>
          <w:color w:val="000000"/>
          <w:sz w:val="24"/>
          <w:szCs w:val="24"/>
          <w:shd w:val="clear" w:color="auto" w:fill="FFFFFF"/>
        </w:rPr>
        <w:t>a</w:t>
      </w:r>
      <w:r w:rsidR="00FA54C4">
        <w:rPr>
          <w:rFonts w:ascii="Times New Roman" w:hAnsi="Times New Roman" w:cs="Times New Roman"/>
          <w:color w:val="000000"/>
          <w:sz w:val="24"/>
          <w:szCs w:val="24"/>
          <w:shd w:val="clear" w:color="auto" w:fill="FFFFFF"/>
        </w:rPr>
        <w:t xml:space="preserve"> 2019</w:t>
      </w:r>
      <w:r w:rsidR="002A709B">
        <w:rPr>
          <w:rFonts w:ascii="Times New Roman" w:hAnsi="Times New Roman" w:cs="Times New Roman"/>
          <w:color w:val="000000"/>
          <w:sz w:val="24"/>
          <w:szCs w:val="24"/>
          <w:shd w:val="clear" w:color="auto" w:fill="FFFFFF"/>
        </w:rPr>
        <w:t xml:space="preserve"> poll conducted by </w:t>
      </w:r>
      <w:r w:rsidR="00FA54C4">
        <w:rPr>
          <w:rFonts w:ascii="Times New Roman" w:hAnsi="Times New Roman" w:cs="Times New Roman"/>
          <w:color w:val="000000"/>
          <w:sz w:val="24"/>
          <w:szCs w:val="24"/>
          <w:shd w:val="clear" w:color="auto" w:fill="FFFFFF"/>
        </w:rPr>
        <w:t>S</w:t>
      </w:r>
      <w:r w:rsidR="00AF744E">
        <w:rPr>
          <w:rFonts w:ascii="Times New Roman" w:hAnsi="Times New Roman" w:cs="Times New Roman"/>
          <w:color w:val="000000"/>
          <w:sz w:val="24"/>
          <w:szCs w:val="24"/>
          <w:shd w:val="clear" w:color="auto" w:fill="FFFFFF"/>
        </w:rPr>
        <w:t>ports</w:t>
      </w:r>
      <w:r w:rsidR="00FA54C4">
        <w:rPr>
          <w:rFonts w:ascii="Times New Roman" w:hAnsi="Times New Roman" w:cs="Times New Roman"/>
          <w:color w:val="000000"/>
          <w:sz w:val="24"/>
          <w:szCs w:val="24"/>
          <w:shd w:val="clear" w:color="auto" w:fill="FFFFFF"/>
        </w:rPr>
        <w:t>B</w:t>
      </w:r>
      <w:r w:rsidR="00AF744E">
        <w:rPr>
          <w:rFonts w:ascii="Times New Roman" w:hAnsi="Times New Roman" w:cs="Times New Roman"/>
          <w:color w:val="000000"/>
          <w:sz w:val="24"/>
          <w:szCs w:val="24"/>
          <w:shd w:val="clear" w:color="auto" w:fill="FFFFFF"/>
        </w:rPr>
        <w:t>etting</w:t>
      </w:r>
      <w:r w:rsidR="00FA54C4">
        <w:rPr>
          <w:rFonts w:ascii="Times New Roman" w:hAnsi="Times New Roman" w:cs="Times New Roman"/>
          <w:color w:val="000000"/>
          <w:sz w:val="24"/>
          <w:szCs w:val="24"/>
          <w:shd w:val="clear" w:color="auto" w:fill="FFFFFF"/>
        </w:rPr>
        <w:t>D</w:t>
      </w:r>
      <w:r w:rsidR="00AF744E">
        <w:rPr>
          <w:rFonts w:ascii="Times New Roman" w:hAnsi="Times New Roman" w:cs="Times New Roman"/>
          <w:color w:val="000000"/>
          <w:sz w:val="24"/>
          <w:szCs w:val="24"/>
          <w:shd w:val="clear" w:color="auto" w:fill="FFFFFF"/>
        </w:rPr>
        <w:t>ime.com,</w:t>
      </w:r>
      <w:r w:rsidR="00DB04A2">
        <w:rPr>
          <w:rFonts w:ascii="Times New Roman" w:hAnsi="Times New Roman" w:cs="Times New Roman"/>
          <w:color w:val="000000"/>
          <w:sz w:val="24"/>
          <w:szCs w:val="24"/>
          <w:shd w:val="clear" w:color="auto" w:fill="FFFFFF"/>
        </w:rPr>
        <w:t xml:space="preserve"> most</w:t>
      </w:r>
      <w:r w:rsidR="002419D2">
        <w:rPr>
          <w:rFonts w:ascii="Times New Roman" w:hAnsi="Times New Roman" w:cs="Times New Roman"/>
          <w:color w:val="000000"/>
          <w:sz w:val="24"/>
          <w:szCs w:val="24"/>
          <w:shd w:val="clear" w:color="auto" w:fill="FFFFFF"/>
        </w:rPr>
        <w:t xml:space="preserve"> bettors</w:t>
      </w:r>
      <w:r w:rsidR="00DB04A2">
        <w:rPr>
          <w:rFonts w:ascii="Times New Roman" w:hAnsi="Times New Roman" w:cs="Times New Roman"/>
          <w:color w:val="000000"/>
          <w:sz w:val="24"/>
          <w:szCs w:val="24"/>
          <w:shd w:val="clear" w:color="auto" w:fill="FFFFFF"/>
        </w:rPr>
        <w:t xml:space="preserve"> earn more than</w:t>
      </w:r>
      <w:r w:rsidR="002419D2">
        <w:rPr>
          <w:rFonts w:ascii="Times New Roman" w:hAnsi="Times New Roman" w:cs="Times New Roman"/>
          <w:color w:val="000000"/>
          <w:sz w:val="24"/>
          <w:szCs w:val="24"/>
          <w:shd w:val="clear" w:color="auto" w:fill="FFFFFF"/>
        </w:rPr>
        <w:t xml:space="preserve"> the median household income of </w:t>
      </w:r>
      <w:r w:rsidR="002419D2">
        <w:rPr>
          <w:rFonts w:ascii="Times New Roman" w:hAnsi="Times New Roman" w:cs="Times New Roman"/>
          <w:color w:val="000000"/>
          <w:sz w:val="24"/>
          <w:szCs w:val="24"/>
          <w:shd w:val="clear" w:color="auto" w:fill="FFFFFF"/>
        </w:rPr>
        <w:lastRenderedPageBreak/>
        <w:t>63,000 or higher, and</w:t>
      </w:r>
      <w:r w:rsidR="00DB04A2">
        <w:rPr>
          <w:rFonts w:ascii="Times New Roman" w:hAnsi="Times New Roman" w:cs="Times New Roman"/>
          <w:color w:val="000000"/>
          <w:sz w:val="24"/>
          <w:szCs w:val="24"/>
          <w:shd w:val="clear" w:color="auto" w:fill="FFFFFF"/>
        </w:rPr>
        <w:t xml:space="preserve"> 59.6% of</w:t>
      </w:r>
      <w:r w:rsidR="002419D2">
        <w:rPr>
          <w:rFonts w:ascii="Times New Roman" w:hAnsi="Times New Roman" w:cs="Times New Roman"/>
          <w:color w:val="000000"/>
          <w:sz w:val="24"/>
          <w:szCs w:val="24"/>
          <w:shd w:val="clear" w:color="auto" w:fill="FFFFFF"/>
        </w:rPr>
        <w:t xml:space="preserve"> </w:t>
      </w:r>
      <w:r w:rsidR="00DB04A2">
        <w:rPr>
          <w:rFonts w:ascii="Times New Roman" w:hAnsi="Times New Roman" w:cs="Times New Roman"/>
          <w:color w:val="000000"/>
          <w:sz w:val="24"/>
          <w:szCs w:val="24"/>
          <w:shd w:val="clear" w:color="auto" w:fill="FFFFFF"/>
        </w:rPr>
        <w:t>bettors hold a bachelor’s degree or higher</w:t>
      </w:r>
      <w:r w:rsidR="00CE0120">
        <w:rPr>
          <w:rFonts w:ascii="Times New Roman" w:hAnsi="Times New Roman" w:cs="Times New Roman"/>
          <w:color w:val="000000"/>
          <w:sz w:val="24"/>
          <w:szCs w:val="24"/>
          <w:shd w:val="clear" w:color="auto" w:fill="FFFFFF"/>
        </w:rPr>
        <w:t xml:space="preserve">, a very high number </w:t>
      </w:r>
      <w:r w:rsidR="00CE0120">
        <w:rPr>
          <w:rFonts w:ascii="Times New Roman" w:hAnsi="Times New Roman" w:cs="Times New Roman"/>
          <w:sz w:val="24"/>
          <w:szCs w:val="24"/>
        </w:rPr>
        <w:t>considering only 30.9% of Americans over 25 possess a college degree</w:t>
      </w:r>
      <w:r w:rsidR="004044D4">
        <w:rPr>
          <w:rFonts w:ascii="Times New Roman" w:hAnsi="Times New Roman" w:cs="Times New Roman"/>
          <w:sz w:val="24"/>
          <w:szCs w:val="24"/>
        </w:rPr>
        <w:t>.</w:t>
      </w:r>
      <w:r w:rsidR="00DB04A2">
        <w:rPr>
          <w:rFonts w:ascii="Times New Roman" w:hAnsi="Times New Roman" w:cs="Times New Roman"/>
          <w:color w:val="000000"/>
          <w:sz w:val="24"/>
          <w:szCs w:val="24"/>
          <w:shd w:val="clear" w:color="auto" w:fill="FFFFFF"/>
        </w:rPr>
        <w:t xml:space="preserve"> </w:t>
      </w:r>
      <w:r w:rsidR="004044D4">
        <w:rPr>
          <w:rFonts w:ascii="Times New Roman" w:hAnsi="Times New Roman" w:cs="Times New Roman"/>
          <w:color w:val="000000"/>
          <w:sz w:val="24"/>
          <w:szCs w:val="24"/>
          <w:shd w:val="clear" w:color="auto" w:fill="FFFFFF"/>
        </w:rPr>
        <w:t>Additionally,</w:t>
      </w:r>
      <w:r w:rsidR="0048238D">
        <w:rPr>
          <w:rFonts w:ascii="Times New Roman" w:hAnsi="Times New Roman" w:cs="Times New Roman"/>
          <w:color w:val="000000"/>
          <w:sz w:val="24"/>
          <w:szCs w:val="24"/>
          <w:shd w:val="clear" w:color="auto" w:fill="FFFFFF"/>
        </w:rPr>
        <w:t xml:space="preserve"> </w:t>
      </w:r>
      <w:r w:rsidR="00231451">
        <w:rPr>
          <w:rFonts w:ascii="Times New Roman" w:hAnsi="Times New Roman" w:cs="Times New Roman"/>
          <w:color w:val="000000"/>
          <w:sz w:val="24"/>
          <w:szCs w:val="24"/>
          <w:shd w:val="clear" w:color="auto" w:fill="FFFFFF"/>
        </w:rPr>
        <w:t>65.6% of sports bettors invest in the stock market or other securities and 71% view betting on sports as a form of investment</w:t>
      </w:r>
      <w:r w:rsidR="004044D4">
        <w:rPr>
          <w:rFonts w:ascii="Times New Roman" w:hAnsi="Times New Roman" w:cs="Times New Roman"/>
          <w:color w:val="000000"/>
          <w:sz w:val="24"/>
          <w:szCs w:val="24"/>
          <w:shd w:val="clear" w:color="auto" w:fill="FFFFFF"/>
        </w:rPr>
        <w:t xml:space="preserve"> (</w:t>
      </w:r>
      <w:r w:rsidR="00833C25">
        <w:rPr>
          <w:rFonts w:ascii="Times New Roman" w:hAnsi="Times New Roman" w:cs="Times New Roman"/>
          <w:color w:val="000000"/>
          <w:sz w:val="24"/>
          <w:szCs w:val="24"/>
          <w:shd w:val="clear" w:color="auto" w:fill="FFFFFF"/>
        </w:rPr>
        <w:t>S</w:t>
      </w:r>
      <w:r w:rsidR="004044D4">
        <w:rPr>
          <w:rFonts w:ascii="Times New Roman" w:hAnsi="Times New Roman" w:cs="Times New Roman"/>
          <w:color w:val="000000"/>
          <w:sz w:val="24"/>
          <w:szCs w:val="24"/>
          <w:shd w:val="clear" w:color="auto" w:fill="FFFFFF"/>
        </w:rPr>
        <w:t>ports</w:t>
      </w:r>
      <w:r w:rsidR="00833C25">
        <w:rPr>
          <w:rFonts w:ascii="Times New Roman" w:hAnsi="Times New Roman" w:cs="Times New Roman"/>
          <w:color w:val="000000"/>
          <w:sz w:val="24"/>
          <w:szCs w:val="24"/>
          <w:shd w:val="clear" w:color="auto" w:fill="FFFFFF"/>
        </w:rPr>
        <w:t>B</w:t>
      </w:r>
      <w:r w:rsidR="004044D4">
        <w:rPr>
          <w:rFonts w:ascii="Times New Roman" w:hAnsi="Times New Roman" w:cs="Times New Roman"/>
          <w:color w:val="000000"/>
          <w:sz w:val="24"/>
          <w:szCs w:val="24"/>
          <w:shd w:val="clear" w:color="auto" w:fill="FFFFFF"/>
        </w:rPr>
        <w:t>etting</w:t>
      </w:r>
      <w:r w:rsidR="00833C25">
        <w:rPr>
          <w:rFonts w:ascii="Times New Roman" w:hAnsi="Times New Roman" w:cs="Times New Roman"/>
          <w:color w:val="000000"/>
          <w:sz w:val="24"/>
          <w:szCs w:val="24"/>
          <w:shd w:val="clear" w:color="auto" w:fill="FFFFFF"/>
        </w:rPr>
        <w:t>D</w:t>
      </w:r>
      <w:r w:rsidR="004044D4">
        <w:rPr>
          <w:rFonts w:ascii="Times New Roman" w:hAnsi="Times New Roman" w:cs="Times New Roman"/>
          <w:color w:val="000000"/>
          <w:sz w:val="24"/>
          <w:szCs w:val="24"/>
          <w:shd w:val="clear" w:color="auto" w:fill="FFFFFF"/>
        </w:rPr>
        <w:t xml:space="preserve">ime.com). </w:t>
      </w:r>
      <w:r w:rsidR="00CD03D6">
        <w:rPr>
          <w:rFonts w:ascii="Times New Roman" w:hAnsi="Times New Roman" w:cs="Times New Roman"/>
          <w:color w:val="000000"/>
          <w:sz w:val="24"/>
          <w:szCs w:val="24"/>
          <w:shd w:val="clear" w:color="auto" w:fill="FFFFFF"/>
        </w:rPr>
        <w:t xml:space="preserve">With </w:t>
      </w:r>
      <w:r w:rsidR="00481C34">
        <w:rPr>
          <w:rFonts w:ascii="Times New Roman" w:hAnsi="Times New Roman" w:cs="Times New Roman"/>
          <w:color w:val="000000"/>
          <w:sz w:val="24"/>
          <w:szCs w:val="24"/>
          <w:shd w:val="clear" w:color="auto" w:fill="FFFFFF"/>
        </w:rPr>
        <w:t xml:space="preserve">the similarities between sports </w:t>
      </w:r>
      <w:r w:rsidR="001D0CCE">
        <w:rPr>
          <w:rFonts w:ascii="Times New Roman" w:eastAsia="Times New Roman" w:hAnsi="Times New Roman" w:cs="Times New Roman"/>
          <w:noProof/>
          <w:sz w:val="24"/>
          <w:szCs w:val="24"/>
        </w:rPr>
        <mc:AlternateContent>
          <mc:Choice Requires="wps">
            <w:drawing>
              <wp:anchor distT="0" distB="0" distL="114300" distR="114300" simplePos="0" relativeHeight="251658247" behindDoc="0" locked="0" layoutInCell="1" allowOverlap="1" wp14:anchorId="4129330F" wp14:editId="070214AD">
                <wp:simplePos x="0" y="0"/>
                <wp:positionH relativeFrom="margin">
                  <wp:posOffset>142875</wp:posOffset>
                </wp:positionH>
                <wp:positionV relativeFrom="paragraph">
                  <wp:posOffset>356235</wp:posOffset>
                </wp:positionV>
                <wp:extent cx="2495550" cy="238125"/>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2495550" cy="238125"/>
                        </a:xfrm>
                        <a:prstGeom prst="rect">
                          <a:avLst/>
                        </a:prstGeom>
                        <a:solidFill>
                          <a:schemeClr val="lt1"/>
                        </a:solidFill>
                        <a:ln w="6350">
                          <a:noFill/>
                        </a:ln>
                      </wps:spPr>
                      <wps:txbx>
                        <w:txbxContent>
                          <w:p w14:paraId="62344ED7" w14:textId="4D218208" w:rsidR="004D0EED" w:rsidRPr="00D00074" w:rsidRDefault="004D0EED">
                            <w:pPr>
                              <w:rPr>
                                <w:rFonts w:ascii="Times New Roman" w:hAnsi="Times New Roman" w:cs="Times New Roman"/>
                                <w:sz w:val="18"/>
                                <w:szCs w:val="18"/>
                              </w:rPr>
                            </w:pPr>
                            <w:r w:rsidRPr="00D00074">
                              <w:rPr>
                                <w:rFonts w:ascii="Times New Roman" w:hAnsi="Times New Roman" w:cs="Times New Roman"/>
                                <w:sz w:val="18"/>
                                <w:szCs w:val="18"/>
                              </w:rPr>
                              <w:t xml:space="preserve">Figure 3: </w:t>
                            </w:r>
                            <w:r w:rsidR="005961E5" w:rsidRPr="00D00074">
                              <w:rPr>
                                <w:rFonts w:ascii="Times New Roman" w:hAnsi="Times New Roman" w:cs="Times New Roman"/>
                                <w:sz w:val="18"/>
                                <w:szCs w:val="18"/>
                              </w:rPr>
                              <w:t xml:space="preserve">February 2020-21 sports betting handle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9330F" id="Text Box 8" o:spid="_x0000_s1033" type="#_x0000_t202" style="position:absolute;left:0;text-align:left;margin-left:11.25pt;margin-top:28.05pt;width:196.5pt;height:18.75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" fillcolor="white [3201]" stroked="f" strokeweight=".5pt">
                <v:textbox>
                  <w:txbxContent>
                    <w:p w14:paraId="62344ED7" w14:textId="4D218208" w:rsidR="004D0EED" w:rsidRPr="00D00074" w:rsidRDefault="004D0EED">
                      <w:pPr>
                        <w:rPr>
                          <w:rFonts w:ascii="Times New Roman" w:hAnsi="Times New Roman" w:cs="Times New Roman"/>
                          <w:sz w:val="18"/>
                          <w:szCs w:val="18"/>
                        </w:rPr>
                      </w:pPr>
                      <w:r w:rsidRPr="00D00074">
                        <w:rPr>
                          <w:rFonts w:ascii="Times New Roman" w:hAnsi="Times New Roman" w:cs="Times New Roman"/>
                          <w:sz w:val="18"/>
                          <w:szCs w:val="18"/>
                        </w:rPr>
                        <w:t xml:space="preserve">Figure 3: </w:t>
                      </w:r>
                      <w:r w:rsidR="005961E5" w:rsidRPr="00D00074">
                        <w:rPr>
                          <w:rFonts w:ascii="Times New Roman" w:hAnsi="Times New Roman" w:cs="Times New Roman"/>
                          <w:sz w:val="18"/>
                          <w:szCs w:val="18"/>
                        </w:rPr>
                        <w:t xml:space="preserve">February 2020-21 sports betting handle </w:t>
                      </w:r>
                    </w:p>
                  </w:txbxContent>
                </v:textbox>
                <w10:wrap anchorx="margin"/>
              </v:shape>
            </w:pict>
          </mc:Fallback>
        </mc:AlternateContent>
      </w:r>
      <w:r w:rsidR="00481C34">
        <w:rPr>
          <w:rFonts w:ascii="Times New Roman" w:hAnsi="Times New Roman" w:cs="Times New Roman"/>
          <w:color w:val="000000"/>
          <w:sz w:val="24"/>
          <w:szCs w:val="24"/>
          <w:shd w:val="clear" w:color="auto" w:fill="FFFFFF"/>
        </w:rPr>
        <w:t xml:space="preserve">bettors and problem gamblers minimal, </w:t>
      </w:r>
      <w:r w:rsidR="00CD03D6">
        <w:rPr>
          <w:rFonts w:ascii="Times New Roman" w:hAnsi="Times New Roman" w:cs="Times New Roman"/>
          <w:color w:val="000000"/>
          <w:sz w:val="24"/>
          <w:szCs w:val="24"/>
          <w:shd w:val="clear" w:color="auto" w:fill="FFFFFF"/>
        </w:rPr>
        <w:t>th</w:t>
      </w:r>
      <w:r w:rsidR="00CB3ABC">
        <w:rPr>
          <w:rFonts w:ascii="Times New Roman" w:hAnsi="Times New Roman" w:cs="Times New Roman"/>
          <w:color w:val="000000"/>
          <w:sz w:val="24"/>
          <w:szCs w:val="24"/>
          <w:shd w:val="clear" w:color="auto" w:fill="FFFFFF"/>
        </w:rPr>
        <w:t xml:space="preserve">e need </w:t>
      </w:r>
      <w:r w:rsidR="00D257C9">
        <w:rPr>
          <w:rFonts w:ascii="Times New Roman" w:hAnsi="Times New Roman" w:cs="Times New Roman"/>
          <w:color w:val="000000"/>
          <w:sz w:val="24"/>
          <w:szCs w:val="24"/>
          <w:shd w:val="clear" w:color="auto" w:fill="FFFFFF"/>
        </w:rPr>
        <w:t xml:space="preserve">to keep more control of gamblers by reducing accessibility to </w:t>
      </w:r>
      <w:r w:rsidR="005633FE">
        <w:rPr>
          <w:rFonts w:ascii="Times New Roman" w:hAnsi="Times New Roman" w:cs="Times New Roman"/>
          <w:color w:val="000000"/>
          <w:sz w:val="24"/>
          <w:szCs w:val="24"/>
          <w:shd w:val="clear" w:color="auto" w:fill="FFFFFF"/>
        </w:rPr>
        <w:t xml:space="preserve">sports </w:t>
      </w:r>
      <w:r w:rsidR="00D257C9">
        <w:rPr>
          <w:rFonts w:ascii="Times New Roman" w:hAnsi="Times New Roman" w:cs="Times New Roman"/>
          <w:color w:val="000000"/>
          <w:sz w:val="24"/>
          <w:szCs w:val="24"/>
          <w:shd w:val="clear" w:color="auto" w:fill="FFFFFF"/>
        </w:rPr>
        <w:t>betting</w:t>
      </w:r>
      <w:r w:rsidR="005633FE">
        <w:rPr>
          <w:rFonts w:ascii="Times New Roman" w:hAnsi="Times New Roman" w:cs="Times New Roman"/>
          <w:color w:val="000000"/>
          <w:sz w:val="24"/>
          <w:szCs w:val="24"/>
          <w:shd w:val="clear" w:color="auto" w:fill="FFFFFF"/>
        </w:rPr>
        <w:t xml:space="preserve"> </w:t>
      </w:r>
      <w:r w:rsidR="009A4559">
        <w:rPr>
          <w:rFonts w:ascii="Times New Roman" w:hAnsi="Times New Roman" w:cs="Times New Roman"/>
          <w:color w:val="000000"/>
          <w:sz w:val="24"/>
          <w:szCs w:val="24"/>
          <w:shd w:val="clear" w:color="auto" w:fill="FFFFFF"/>
        </w:rPr>
        <w:t>do</w:t>
      </w:r>
      <w:r w:rsidR="00D257C9">
        <w:rPr>
          <w:rFonts w:ascii="Times New Roman" w:hAnsi="Times New Roman" w:cs="Times New Roman"/>
          <w:color w:val="000000"/>
          <w:sz w:val="24"/>
          <w:szCs w:val="24"/>
          <w:shd w:val="clear" w:color="auto" w:fill="FFFFFF"/>
        </w:rPr>
        <w:t>es</w:t>
      </w:r>
      <w:r w:rsidR="006A233B">
        <w:rPr>
          <w:rFonts w:ascii="Times New Roman" w:hAnsi="Times New Roman" w:cs="Times New Roman"/>
          <w:color w:val="000000"/>
          <w:sz w:val="24"/>
          <w:szCs w:val="24"/>
          <w:shd w:val="clear" w:color="auto" w:fill="FFFFFF"/>
        </w:rPr>
        <w:t xml:space="preserve"> not seemingly exist. </w:t>
      </w:r>
      <w:r w:rsidR="00DF445A">
        <w:rPr>
          <w:rFonts w:ascii="Times New Roman" w:hAnsi="Times New Roman" w:cs="Times New Roman"/>
          <w:color w:val="000000"/>
          <w:sz w:val="24"/>
          <w:szCs w:val="24"/>
          <w:shd w:val="clear" w:color="auto" w:fill="FFFFFF"/>
        </w:rPr>
        <w:t xml:space="preserve">However, </w:t>
      </w:r>
      <w:r w:rsidR="002F1FDA">
        <w:rPr>
          <w:rFonts w:ascii="Times New Roman" w:hAnsi="Times New Roman" w:cs="Times New Roman"/>
          <w:color w:val="000000"/>
          <w:sz w:val="24"/>
          <w:szCs w:val="24"/>
          <w:shd w:val="clear" w:color="auto" w:fill="FFFFFF"/>
        </w:rPr>
        <w:t xml:space="preserve">in a rapidly expanding industry the demographic </w:t>
      </w:r>
      <w:r w:rsidR="00D312F8" w:rsidRPr="00495789">
        <w:rPr>
          <w:rFonts w:ascii="Times New Roman" w:hAnsi="Times New Roman" w:cs="Times New Roman"/>
          <w:noProof/>
          <w:sz w:val="24"/>
          <w:szCs w:val="24"/>
        </w:rPr>
        <mc:AlternateContent>
          <mc:Choice Requires="wps">
            <w:drawing>
              <wp:anchor distT="45720" distB="45720" distL="114300" distR="114300" simplePos="0" relativeHeight="251658246" behindDoc="0" locked="0" layoutInCell="1" allowOverlap="1" wp14:anchorId="71E793A1" wp14:editId="3EDD1438">
                <wp:simplePos x="0" y="0"/>
                <wp:positionH relativeFrom="margin">
                  <wp:posOffset>142875</wp:posOffset>
                </wp:positionH>
                <wp:positionV relativeFrom="paragraph">
                  <wp:posOffset>3771265</wp:posOffset>
                </wp:positionV>
                <wp:extent cx="2495550" cy="352425"/>
                <wp:effectExtent l="0" t="0" r="0"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352425"/>
                        </a:xfrm>
                        <a:prstGeom prst="rect">
                          <a:avLst/>
                        </a:prstGeom>
                        <a:solidFill>
                          <a:srgbClr val="FFFFFF"/>
                        </a:solidFill>
                        <a:ln w="9525">
                          <a:noFill/>
                          <a:miter lim="800000"/>
                          <a:headEnd/>
                          <a:tailEnd/>
                        </a:ln>
                      </wps:spPr>
                      <wps:txbx>
                        <w:txbxContent>
                          <w:p w14:paraId="3D2A788A" w14:textId="1DBFED62" w:rsidR="00CB4558" w:rsidRPr="003F44E5" w:rsidRDefault="00CB4558" w:rsidP="00CB4558">
                            <w:pPr>
                              <w:jc w:val="center"/>
                              <w:rPr>
                                <w:rFonts w:ascii="Times New Roman" w:hAnsi="Times New Roman" w:cs="Times New Roman"/>
                                <w:sz w:val="18"/>
                                <w:szCs w:val="18"/>
                              </w:rPr>
                            </w:pPr>
                            <w:r w:rsidRPr="003F44E5">
                              <w:rPr>
                                <w:rFonts w:ascii="Times New Roman" w:hAnsi="Times New Roman" w:cs="Times New Roman"/>
                                <w:sz w:val="18"/>
                                <w:szCs w:val="18"/>
                              </w:rPr>
                              <w:t xml:space="preserve">Source: </w:t>
                            </w:r>
                            <w:r>
                              <w:rPr>
                                <w:rFonts w:ascii="Times New Roman" w:hAnsi="Times New Roman" w:cs="Times New Roman"/>
                                <w:sz w:val="18"/>
                                <w:szCs w:val="18"/>
                              </w:rPr>
                              <w:t>American Gaming Association</w:t>
                            </w:r>
                            <w:r w:rsidR="00D312F8">
                              <w:rPr>
                                <w:rFonts w:ascii="Times New Roman" w:hAnsi="Times New Roman" w:cs="Times New Roman"/>
                                <w:sz w:val="18"/>
                                <w:szCs w:val="18"/>
                              </w:rPr>
                              <w:t xml:space="preserve"> Commercial Revenue Tracker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E793A1" id="_x0000_s1034" type="#_x0000_t202" style="position:absolute;left:0;text-align:left;margin-left:11.25pt;margin-top:296.95pt;width:196.5pt;height:27.75pt;z-index:25165824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" stroked="f">
                <v:textbox>
                  <w:txbxContent>
                    <w:p w14:paraId="3D2A788A" w14:textId="1DBFED62" w:rsidR="00CB4558" w:rsidRPr="003F44E5" w:rsidRDefault="00CB4558" w:rsidP="00CB4558">
                      <w:pPr>
                        <w:jc w:val="center"/>
                        <w:rPr>
                          <w:rFonts w:ascii="Times New Roman" w:hAnsi="Times New Roman" w:cs="Times New Roman"/>
                          <w:sz w:val="18"/>
                          <w:szCs w:val="18"/>
                        </w:rPr>
                      </w:pPr>
                      <w:r w:rsidRPr="003F44E5">
                        <w:rPr>
                          <w:rFonts w:ascii="Times New Roman" w:hAnsi="Times New Roman" w:cs="Times New Roman"/>
                          <w:sz w:val="18"/>
                          <w:szCs w:val="18"/>
                        </w:rPr>
                        <w:t xml:space="preserve">Source: </w:t>
                      </w:r>
                      <w:r>
                        <w:rPr>
                          <w:rFonts w:ascii="Times New Roman" w:hAnsi="Times New Roman" w:cs="Times New Roman"/>
                          <w:sz w:val="18"/>
                          <w:szCs w:val="18"/>
                        </w:rPr>
                        <w:t>American Gaming Association</w:t>
                      </w:r>
                      <w:r w:rsidR="00D312F8">
                        <w:rPr>
                          <w:rFonts w:ascii="Times New Roman" w:hAnsi="Times New Roman" w:cs="Times New Roman"/>
                          <w:sz w:val="18"/>
                          <w:szCs w:val="18"/>
                        </w:rPr>
                        <w:t xml:space="preserve"> Commercial Revenue Tracker</w:t>
                      </w:r>
                    </w:p>
                  </w:txbxContent>
                </v:textbox>
                <w10:wrap type="square" anchorx="margin"/>
              </v:shape>
            </w:pict>
          </mc:Fallback>
        </mc:AlternateContent>
      </w:r>
      <w:r w:rsidR="002F1FDA">
        <w:rPr>
          <w:rFonts w:ascii="Times New Roman" w:hAnsi="Times New Roman" w:cs="Times New Roman"/>
          <w:color w:val="000000"/>
          <w:sz w:val="24"/>
          <w:szCs w:val="24"/>
          <w:shd w:val="clear" w:color="auto" w:fill="FFFFFF"/>
        </w:rPr>
        <w:t xml:space="preserve">may not </w:t>
      </w:r>
      <w:r w:rsidR="001B40DA">
        <w:rPr>
          <w:rFonts w:ascii="Times New Roman" w:hAnsi="Times New Roman" w:cs="Times New Roman"/>
          <w:color w:val="000000"/>
          <w:sz w:val="24"/>
          <w:szCs w:val="24"/>
          <w:shd w:val="clear" w:color="auto" w:fill="FFFFFF"/>
        </w:rPr>
        <w:t xml:space="preserve">consist primarily of </w:t>
      </w:r>
      <w:r w:rsidR="00FB48E8">
        <w:rPr>
          <w:rFonts w:ascii="Times New Roman" w:hAnsi="Times New Roman" w:cs="Times New Roman"/>
          <w:color w:val="000000"/>
          <w:sz w:val="24"/>
          <w:szCs w:val="24"/>
          <w:shd w:val="clear" w:color="auto" w:fill="FFFFFF"/>
        </w:rPr>
        <w:t>white-collar</w:t>
      </w:r>
      <w:r w:rsidR="001B40DA">
        <w:rPr>
          <w:rFonts w:ascii="Times New Roman" w:hAnsi="Times New Roman" w:cs="Times New Roman"/>
          <w:color w:val="000000"/>
          <w:sz w:val="24"/>
          <w:szCs w:val="24"/>
          <w:shd w:val="clear" w:color="auto" w:fill="FFFFFF"/>
        </w:rPr>
        <w:t xml:space="preserve"> speculators for long. As sports wagering becomes increasingly</w:t>
      </w:r>
      <w:r w:rsidR="0088058B">
        <w:rPr>
          <w:rFonts w:ascii="Times New Roman" w:hAnsi="Times New Roman" w:cs="Times New Roman"/>
          <w:color w:val="000000"/>
          <w:sz w:val="24"/>
          <w:szCs w:val="24"/>
          <w:shd w:val="clear" w:color="auto" w:fill="FFFFFF"/>
        </w:rPr>
        <w:t xml:space="preserve"> popular and more</w:t>
      </w:r>
      <w:r w:rsidR="001B40DA">
        <w:rPr>
          <w:rFonts w:ascii="Times New Roman" w:hAnsi="Times New Roman" w:cs="Times New Roman"/>
          <w:color w:val="000000"/>
          <w:sz w:val="24"/>
          <w:szCs w:val="24"/>
          <w:shd w:val="clear" w:color="auto" w:fill="FFFFFF"/>
        </w:rPr>
        <w:t xml:space="preserve"> </w:t>
      </w:r>
      <w:r w:rsidR="00ED594C">
        <w:rPr>
          <w:rFonts w:ascii="Times New Roman" w:hAnsi="Times New Roman" w:cs="Times New Roman"/>
          <w:color w:val="000000"/>
          <w:sz w:val="24"/>
          <w:szCs w:val="24"/>
          <w:shd w:val="clear" w:color="auto" w:fill="FFFFFF"/>
        </w:rPr>
        <w:t>available to the public</w:t>
      </w:r>
      <w:r w:rsidR="0088058B">
        <w:rPr>
          <w:rFonts w:ascii="Times New Roman" w:hAnsi="Times New Roman" w:cs="Times New Roman"/>
          <w:color w:val="000000"/>
          <w:sz w:val="24"/>
          <w:szCs w:val="24"/>
          <w:shd w:val="clear" w:color="auto" w:fill="FFFFFF"/>
        </w:rPr>
        <w:t xml:space="preserve">, </w:t>
      </w:r>
      <w:r w:rsidR="00434712">
        <w:rPr>
          <w:rFonts w:ascii="Times New Roman" w:hAnsi="Times New Roman" w:cs="Times New Roman"/>
          <w:color w:val="000000"/>
          <w:sz w:val="24"/>
          <w:szCs w:val="24"/>
          <w:shd w:val="clear" w:color="auto" w:fill="FFFFFF"/>
        </w:rPr>
        <w:t>bettor demographics could</w:t>
      </w:r>
      <w:r w:rsidR="00FB48E8">
        <w:rPr>
          <w:rFonts w:ascii="Times New Roman" w:hAnsi="Times New Roman" w:cs="Times New Roman"/>
          <w:color w:val="000000"/>
          <w:sz w:val="24"/>
          <w:szCs w:val="24"/>
          <w:shd w:val="clear" w:color="auto" w:fill="FFFFFF"/>
        </w:rPr>
        <w:t xml:space="preserve"> potentially</w:t>
      </w:r>
      <w:r w:rsidR="00434712">
        <w:rPr>
          <w:rFonts w:ascii="Times New Roman" w:hAnsi="Times New Roman" w:cs="Times New Roman"/>
          <w:color w:val="000000"/>
          <w:sz w:val="24"/>
          <w:szCs w:val="24"/>
          <w:shd w:val="clear" w:color="auto" w:fill="FFFFFF"/>
        </w:rPr>
        <w:t xml:space="preserve"> shift massively</w:t>
      </w:r>
      <w:r w:rsidR="00FB48E8">
        <w:rPr>
          <w:rFonts w:ascii="Times New Roman" w:hAnsi="Times New Roman" w:cs="Times New Roman"/>
          <w:color w:val="000000"/>
          <w:sz w:val="24"/>
          <w:szCs w:val="24"/>
          <w:shd w:val="clear" w:color="auto" w:fill="FFFFFF"/>
        </w:rPr>
        <w:t>.</w:t>
      </w:r>
    </w:p>
    <w:p w14:paraId="09F9BDD1" w14:textId="02FAF2DF" w:rsidR="001D37B3" w:rsidRPr="001D37B3" w:rsidRDefault="003115D5" w:rsidP="001D37B3">
      <w:pPr>
        <w:spacing w:after="0" w:line="480" w:lineRule="auto"/>
        <w:ind w:right="432" w:firstLine="720"/>
        <w:jc w:val="cente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Financials of Mobile vs Physical Betting</w:t>
      </w:r>
    </w:p>
    <w:p w14:paraId="0CD6A493" w14:textId="704412AD" w:rsidR="000E66B7" w:rsidRDefault="0007249B" w:rsidP="00841946">
      <w:pPr>
        <w:spacing w:after="0" w:line="480" w:lineRule="auto"/>
        <w:ind w:right="432" w:firstLine="720"/>
        <w:rPr>
          <w:rFonts w:ascii="Times New Roman" w:eastAsia="Times New Roman" w:hAnsi="Times New Roman" w:cs="Times New Roman"/>
          <w:color w:val="000000"/>
          <w:sz w:val="24"/>
          <w:szCs w:val="24"/>
          <w:shd w:val="clear" w:color="auto" w:fill="FFFFFF"/>
        </w:rPr>
      </w:pPr>
      <w:r w:rsidRPr="00495789">
        <w:rPr>
          <w:rFonts w:ascii="Times New Roman" w:eastAsia="Times New Roman" w:hAnsi="Times New Roman" w:cs="Times New Roman"/>
          <w:noProof/>
          <w:sz w:val="24"/>
          <w:szCs w:val="24"/>
        </w:rPr>
        <w:drawing>
          <wp:anchor distT="114300" distB="114300" distL="114300" distR="114300" simplePos="0" relativeHeight="251658245" behindDoc="0" locked="0" layoutInCell="1" hidden="0" allowOverlap="1" wp14:anchorId="0ABDE582" wp14:editId="7D7C99DA">
            <wp:simplePos x="0" y="0"/>
            <wp:positionH relativeFrom="margin">
              <wp:align>left</wp:align>
            </wp:positionH>
            <wp:positionV relativeFrom="page">
              <wp:posOffset>1539875</wp:posOffset>
            </wp:positionV>
            <wp:extent cx="2647950" cy="3101202"/>
            <wp:effectExtent l="0" t="0" r="0" b="4445"/>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2647950" cy="3101202"/>
                    </a:xfrm>
                    <a:prstGeom prst="rect">
                      <a:avLst/>
                    </a:prstGeom>
                    <a:ln/>
                  </pic:spPr>
                </pic:pic>
              </a:graphicData>
            </a:graphic>
            <wp14:sizeRelH relativeFrom="margin">
              <wp14:pctWidth>0</wp14:pctWidth>
            </wp14:sizeRelH>
            <wp14:sizeRelV relativeFrom="margin">
              <wp14:pctHeight>0</wp14:pctHeight>
            </wp14:sizeRelV>
          </wp:anchor>
        </w:drawing>
      </w:r>
      <w:r w:rsidR="00C90A1A">
        <w:rPr>
          <w:rFonts w:ascii="Times New Roman" w:hAnsi="Times New Roman" w:cs="Times New Roman"/>
          <w:color w:val="000000"/>
          <w:sz w:val="24"/>
          <w:szCs w:val="24"/>
          <w:shd w:val="clear" w:color="auto" w:fill="FFFFFF"/>
        </w:rPr>
        <w:t>States that have</w:t>
      </w:r>
      <w:r w:rsidR="00BE18DB">
        <w:rPr>
          <w:rFonts w:ascii="Times New Roman" w:hAnsi="Times New Roman" w:cs="Times New Roman"/>
          <w:color w:val="000000"/>
          <w:sz w:val="24"/>
          <w:szCs w:val="24"/>
          <w:shd w:val="clear" w:color="auto" w:fill="FFFFFF"/>
        </w:rPr>
        <w:t xml:space="preserve"> i</w:t>
      </w:r>
      <w:r w:rsidR="00126B0C">
        <w:rPr>
          <w:rFonts w:ascii="Times New Roman" w:hAnsi="Times New Roman" w:cs="Times New Roman"/>
          <w:color w:val="000000"/>
          <w:sz w:val="24"/>
          <w:szCs w:val="24"/>
          <w:shd w:val="clear" w:color="auto" w:fill="FFFFFF"/>
        </w:rPr>
        <w:t>ncreased access to</w:t>
      </w:r>
      <w:r w:rsidR="001D068B">
        <w:rPr>
          <w:rFonts w:ascii="Times New Roman" w:hAnsi="Times New Roman" w:cs="Times New Roman"/>
          <w:color w:val="000000"/>
          <w:sz w:val="24"/>
          <w:szCs w:val="24"/>
          <w:shd w:val="clear" w:color="auto" w:fill="FFFFFF"/>
        </w:rPr>
        <w:t xml:space="preserve"> sports</w:t>
      </w:r>
      <w:r w:rsidR="00BE18DB">
        <w:rPr>
          <w:rFonts w:ascii="Times New Roman" w:hAnsi="Times New Roman" w:cs="Times New Roman"/>
          <w:color w:val="000000"/>
          <w:sz w:val="24"/>
          <w:szCs w:val="24"/>
          <w:shd w:val="clear" w:color="auto" w:fill="FFFFFF"/>
        </w:rPr>
        <w:t xml:space="preserve"> </w:t>
      </w:r>
      <w:r w:rsidR="001D068B">
        <w:rPr>
          <w:rFonts w:ascii="Times New Roman" w:hAnsi="Times New Roman" w:cs="Times New Roman"/>
          <w:color w:val="000000"/>
          <w:sz w:val="24"/>
          <w:szCs w:val="24"/>
          <w:shd w:val="clear" w:color="auto" w:fill="FFFFFF"/>
        </w:rPr>
        <w:t>wagering via mobile betting</w:t>
      </w:r>
      <w:r w:rsidR="00BE18DB">
        <w:rPr>
          <w:rFonts w:ascii="Times New Roman" w:hAnsi="Times New Roman" w:cs="Times New Roman"/>
          <w:color w:val="000000"/>
          <w:sz w:val="24"/>
          <w:szCs w:val="24"/>
          <w:shd w:val="clear" w:color="auto" w:fill="FFFFFF"/>
        </w:rPr>
        <w:t xml:space="preserve"> have also generated much more revenue than st</w:t>
      </w:r>
      <w:r w:rsidR="00CE5905">
        <w:rPr>
          <w:rFonts w:ascii="Times New Roman" w:hAnsi="Times New Roman" w:cs="Times New Roman"/>
          <w:color w:val="000000"/>
          <w:sz w:val="24"/>
          <w:szCs w:val="24"/>
          <w:shd w:val="clear" w:color="auto" w:fill="FFFFFF"/>
        </w:rPr>
        <w:t>ates with only physical sportsbooks</w:t>
      </w:r>
      <w:r w:rsidR="001D068B">
        <w:rPr>
          <w:rFonts w:ascii="Times New Roman" w:hAnsi="Times New Roman" w:cs="Times New Roman"/>
          <w:color w:val="000000"/>
          <w:sz w:val="24"/>
          <w:szCs w:val="24"/>
          <w:shd w:val="clear" w:color="auto" w:fill="FFFFFF"/>
        </w:rPr>
        <w:t xml:space="preserve">. </w:t>
      </w:r>
      <w:r w:rsidR="00FB5EF0">
        <w:rPr>
          <w:rFonts w:ascii="Times New Roman" w:hAnsi="Times New Roman" w:cs="Times New Roman"/>
          <w:color w:val="000000"/>
          <w:sz w:val="24"/>
          <w:szCs w:val="24"/>
          <w:shd w:val="clear" w:color="auto" w:fill="FFFFFF"/>
        </w:rPr>
        <w:t xml:space="preserve">As showcased in </w:t>
      </w:r>
      <w:r w:rsidR="00D00074">
        <w:rPr>
          <w:rFonts w:ascii="Times New Roman" w:eastAsia="Times New Roman" w:hAnsi="Times New Roman" w:cs="Times New Roman"/>
          <w:i/>
          <w:iCs/>
          <w:sz w:val="24"/>
          <w:szCs w:val="24"/>
        </w:rPr>
        <w:t>Figure 3</w:t>
      </w:r>
      <w:r w:rsidR="00FB5EF0">
        <w:rPr>
          <w:rFonts w:ascii="Times New Roman" w:eastAsia="Times New Roman" w:hAnsi="Times New Roman" w:cs="Times New Roman"/>
          <w:i/>
          <w:iCs/>
          <w:sz w:val="24"/>
          <w:szCs w:val="24"/>
        </w:rPr>
        <w:t xml:space="preserve">, </w:t>
      </w:r>
      <w:r w:rsidR="00FB5EF0">
        <w:rPr>
          <w:rFonts w:ascii="Times New Roman" w:eastAsia="Times New Roman" w:hAnsi="Times New Roman" w:cs="Times New Roman"/>
          <w:sz w:val="24"/>
          <w:szCs w:val="24"/>
        </w:rPr>
        <w:t xml:space="preserve">the states with the </w:t>
      </w:r>
      <w:r w:rsidR="0024017F">
        <w:rPr>
          <w:rFonts w:ascii="Times New Roman" w:eastAsia="Times New Roman" w:hAnsi="Times New Roman" w:cs="Times New Roman"/>
          <w:sz w:val="24"/>
          <w:szCs w:val="24"/>
        </w:rPr>
        <w:t xml:space="preserve">largest year-over-year increases in </w:t>
      </w:r>
      <w:r w:rsidR="00242D97">
        <w:rPr>
          <w:rFonts w:ascii="Times New Roman" w:eastAsia="Times New Roman" w:hAnsi="Times New Roman" w:cs="Times New Roman"/>
          <w:sz w:val="24"/>
          <w:szCs w:val="24"/>
        </w:rPr>
        <w:t>sports betting handle have some form of mobile betting legalize</w:t>
      </w:r>
      <w:r w:rsidR="00957EB2">
        <w:rPr>
          <w:rFonts w:ascii="Times New Roman" w:eastAsia="Times New Roman" w:hAnsi="Times New Roman" w:cs="Times New Roman"/>
          <w:sz w:val="24"/>
          <w:szCs w:val="24"/>
        </w:rPr>
        <w:t>d</w:t>
      </w:r>
      <w:r w:rsidR="00A606F4">
        <w:rPr>
          <w:rFonts w:ascii="Times New Roman" w:eastAsia="Times New Roman" w:hAnsi="Times New Roman" w:cs="Times New Roman"/>
          <w:sz w:val="24"/>
          <w:szCs w:val="24"/>
        </w:rPr>
        <w:t>, up to Mississippi</w:t>
      </w:r>
      <w:r w:rsidR="00125894">
        <w:rPr>
          <w:rFonts w:ascii="Times New Roman" w:eastAsia="Times New Roman" w:hAnsi="Times New Roman" w:cs="Times New Roman"/>
          <w:sz w:val="24"/>
          <w:szCs w:val="24"/>
        </w:rPr>
        <w:t xml:space="preserve">, </w:t>
      </w:r>
      <w:r w:rsidR="00C9455D">
        <w:rPr>
          <w:rFonts w:ascii="Times New Roman" w:eastAsia="Times New Roman" w:hAnsi="Times New Roman" w:cs="Times New Roman"/>
          <w:sz w:val="24"/>
          <w:szCs w:val="24"/>
        </w:rPr>
        <w:t>which had the</w:t>
      </w:r>
      <w:r w:rsidR="00125894">
        <w:rPr>
          <w:rFonts w:ascii="Times New Roman" w:eastAsia="Times New Roman" w:hAnsi="Times New Roman" w:cs="Times New Roman"/>
          <w:sz w:val="24"/>
          <w:szCs w:val="24"/>
        </w:rPr>
        <w:t xml:space="preserve"> seventh largest increase. </w:t>
      </w:r>
      <w:r w:rsidR="00A60702">
        <w:rPr>
          <w:rFonts w:ascii="Times New Roman" w:eastAsia="Times New Roman" w:hAnsi="Times New Roman" w:cs="Times New Roman"/>
          <w:sz w:val="24"/>
          <w:szCs w:val="24"/>
        </w:rPr>
        <w:t xml:space="preserve">While the COVID-19 pandemic has </w:t>
      </w:r>
      <w:r w:rsidR="00017674">
        <w:rPr>
          <w:rFonts w:ascii="Times New Roman" w:eastAsia="Times New Roman" w:hAnsi="Times New Roman" w:cs="Times New Roman"/>
          <w:sz w:val="24"/>
          <w:szCs w:val="24"/>
        </w:rPr>
        <w:t>driv</w:t>
      </w:r>
      <w:r w:rsidR="00E71C09">
        <w:rPr>
          <w:rFonts w:ascii="Times New Roman" w:eastAsia="Times New Roman" w:hAnsi="Times New Roman" w:cs="Times New Roman"/>
          <w:sz w:val="24"/>
          <w:szCs w:val="24"/>
        </w:rPr>
        <w:t>en more mobile traffic,</w:t>
      </w:r>
      <w:r w:rsidR="00A91C7C">
        <w:rPr>
          <w:rFonts w:ascii="Times New Roman" w:eastAsia="Times New Roman" w:hAnsi="Times New Roman" w:cs="Times New Roman"/>
          <w:sz w:val="24"/>
          <w:szCs w:val="24"/>
        </w:rPr>
        <w:t xml:space="preserve"> the</w:t>
      </w:r>
      <w:r w:rsidR="00356912">
        <w:rPr>
          <w:rFonts w:ascii="Times New Roman" w:eastAsia="Times New Roman" w:hAnsi="Times New Roman" w:cs="Times New Roman"/>
          <w:sz w:val="24"/>
          <w:szCs w:val="24"/>
        </w:rPr>
        <w:t xml:space="preserve"> February </w:t>
      </w:r>
      <w:r w:rsidR="00A5653D">
        <w:rPr>
          <w:rFonts w:ascii="Times New Roman" w:eastAsia="Times New Roman" w:hAnsi="Times New Roman" w:cs="Times New Roman"/>
          <w:sz w:val="24"/>
          <w:szCs w:val="24"/>
        </w:rPr>
        <w:t>figures were collected with most casinos reopened. A 2021 PR Newswire Report found that 911 out of 998 United States casinos have reopened since casinos started reopening in Mid-</w:t>
      </w:r>
      <w:r w:rsidR="00A5653D">
        <w:rPr>
          <w:rFonts w:ascii="Times New Roman" w:eastAsia="Times New Roman" w:hAnsi="Times New Roman" w:cs="Times New Roman"/>
          <w:sz w:val="24"/>
          <w:szCs w:val="24"/>
        </w:rPr>
        <w:lastRenderedPageBreak/>
        <w:t>May</w:t>
      </w:r>
      <w:r w:rsidR="000E66B7">
        <w:rPr>
          <w:rFonts w:ascii="Times New Roman" w:eastAsia="Times New Roman" w:hAnsi="Times New Roman" w:cs="Times New Roman"/>
          <w:sz w:val="24"/>
          <w:szCs w:val="24"/>
        </w:rPr>
        <w:t>. Clearly,</w:t>
      </w:r>
      <w:r w:rsidR="00356912">
        <w:rPr>
          <w:rFonts w:ascii="Times New Roman" w:eastAsia="Times New Roman" w:hAnsi="Times New Roman" w:cs="Times New Roman"/>
          <w:color w:val="000000"/>
          <w:sz w:val="24"/>
          <w:szCs w:val="24"/>
          <w:shd w:val="clear" w:color="auto" w:fill="FFFFFF"/>
        </w:rPr>
        <w:t xml:space="preserve"> </w:t>
      </w:r>
      <w:r w:rsidR="00C74267">
        <w:rPr>
          <w:rFonts w:ascii="Times New Roman" w:eastAsia="Times New Roman" w:hAnsi="Times New Roman" w:cs="Times New Roman"/>
          <w:color w:val="000000"/>
          <w:sz w:val="24"/>
          <w:szCs w:val="24"/>
          <w:shd w:val="clear" w:color="auto" w:fill="FFFFFF"/>
        </w:rPr>
        <w:t xml:space="preserve">consumers value the easier access to betting that comes with mobile options, and in a world increasingly dominated by technology this trend </w:t>
      </w:r>
      <w:r w:rsidR="00C9455D">
        <w:rPr>
          <w:rFonts w:ascii="Times New Roman" w:eastAsia="Times New Roman" w:hAnsi="Times New Roman" w:cs="Times New Roman"/>
          <w:color w:val="000000"/>
          <w:sz w:val="24"/>
          <w:szCs w:val="24"/>
          <w:shd w:val="clear" w:color="auto" w:fill="FFFFFF"/>
        </w:rPr>
        <w:t xml:space="preserve">will likely continue. </w:t>
      </w:r>
    </w:p>
    <w:p w14:paraId="7E8D637E" w14:textId="4608FF41" w:rsidR="003115D5" w:rsidRPr="003115D5" w:rsidRDefault="001755DA" w:rsidP="003115D5">
      <w:pPr>
        <w:spacing w:after="0" w:line="480" w:lineRule="auto"/>
        <w:ind w:right="432" w:firstLine="720"/>
        <w:jc w:val="center"/>
        <w:rPr>
          <w:rFonts w:ascii="Times New Roman" w:hAnsi="Times New Roman" w:cs="Times New Roman"/>
          <w:b/>
          <w:bCs/>
          <w:color w:val="000000"/>
          <w:sz w:val="24"/>
          <w:szCs w:val="24"/>
          <w:shd w:val="clear" w:color="auto" w:fill="FFFFFF"/>
        </w:rPr>
      </w:pPr>
      <w:r>
        <w:rPr>
          <w:rFonts w:ascii="Times New Roman" w:eastAsia="Times New Roman" w:hAnsi="Times New Roman" w:cs="Times New Roman"/>
          <w:b/>
          <w:bCs/>
          <w:color w:val="000000"/>
          <w:sz w:val="24"/>
          <w:szCs w:val="24"/>
          <w:shd w:val="clear" w:color="auto" w:fill="FFFFFF"/>
        </w:rPr>
        <w:t>Integrity</w:t>
      </w:r>
      <w:r w:rsidR="003115D5">
        <w:rPr>
          <w:rFonts w:ascii="Times New Roman" w:eastAsia="Times New Roman" w:hAnsi="Times New Roman" w:cs="Times New Roman"/>
          <w:b/>
          <w:bCs/>
          <w:color w:val="000000"/>
          <w:sz w:val="24"/>
          <w:szCs w:val="24"/>
          <w:shd w:val="clear" w:color="auto" w:fill="FFFFFF"/>
        </w:rPr>
        <w:t xml:space="preserve"> Concerns</w:t>
      </w:r>
    </w:p>
    <w:p w14:paraId="42180AFA" w14:textId="5EABE5AC" w:rsidR="001755DA" w:rsidRDefault="0005454D" w:rsidP="00841946">
      <w:pPr>
        <w:spacing w:after="0" w:line="480" w:lineRule="auto"/>
        <w:ind w:right="432" w:firstLine="720"/>
        <w:rPr>
          <w:rFonts w:ascii="Times New Roman" w:hAnsi="Times New Roman" w:cs="Times New Roman"/>
          <w:color w:val="222222"/>
          <w:sz w:val="24"/>
          <w:szCs w:val="24"/>
          <w:shd w:val="clear" w:color="auto" w:fill="FFFFFF"/>
        </w:rPr>
      </w:pPr>
      <w:r>
        <w:rPr>
          <w:rFonts w:ascii="Times New Roman" w:eastAsia="Times New Roman" w:hAnsi="Times New Roman" w:cs="Times New Roman"/>
          <w:color w:val="000000"/>
          <w:sz w:val="24"/>
          <w:szCs w:val="24"/>
        </w:rPr>
        <w:t xml:space="preserve">Decidedly, there are concerns with suddenly pivoting from a </w:t>
      </w:r>
      <w:r w:rsidR="00E708AC">
        <w:rPr>
          <w:rFonts w:ascii="Times New Roman" w:eastAsia="Times New Roman" w:hAnsi="Times New Roman" w:cs="Times New Roman"/>
          <w:color w:val="000000"/>
          <w:sz w:val="24"/>
          <w:szCs w:val="24"/>
        </w:rPr>
        <w:t>hardline</w:t>
      </w:r>
      <w:r>
        <w:rPr>
          <w:rFonts w:ascii="Times New Roman" w:eastAsia="Times New Roman" w:hAnsi="Times New Roman" w:cs="Times New Roman"/>
          <w:color w:val="000000"/>
          <w:sz w:val="24"/>
          <w:szCs w:val="24"/>
        </w:rPr>
        <w:t xml:space="preserve"> stance against sports-betting to allowing every state to regulate the issue at </w:t>
      </w:r>
      <w:r w:rsidR="00D43B0B">
        <w:rPr>
          <w:rFonts w:ascii="Times New Roman" w:eastAsia="Times New Roman" w:hAnsi="Times New Roman" w:cs="Times New Roman"/>
          <w:color w:val="000000"/>
          <w:sz w:val="24"/>
          <w:szCs w:val="24"/>
        </w:rPr>
        <w:t>its</w:t>
      </w:r>
      <w:r>
        <w:rPr>
          <w:rFonts w:ascii="Times New Roman" w:eastAsia="Times New Roman" w:hAnsi="Times New Roman" w:cs="Times New Roman"/>
          <w:color w:val="000000"/>
          <w:sz w:val="24"/>
          <w:szCs w:val="24"/>
        </w:rPr>
        <w:t xml:space="preserve"> own discretion.</w:t>
      </w:r>
      <w:r w:rsidR="00C35841">
        <w:rPr>
          <w:rFonts w:ascii="Times New Roman" w:eastAsia="Times New Roman" w:hAnsi="Times New Roman" w:cs="Times New Roman"/>
          <w:color w:val="000000"/>
          <w:sz w:val="24"/>
          <w:szCs w:val="24"/>
        </w:rPr>
        <w:t xml:space="preserve"> Concerns regarding the integrity of sport competition </w:t>
      </w:r>
      <w:r w:rsidR="008D4114">
        <w:rPr>
          <w:rFonts w:ascii="Times New Roman" w:eastAsia="Times New Roman" w:hAnsi="Times New Roman" w:cs="Times New Roman"/>
          <w:color w:val="000000"/>
          <w:sz w:val="24"/>
          <w:szCs w:val="24"/>
        </w:rPr>
        <w:t>are again very much relevant as</w:t>
      </w:r>
      <w:r w:rsidR="006078AF">
        <w:rPr>
          <w:rFonts w:ascii="Times New Roman" w:eastAsia="Times New Roman" w:hAnsi="Times New Roman" w:cs="Times New Roman"/>
          <w:color w:val="000000"/>
          <w:sz w:val="24"/>
          <w:szCs w:val="24"/>
        </w:rPr>
        <w:t xml:space="preserve"> wagering on outcomes is allowed once more</w:t>
      </w:r>
      <w:r>
        <w:rPr>
          <w:rFonts w:ascii="Times New Roman" w:eastAsia="Times New Roman" w:hAnsi="Times New Roman" w:cs="Times New Roman"/>
          <w:color w:val="000000"/>
          <w:sz w:val="24"/>
          <w:szCs w:val="24"/>
        </w:rPr>
        <w:t xml:space="preserve">. As recently as 2007, the NBA itself dealt with a major scandal where Tim Donaghy, a referee, was caught in a scheme where he reportedly fixed games that a friend bet large sums of money on. Per </w:t>
      </w:r>
      <w:proofErr w:type="gramStart"/>
      <w:r>
        <w:rPr>
          <w:rFonts w:ascii="Times New Roman" w:eastAsia="Times New Roman" w:hAnsi="Times New Roman" w:cs="Times New Roman"/>
          <w:i/>
          <w:iCs/>
          <w:color w:val="000000"/>
          <w:sz w:val="24"/>
          <w:szCs w:val="24"/>
        </w:rPr>
        <w:t>The</w:t>
      </w:r>
      <w:proofErr w:type="gramEnd"/>
      <w:r>
        <w:rPr>
          <w:rFonts w:ascii="Times New Roman" w:eastAsia="Times New Roman" w:hAnsi="Times New Roman" w:cs="Times New Roman"/>
          <w:i/>
          <w:iCs/>
          <w:color w:val="000000"/>
          <w:sz w:val="24"/>
          <w:szCs w:val="24"/>
        </w:rPr>
        <w:t xml:space="preserve"> Observer, </w:t>
      </w:r>
      <w:r w:rsidRPr="00A34F3C">
        <w:rPr>
          <w:rFonts w:ascii="Times New Roman" w:hAnsi="Times New Roman" w:cs="Times New Roman"/>
          <w:color w:val="222222"/>
          <w:sz w:val="24"/>
          <w:szCs w:val="24"/>
          <w:shd w:val="clear" w:color="auto" w:fill="FFFFFF"/>
        </w:rPr>
        <w:t>Donaghy continues to deny that he ever made calls to fix games, but ESPN recently published an in-depth article, featuring dozens of interviews that conflict with Donaghy’s story</w:t>
      </w:r>
      <w:r>
        <w:rPr>
          <w:rFonts w:ascii="Times New Roman" w:hAnsi="Times New Roman" w:cs="Times New Roman"/>
          <w:color w:val="222222"/>
          <w:sz w:val="24"/>
          <w:szCs w:val="24"/>
          <w:shd w:val="clear" w:color="auto" w:fill="FFFFFF"/>
        </w:rPr>
        <w:t xml:space="preserve"> (Ford, 2019). Collegiate athlet</w:t>
      </w:r>
      <w:r w:rsidR="00015A9F">
        <w:rPr>
          <w:rFonts w:ascii="Times New Roman" w:hAnsi="Times New Roman" w:cs="Times New Roman"/>
          <w:color w:val="222222"/>
          <w:sz w:val="24"/>
          <w:szCs w:val="24"/>
          <w:shd w:val="clear" w:color="auto" w:fill="FFFFFF"/>
        </w:rPr>
        <w:t>ic</w:t>
      </w:r>
      <w:r>
        <w:rPr>
          <w:rFonts w:ascii="Times New Roman" w:hAnsi="Times New Roman" w:cs="Times New Roman"/>
          <w:color w:val="222222"/>
          <w:sz w:val="24"/>
          <w:szCs w:val="24"/>
          <w:shd w:val="clear" w:color="auto" w:fill="FFFFFF"/>
        </w:rPr>
        <w:t>s are considered even more vulnerable to</w:t>
      </w:r>
      <w:r w:rsidR="00015A9F">
        <w:rPr>
          <w:rFonts w:ascii="Times New Roman" w:hAnsi="Times New Roman" w:cs="Times New Roman"/>
          <w:color w:val="222222"/>
          <w:sz w:val="24"/>
          <w:szCs w:val="24"/>
          <w:shd w:val="clear" w:color="auto" w:fill="FFFFFF"/>
        </w:rPr>
        <w:t xml:space="preserve"> potential fixing as athletes are unpaid. </w:t>
      </w:r>
      <w:r w:rsidR="00BF2FA1">
        <w:rPr>
          <w:rFonts w:ascii="Times New Roman" w:hAnsi="Times New Roman" w:cs="Times New Roman"/>
          <w:color w:val="222222"/>
          <w:sz w:val="24"/>
          <w:szCs w:val="24"/>
          <w:shd w:val="clear" w:color="auto" w:fill="FFFFFF"/>
        </w:rPr>
        <w:t xml:space="preserve">A </w:t>
      </w:r>
      <w:r w:rsidR="00F838A3">
        <w:rPr>
          <w:rFonts w:ascii="Times New Roman" w:hAnsi="Times New Roman" w:cs="Times New Roman"/>
          <w:color w:val="222222"/>
          <w:sz w:val="24"/>
          <w:szCs w:val="24"/>
          <w:shd w:val="clear" w:color="auto" w:fill="FFFFFF"/>
        </w:rPr>
        <w:t xml:space="preserve">2019 </w:t>
      </w:r>
      <w:r w:rsidR="00BF2FA1">
        <w:rPr>
          <w:rFonts w:ascii="Times New Roman" w:hAnsi="Times New Roman" w:cs="Times New Roman"/>
          <w:color w:val="222222"/>
          <w:sz w:val="24"/>
          <w:szCs w:val="24"/>
          <w:shd w:val="clear" w:color="auto" w:fill="FFFFFF"/>
        </w:rPr>
        <w:t xml:space="preserve">piece in the </w:t>
      </w:r>
      <w:r w:rsidR="00680636" w:rsidRPr="004E1CD1">
        <w:rPr>
          <w:rFonts w:ascii="Times New Roman" w:hAnsi="Times New Roman" w:cs="Times New Roman"/>
          <w:i/>
          <w:iCs/>
          <w:color w:val="222222"/>
          <w:sz w:val="24"/>
          <w:szCs w:val="24"/>
          <w:shd w:val="clear" w:color="auto" w:fill="FFFFFF"/>
        </w:rPr>
        <w:t xml:space="preserve">West Virginia </w:t>
      </w:r>
      <w:r w:rsidR="004E1CD1" w:rsidRPr="004E1CD1">
        <w:rPr>
          <w:rFonts w:ascii="Times New Roman" w:hAnsi="Times New Roman" w:cs="Times New Roman"/>
          <w:i/>
          <w:iCs/>
          <w:color w:val="222222"/>
          <w:sz w:val="24"/>
          <w:szCs w:val="24"/>
          <w:shd w:val="clear" w:color="auto" w:fill="FFFFFF"/>
        </w:rPr>
        <w:t>L</w:t>
      </w:r>
      <w:r w:rsidR="00680636" w:rsidRPr="004E1CD1">
        <w:rPr>
          <w:rFonts w:ascii="Times New Roman" w:hAnsi="Times New Roman" w:cs="Times New Roman"/>
          <w:i/>
          <w:iCs/>
          <w:color w:val="222222"/>
          <w:sz w:val="24"/>
          <w:szCs w:val="24"/>
          <w:shd w:val="clear" w:color="auto" w:fill="FFFFFF"/>
        </w:rPr>
        <w:t>aw Review</w:t>
      </w:r>
      <w:r w:rsidR="00680636">
        <w:rPr>
          <w:rFonts w:ascii="Times New Roman" w:hAnsi="Times New Roman" w:cs="Times New Roman"/>
          <w:color w:val="222222"/>
          <w:sz w:val="24"/>
          <w:szCs w:val="24"/>
          <w:shd w:val="clear" w:color="auto" w:fill="FFFFFF"/>
        </w:rPr>
        <w:t xml:space="preserve"> points to 5 different collegiate point shaving</w:t>
      </w:r>
      <w:r w:rsidR="006F1FD1">
        <w:rPr>
          <w:rFonts w:ascii="Times New Roman" w:hAnsi="Times New Roman" w:cs="Times New Roman"/>
          <w:color w:val="222222"/>
          <w:sz w:val="24"/>
          <w:szCs w:val="24"/>
          <w:shd w:val="clear" w:color="auto" w:fill="FFFFFF"/>
        </w:rPr>
        <w:t xml:space="preserve"> (when </w:t>
      </w:r>
      <w:r w:rsidR="00246C95">
        <w:rPr>
          <w:rFonts w:ascii="Times New Roman" w:hAnsi="Times New Roman" w:cs="Times New Roman"/>
          <w:color w:val="222222"/>
          <w:sz w:val="24"/>
          <w:szCs w:val="24"/>
          <w:shd w:val="clear" w:color="auto" w:fill="FFFFFF"/>
        </w:rPr>
        <w:t>teams</w:t>
      </w:r>
      <w:r w:rsidR="006F1FD1">
        <w:rPr>
          <w:rFonts w:ascii="Times New Roman" w:hAnsi="Times New Roman" w:cs="Times New Roman"/>
          <w:color w:val="222222"/>
          <w:sz w:val="24"/>
          <w:szCs w:val="24"/>
          <w:shd w:val="clear" w:color="auto" w:fill="FFFFFF"/>
        </w:rPr>
        <w:t xml:space="preserve"> </w:t>
      </w:r>
      <w:r w:rsidR="008D182E">
        <w:rPr>
          <w:rFonts w:ascii="Times New Roman" w:hAnsi="Times New Roman" w:cs="Times New Roman"/>
          <w:color w:val="222222"/>
          <w:sz w:val="24"/>
          <w:szCs w:val="24"/>
          <w:shd w:val="clear" w:color="auto" w:fill="FFFFFF"/>
        </w:rPr>
        <w:t xml:space="preserve">intentionally fail to cover </w:t>
      </w:r>
      <w:r w:rsidR="00246C95">
        <w:rPr>
          <w:rFonts w:ascii="Times New Roman" w:hAnsi="Times New Roman" w:cs="Times New Roman"/>
          <w:color w:val="222222"/>
          <w:sz w:val="24"/>
          <w:szCs w:val="24"/>
          <w:shd w:val="clear" w:color="auto" w:fill="FFFFFF"/>
        </w:rPr>
        <w:t>a spread</w:t>
      </w:r>
      <w:r w:rsidR="008D182E">
        <w:rPr>
          <w:rFonts w:ascii="Times New Roman" w:hAnsi="Times New Roman" w:cs="Times New Roman"/>
          <w:color w:val="222222"/>
          <w:sz w:val="24"/>
          <w:szCs w:val="24"/>
          <w:shd w:val="clear" w:color="auto" w:fill="FFFFFF"/>
        </w:rPr>
        <w:t>)</w:t>
      </w:r>
      <w:r w:rsidR="00680636">
        <w:rPr>
          <w:rFonts w:ascii="Times New Roman" w:hAnsi="Times New Roman" w:cs="Times New Roman"/>
          <w:color w:val="222222"/>
          <w:sz w:val="24"/>
          <w:szCs w:val="24"/>
          <w:shd w:val="clear" w:color="auto" w:fill="FFFFFF"/>
        </w:rPr>
        <w:t xml:space="preserve"> scandals </w:t>
      </w:r>
      <w:r w:rsidR="004E1CD1">
        <w:rPr>
          <w:rFonts w:ascii="Times New Roman" w:hAnsi="Times New Roman" w:cs="Times New Roman"/>
          <w:color w:val="222222"/>
          <w:sz w:val="24"/>
          <w:szCs w:val="24"/>
          <w:shd w:val="clear" w:color="auto" w:fill="FFFFFF"/>
        </w:rPr>
        <w:t xml:space="preserve">from history, one </w:t>
      </w:r>
      <w:r w:rsidR="00A06E65">
        <w:rPr>
          <w:rFonts w:ascii="Times New Roman" w:hAnsi="Times New Roman" w:cs="Times New Roman"/>
          <w:color w:val="222222"/>
          <w:sz w:val="24"/>
          <w:szCs w:val="24"/>
          <w:shd w:val="clear" w:color="auto" w:fill="FFFFFF"/>
        </w:rPr>
        <w:t xml:space="preserve">involving 32 players from 7 different schools. </w:t>
      </w:r>
      <w:r w:rsidR="00246C95">
        <w:rPr>
          <w:rFonts w:ascii="Times New Roman" w:hAnsi="Times New Roman" w:cs="Times New Roman"/>
          <w:color w:val="222222"/>
          <w:sz w:val="24"/>
          <w:szCs w:val="24"/>
          <w:shd w:val="clear" w:color="auto" w:fill="FFFFFF"/>
        </w:rPr>
        <w:t xml:space="preserve">“A major negative </w:t>
      </w:r>
      <w:r w:rsidR="00D1566E">
        <w:rPr>
          <w:rFonts w:ascii="Times New Roman" w:hAnsi="Times New Roman" w:cs="Times New Roman"/>
          <w:color w:val="222222"/>
          <w:sz w:val="24"/>
          <w:szCs w:val="24"/>
          <w:shd w:val="clear" w:color="auto" w:fill="FFFFFF"/>
        </w:rPr>
        <w:t>that could come with the legalization of sports betting is gamblers infiltrating the NCAA by offering college athletes money to shave points during a game or throw a game all together” (</w:t>
      </w:r>
      <w:r w:rsidR="00F838A3">
        <w:rPr>
          <w:rFonts w:ascii="Times New Roman" w:hAnsi="Times New Roman" w:cs="Times New Roman"/>
          <w:color w:val="222222"/>
          <w:sz w:val="24"/>
          <w:szCs w:val="24"/>
          <w:shd w:val="clear" w:color="auto" w:fill="FFFFFF"/>
        </w:rPr>
        <w:t xml:space="preserve">Robb, p. </w:t>
      </w:r>
      <w:r w:rsidR="00F63CFF">
        <w:rPr>
          <w:rFonts w:ascii="Times New Roman" w:hAnsi="Times New Roman" w:cs="Times New Roman"/>
          <w:color w:val="222222"/>
          <w:sz w:val="24"/>
          <w:szCs w:val="24"/>
          <w:shd w:val="clear" w:color="auto" w:fill="FFFFFF"/>
        </w:rPr>
        <w:t>376).</w:t>
      </w:r>
      <w:r w:rsidR="00020AAE">
        <w:rPr>
          <w:rFonts w:ascii="Times New Roman" w:hAnsi="Times New Roman" w:cs="Times New Roman"/>
          <w:color w:val="222222"/>
          <w:sz w:val="24"/>
          <w:szCs w:val="24"/>
          <w:shd w:val="clear" w:color="auto" w:fill="FFFFFF"/>
        </w:rPr>
        <w:t xml:space="preserve"> </w:t>
      </w:r>
      <w:r w:rsidR="00AE1F4E">
        <w:rPr>
          <w:rFonts w:ascii="Times New Roman" w:hAnsi="Times New Roman" w:cs="Times New Roman"/>
          <w:color w:val="222222"/>
          <w:sz w:val="24"/>
          <w:szCs w:val="24"/>
          <w:shd w:val="clear" w:color="auto" w:fill="FFFFFF"/>
        </w:rPr>
        <w:t>To combat this problem,</w:t>
      </w:r>
      <w:r w:rsidR="00BA0978">
        <w:rPr>
          <w:rFonts w:ascii="Times New Roman" w:hAnsi="Times New Roman" w:cs="Times New Roman"/>
          <w:color w:val="222222"/>
          <w:sz w:val="24"/>
          <w:szCs w:val="24"/>
          <w:shd w:val="clear" w:color="auto" w:fill="FFFFFF"/>
        </w:rPr>
        <w:t xml:space="preserve"> per the Massachusetts </w:t>
      </w:r>
      <w:r w:rsidR="00BA0978" w:rsidRPr="00966E3C">
        <w:rPr>
          <w:rFonts w:ascii="Times New Roman" w:hAnsi="Times New Roman" w:cs="Times New Roman"/>
          <w:i/>
          <w:iCs/>
          <w:color w:val="222222"/>
          <w:sz w:val="24"/>
          <w:szCs w:val="24"/>
          <w:shd w:val="clear" w:color="auto" w:fill="FFFFFF"/>
        </w:rPr>
        <w:t>White Paper</w:t>
      </w:r>
      <w:r w:rsidR="00966E3C" w:rsidRPr="00966E3C">
        <w:rPr>
          <w:rFonts w:ascii="Times New Roman" w:hAnsi="Times New Roman" w:cs="Times New Roman"/>
          <w:i/>
          <w:iCs/>
          <w:color w:val="222222"/>
          <w:sz w:val="24"/>
          <w:szCs w:val="24"/>
          <w:shd w:val="clear" w:color="auto" w:fill="FFFFFF"/>
        </w:rPr>
        <w:t xml:space="preserve"> on Sport Betting</w:t>
      </w:r>
      <w:r w:rsidR="00AE1F4E">
        <w:rPr>
          <w:rFonts w:ascii="Times New Roman" w:hAnsi="Times New Roman" w:cs="Times New Roman"/>
          <w:color w:val="222222"/>
          <w:sz w:val="24"/>
          <w:szCs w:val="24"/>
          <w:shd w:val="clear" w:color="auto" w:fill="FFFFFF"/>
        </w:rPr>
        <w:t xml:space="preserve"> some professional leagues have argued for “integrity fees”</w:t>
      </w:r>
      <w:r w:rsidR="00860764">
        <w:rPr>
          <w:rFonts w:ascii="Times New Roman" w:hAnsi="Times New Roman" w:cs="Times New Roman"/>
          <w:color w:val="222222"/>
          <w:sz w:val="24"/>
          <w:szCs w:val="24"/>
          <w:shd w:val="clear" w:color="auto" w:fill="FFFFFF"/>
        </w:rPr>
        <w:t xml:space="preserve"> to fund </w:t>
      </w:r>
      <w:r w:rsidR="00A13A90">
        <w:rPr>
          <w:rFonts w:ascii="Times New Roman" w:hAnsi="Times New Roman" w:cs="Times New Roman"/>
          <w:color w:val="222222"/>
          <w:sz w:val="24"/>
          <w:szCs w:val="24"/>
          <w:shd w:val="clear" w:color="auto" w:fill="FFFFFF"/>
        </w:rPr>
        <w:t>inte</w:t>
      </w:r>
      <w:r w:rsidR="00BA0978">
        <w:rPr>
          <w:rFonts w:ascii="Times New Roman" w:hAnsi="Times New Roman" w:cs="Times New Roman"/>
          <w:color w:val="222222"/>
          <w:sz w:val="24"/>
          <w:szCs w:val="24"/>
          <w:shd w:val="clear" w:color="auto" w:fill="FFFFFF"/>
        </w:rPr>
        <w:t>grity monitoring</w:t>
      </w:r>
      <w:r w:rsidR="00BF74B4">
        <w:rPr>
          <w:rFonts w:ascii="Times New Roman" w:hAnsi="Times New Roman" w:cs="Times New Roman"/>
          <w:color w:val="222222"/>
          <w:sz w:val="24"/>
          <w:szCs w:val="24"/>
          <w:shd w:val="clear" w:color="auto" w:fill="FFFFFF"/>
        </w:rPr>
        <w:t xml:space="preserve">. </w:t>
      </w:r>
      <w:r w:rsidR="00BA0978">
        <w:rPr>
          <w:rFonts w:ascii="Times New Roman" w:hAnsi="Times New Roman" w:cs="Times New Roman"/>
          <w:color w:val="222222"/>
          <w:sz w:val="24"/>
          <w:szCs w:val="24"/>
          <w:shd w:val="clear" w:color="auto" w:fill="FFFFFF"/>
        </w:rPr>
        <w:t xml:space="preserve">While the </w:t>
      </w:r>
      <w:r w:rsidR="00291389">
        <w:rPr>
          <w:rFonts w:ascii="Times New Roman" w:hAnsi="Times New Roman" w:cs="Times New Roman"/>
          <w:color w:val="222222"/>
          <w:sz w:val="24"/>
          <w:szCs w:val="24"/>
          <w:shd w:val="clear" w:color="auto" w:fill="FFFFFF"/>
        </w:rPr>
        <w:t>report</w:t>
      </w:r>
      <w:r w:rsidR="00BA0978">
        <w:rPr>
          <w:rFonts w:ascii="Times New Roman" w:hAnsi="Times New Roman" w:cs="Times New Roman"/>
          <w:color w:val="222222"/>
          <w:sz w:val="24"/>
          <w:szCs w:val="24"/>
          <w:shd w:val="clear" w:color="auto" w:fill="FFFFFF"/>
        </w:rPr>
        <w:t xml:space="preserve"> notes that there are </w:t>
      </w:r>
      <w:proofErr w:type="gramStart"/>
      <w:r w:rsidR="00765CCF">
        <w:rPr>
          <w:rFonts w:ascii="Times New Roman" w:hAnsi="Times New Roman" w:cs="Times New Roman"/>
          <w:color w:val="222222"/>
          <w:sz w:val="24"/>
          <w:szCs w:val="24"/>
          <w:shd w:val="clear" w:color="auto" w:fill="FFFFFF"/>
        </w:rPr>
        <w:t>various different</w:t>
      </w:r>
      <w:proofErr w:type="gramEnd"/>
      <w:r w:rsidR="00765CCF">
        <w:rPr>
          <w:rFonts w:ascii="Times New Roman" w:hAnsi="Times New Roman" w:cs="Times New Roman"/>
          <w:color w:val="222222"/>
          <w:sz w:val="24"/>
          <w:szCs w:val="24"/>
          <w:shd w:val="clear" w:color="auto" w:fill="FFFFFF"/>
        </w:rPr>
        <w:t xml:space="preserve"> viewpoints on the feasibility and necessity of such fees, integrity fees need to be considered </w:t>
      </w:r>
      <w:r w:rsidR="00FD3C49">
        <w:rPr>
          <w:rFonts w:ascii="Times New Roman" w:hAnsi="Times New Roman" w:cs="Times New Roman"/>
          <w:color w:val="222222"/>
          <w:sz w:val="24"/>
          <w:szCs w:val="24"/>
          <w:shd w:val="clear" w:color="auto" w:fill="FFFFFF"/>
        </w:rPr>
        <w:t xml:space="preserve">amidst the public policy desire to transition </w:t>
      </w:r>
      <w:r w:rsidR="00BF74B4">
        <w:rPr>
          <w:rFonts w:ascii="Times New Roman" w:hAnsi="Times New Roman" w:cs="Times New Roman"/>
          <w:color w:val="222222"/>
          <w:sz w:val="24"/>
          <w:szCs w:val="24"/>
          <w:shd w:val="clear" w:color="auto" w:fill="FFFFFF"/>
        </w:rPr>
        <w:t>sports</w:t>
      </w:r>
      <w:r w:rsidR="00FD3C49">
        <w:rPr>
          <w:rFonts w:ascii="Times New Roman" w:hAnsi="Times New Roman" w:cs="Times New Roman"/>
          <w:color w:val="222222"/>
          <w:sz w:val="24"/>
          <w:szCs w:val="24"/>
          <w:shd w:val="clear" w:color="auto" w:fill="FFFFFF"/>
        </w:rPr>
        <w:t xml:space="preserve"> betting activity from the black market to the legal market </w:t>
      </w:r>
      <w:r w:rsidR="00813113">
        <w:rPr>
          <w:rFonts w:ascii="Times New Roman" w:hAnsi="Times New Roman" w:cs="Times New Roman"/>
          <w:color w:val="222222"/>
          <w:sz w:val="24"/>
          <w:szCs w:val="24"/>
          <w:shd w:val="clear" w:color="auto" w:fill="FFFFFF"/>
        </w:rPr>
        <w:t>(</w:t>
      </w:r>
      <w:r w:rsidR="00BF74B4">
        <w:rPr>
          <w:rFonts w:ascii="Times New Roman" w:hAnsi="Times New Roman" w:cs="Times New Roman"/>
          <w:sz w:val="24"/>
          <w:szCs w:val="24"/>
        </w:rPr>
        <w:t xml:space="preserve">Connelly &amp; </w:t>
      </w:r>
      <w:proofErr w:type="spellStart"/>
      <w:r w:rsidR="00BF74B4">
        <w:rPr>
          <w:rFonts w:ascii="Times New Roman" w:hAnsi="Times New Roman" w:cs="Times New Roman"/>
          <w:sz w:val="24"/>
          <w:szCs w:val="24"/>
        </w:rPr>
        <w:t>Stempeck</w:t>
      </w:r>
      <w:proofErr w:type="spellEnd"/>
      <w:r w:rsidR="00BF74B4">
        <w:rPr>
          <w:rFonts w:ascii="Times New Roman" w:hAnsi="Times New Roman" w:cs="Times New Roman"/>
          <w:sz w:val="24"/>
          <w:szCs w:val="24"/>
        </w:rPr>
        <w:t>, 2018, p. 25)</w:t>
      </w:r>
      <w:r w:rsidR="00813113">
        <w:rPr>
          <w:rFonts w:ascii="Times New Roman" w:hAnsi="Times New Roman" w:cs="Times New Roman"/>
          <w:color w:val="222222"/>
          <w:sz w:val="24"/>
          <w:szCs w:val="24"/>
          <w:shd w:val="clear" w:color="auto" w:fill="FFFFFF"/>
        </w:rPr>
        <w:t>.</w:t>
      </w:r>
      <w:r w:rsidR="00F63CFF">
        <w:rPr>
          <w:rFonts w:ascii="Times New Roman" w:hAnsi="Times New Roman" w:cs="Times New Roman"/>
          <w:color w:val="222222"/>
          <w:sz w:val="24"/>
          <w:szCs w:val="24"/>
          <w:shd w:val="clear" w:color="auto" w:fill="FFFFFF"/>
        </w:rPr>
        <w:t xml:space="preserve"> </w:t>
      </w:r>
      <w:r w:rsidR="00302685">
        <w:rPr>
          <w:rFonts w:ascii="Times New Roman" w:hAnsi="Times New Roman" w:cs="Times New Roman"/>
          <w:color w:val="222222"/>
          <w:sz w:val="24"/>
          <w:szCs w:val="24"/>
          <w:shd w:val="clear" w:color="auto" w:fill="FFFFFF"/>
        </w:rPr>
        <w:t xml:space="preserve">If athletes </w:t>
      </w:r>
      <w:proofErr w:type="gramStart"/>
      <w:r w:rsidR="00302685">
        <w:rPr>
          <w:rFonts w:ascii="Times New Roman" w:hAnsi="Times New Roman" w:cs="Times New Roman"/>
          <w:color w:val="222222"/>
          <w:sz w:val="24"/>
          <w:szCs w:val="24"/>
          <w:shd w:val="clear" w:color="auto" w:fill="FFFFFF"/>
        </w:rPr>
        <w:t>aren’t</w:t>
      </w:r>
      <w:proofErr w:type="gramEnd"/>
      <w:r w:rsidR="00302685">
        <w:rPr>
          <w:rFonts w:ascii="Times New Roman" w:hAnsi="Times New Roman" w:cs="Times New Roman"/>
          <w:color w:val="222222"/>
          <w:sz w:val="24"/>
          <w:szCs w:val="24"/>
          <w:shd w:val="clear" w:color="auto" w:fill="FFFFFF"/>
        </w:rPr>
        <w:t xml:space="preserve"> monitored </w:t>
      </w:r>
      <w:r w:rsidR="00A2610D">
        <w:rPr>
          <w:rFonts w:ascii="Times New Roman" w:hAnsi="Times New Roman" w:cs="Times New Roman"/>
          <w:color w:val="222222"/>
          <w:sz w:val="24"/>
          <w:szCs w:val="24"/>
          <w:shd w:val="clear" w:color="auto" w:fill="FFFFFF"/>
        </w:rPr>
        <w:lastRenderedPageBreak/>
        <w:t>in some way</w:t>
      </w:r>
      <w:r w:rsidR="006C2247">
        <w:rPr>
          <w:rFonts w:ascii="Times New Roman" w:hAnsi="Times New Roman" w:cs="Times New Roman"/>
          <w:color w:val="222222"/>
          <w:sz w:val="24"/>
          <w:szCs w:val="24"/>
          <w:shd w:val="clear" w:color="auto" w:fill="FFFFFF"/>
        </w:rPr>
        <w:t>,</w:t>
      </w:r>
      <w:r w:rsidR="00302685">
        <w:rPr>
          <w:rFonts w:ascii="Times New Roman" w:hAnsi="Times New Roman" w:cs="Times New Roman"/>
          <w:color w:val="222222"/>
          <w:sz w:val="24"/>
          <w:szCs w:val="24"/>
          <w:shd w:val="clear" w:color="auto" w:fill="FFFFFF"/>
        </w:rPr>
        <w:t xml:space="preserve"> </w:t>
      </w:r>
      <w:r w:rsidR="007970FC">
        <w:rPr>
          <w:rFonts w:ascii="Times New Roman" w:hAnsi="Times New Roman" w:cs="Times New Roman"/>
          <w:color w:val="222222"/>
          <w:sz w:val="24"/>
          <w:szCs w:val="24"/>
          <w:shd w:val="clear" w:color="auto" w:fill="FFFFFF"/>
        </w:rPr>
        <w:t>situations could occur where they</w:t>
      </w:r>
      <w:r w:rsidR="00070C72">
        <w:rPr>
          <w:rFonts w:ascii="Times New Roman" w:hAnsi="Times New Roman" w:cs="Times New Roman"/>
          <w:color w:val="222222"/>
          <w:sz w:val="24"/>
          <w:szCs w:val="24"/>
          <w:shd w:val="clear" w:color="auto" w:fill="FFFFFF"/>
        </w:rPr>
        <w:t xml:space="preserve"> </w:t>
      </w:r>
      <w:r w:rsidR="007970FC">
        <w:rPr>
          <w:rFonts w:ascii="Times New Roman" w:hAnsi="Times New Roman" w:cs="Times New Roman"/>
          <w:color w:val="222222"/>
          <w:sz w:val="24"/>
          <w:szCs w:val="24"/>
          <w:shd w:val="clear" w:color="auto" w:fill="FFFFFF"/>
        </w:rPr>
        <w:t xml:space="preserve">could </w:t>
      </w:r>
      <w:r w:rsidR="00070C72">
        <w:rPr>
          <w:rFonts w:ascii="Times New Roman" w:hAnsi="Times New Roman" w:cs="Times New Roman"/>
          <w:color w:val="222222"/>
          <w:sz w:val="24"/>
          <w:szCs w:val="24"/>
          <w:shd w:val="clear" w:color="auto" w:fill="FFFFFF"/>
        </w:rPr>
        <w:t>place bets through different users</w:t>
      </w:r>
      <w:r w:rsidR="00F51F6A">
        <w:rPr>
          <w:rFonts w:ascii="Times New Roman" w:hAnsi="Times New Roman" w:cs="Times New Roman"/>
          <w:color w:val="222222"/>
          <w:sz w:val="24"/>
          <w:szCs w:val="24"/>
          <w:shd w:val="clear" w:color="auto" w:fill="FFFFFF"/>
        </w:rPr>
        <w:t xml:space="preserve"> or potentially be bribed</w:t>
      </w:r>
      <w:r w:rsidR="001755DA">
        <w:rPr>
          <w:rFonts w:ascii="Times New Roman" w:hAnsi="Times New Roman" w:cs="Times New Roman"/>
          <w:color w:val="222222"/>
          <w:sz w:val="24"/>
          <w:szCs w:val="24"/>
          <w:shd w:val="clear" w:color="auto" w:fill="FFFFFF"/>
        </w:rPr>
        <w:t xml:space="preserve"> off the record.</w:t>
      </w:r>
    </w:p>
    <w:p w14:paraId="30E1F0DD" w14:textId="436D6ABC" w:rsidR="001755DA" w:rsidRPr="001755DA" w:rsidRDefault="001755DA" w:rsidP="001755DA">
      <w:pPr>
        <w:spacing w:after="0" w:line="480" w:lineRule="auto"/>
        <w:ind w:right="432" w:firstLine="720"/>
        <w:jc w:val="center"/>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State Regulation Concerns</w:t>
      </w:r>
    </w:p>
    <w:p w14:paraId="3EDF83CA" w14:textId="27C0EAAA" w:rsidR="001D6C5F" w:rsidRDefault="001755DA" w:rsidP="00841946">
      <w:pPr>
        <w:spacing w:after="0" w:line="480" w:lineRule="auto"/>
        <w:ind w:right="432" w:firstLine="720"/>
        <w:rPr>
          <w:rFonts w:ascii="Times New Roman" w:hAnsi="Times New Roman" w:cs="Times New Roman"/>
          <w:sz w:val="24"/>
          <w:szCs w:val="24"/>
          <w:shd w:val="clear" w:color="auto" w:fill="FFFFFF"/>
        </w:rPr>
      </w:pPr>
      <w:r>
        <w:rPr>
          <w:rFonts w:ascii="Times New Roman" w:hAnsi="Times New Roman" w:cs="Times New Roman"/>
          <w:color w:val="222222"/>
          <w:sz w:val="24"/>
          <w:szCs w:val="24"/>
          <w:shd w:val="clear" w:color="auto" w:fill="FFFFFF"/>
        </w:rPr>
        <w:t>Additionally,</w:t>
      </w:r>
      <w:r w:rsidR="006C2247">
        <w:rPr>
          <w:rFonts w:ascii="Times New Roman" w:hAnsi="Times New Roman" w:cs="Times New Roman"/>
          <w:color w:val="222222"/>
          <w:sz w:val="24"/>
          <w:szCs w:val="24"/>
          <w:shd w:val="clear" w:color="auto" w:fill="FFFFFF"/>
        </w:rPr>
        <w:t xml:space="preserve"> there is </w:t>
      </w:r>
      <w:r w:rsidR="003C2E6B">
        <w:rPr>
          <w:rFonts w:ascii="Times New Roman" w:hAnsi="Times New Roman" w:cs="Times New Roman"/>
          <w:color w:val="222222"/>
          <w:sz w:val="24"/>
          <w:szCs w:val="24"/>
          <w:shd w:val="clear" w:color="auto" w:fill="FFFFFF"/>
        </w:rPr>
        <w:t xml:space="preserve">a level of concern in allowing states free </w:t>
      </w:r>
      <w:r w:rsidR="003C2E6B" w:rsidRPr="00914B3D">
        <w:rPr>
          <w:rFonts w:ascii="Times New Roman" w:hAnsi="Times New Roman" w:cs="Times New Roman"/>
          <w:sz w:val="24"/>
          <w:szCs w:val="24"/>
          <w:shd w:val="clear" w:color="auto" w:fill="FFFFFF"/>
        </w:rPr>
        <w:t xml:space="preserve">reign </w:t>
      </w:r>
      <w:r w:rsidR="00702314" w:rsidRPr="00914B3D">
        <w:rPr>
          <w:rFonts w:ascii="Times New Roman" w:hAnsi="Times New Roman" w:cs="Times New Roman"/>
          <w:sz w:val="24"/>
          <w:szCs w:val="24"/>
          <w:shd w:val="clear" w:color="auto" w:fill="FFFFFF"/>
        </w:rPr>
        <w:t>in dictating sports betting regulation.</w:t>
      </w:r>
      <w:r w:rsidR="00CD53DE" w:rsidRPr="00914B3D">
        <w:rPr>
          <w:rFonts w:ascii="Times New Roman" w:hAnsi="Times New Roman" w:cs="Times New Roman"/>
          <w:sz w:val="24"/>
          <w:szCs w:val="24"/>
          <w:shd w:val="clear" w:color="auto" w:fill="FFFFFF"/>
        </w:rPr>
        <w:t xml:space="preserve"> </w:t>
      </w:r>
      <w:r w:rsidR="00870E7F" w:rsidRPr="00914B3D">
        <w:rPr>
          <w:rFonts w:ascii="Times New Roman" w:hAnsi="Times New Roman" w:cs="Times New Roman"/>
          <w:sz w:val="24"/>
          <w:szCs w:val="24"/>
          <w:shd w:val="clear" w:color="auto" w:fill="FFFFFF"/>
        </w:rPr>
        <w:t xml:space="preserve">Richard </w:t>
      </w:r>
      <w:proofErr w:type="spellStart"/>
      <w:r w:rsidR="00870E7F" w:rsidRPr="00914B3D">
        <w:rPr>
          <w:rFonts w:ascii="Times New Roman" w:hAnsi="Times New Roman" w:cs="Times New Roman"/>
          <w:sz w:val="24"/>
          <w:szCs w:val="24"/>
          <w:shd w:val="clear" w:color="auto" w:fill="FFFFFF"/>
        </w:rPr>
        <w:t>Batcheld</w:t>
      </w:r>
      <w:r w:rsidR="00181CAC">
        <w:rPr>
          <w:rFonts w:ascii="Times New Roman" w:hAnsi="Times New Roman" w:cs="Times New Roman"/>
          <w:sz w:val="24"/>
          <w:szCs w:val="24"/>
          <w:shd w:val="clear" w:color="auto" w:fill="FFFFFF"/>
        </w:rPr>
        <w:t>o</w:t>
      </w:r>
      <w:r w:rsidR="00870E7F" w:rsidRPr="00914B3D">
        <w:rPr>
          <w:rFonts w:ascii="Times New Roman" w:hAnsi="Times New Roman" w:cs="Times New Roman"/>
          <w:sz w:val="24"/>
          <w:szCs w:val="24"/>
          <w:shd w:val="clear" w:color="auto" w:fill="FFFFFF"/>
        </w:rPr>
        <w:t>r</w:t>
      </w:r>
      <w:proofErr w:type="spellEnd"/>
      <w:r w:rsidR="00870E7F" w:rsidRPr="00914B3D">
        <w:rPr>
          <w:rFonts w:ascii="Times New Roman" w:hAnsi="Times New Roman" w:cs="Times New Roman"/>
          <w:sz w:val="24"/>
          <w:szCs w:val="24"/>
          <w:shd w:val="clear" w:color="auto" w:fill="FFFFFF"/>
        </w:rPr>
        <w:t>, a partner at global law firm Ropes and Gray,</w:t>
      </w:r>
      <w:r w:rsidR="00053AE4">
        <w:rPr>
          <w:rFonts w:ascii="Times New Roman" w:hAnsi="Times New Roman" w:cs="Times New Roman"/>
          <w:sz w:val="24"/>
          <w:szCs w:val="24"/>
          <w:shd w:val="clear" w:color="auto" w:fill="FFFFFF"/>
        </w:rPr>
        <w:t xml:space="preserve"> makes a note of the danger</w:t>
      </w:r>
      <w:r w:rsidR="00EC30A6">
        <w:rPr>
          <w:rFonts w:ascii="Times New Roman" w:hAnsi="Times New Roman" w:cs="Times New Roman"/>
          <w:sz w:val="24"/>
          <w:szCs w:val="24"/>
          <w:shd w:val="clear" w:color="auto" w:fill="FFFFFF"/>
        </w:rPr>
        <w:t xml:space="preserve"> that could ensue from sta</w:t>
      </w:r>
      <w:r w:rsidR="00E708AC">
        <w:rPr>
          <w:rFonts w:ascii="Times New Roman" w:hAnsi="Times New Roman" w:cs="Times New Roman"/>
          <w:sz w:val="24"/>
          <w:szCs w:val="24"/>
          <w:shd w:val="clear" w:color="auto" w:fill="FFFFFF"/>
        </w:rPr>
        <w:t>tes being fully in control.</w:t>
      </w:r>
    </w:p>
    <w:p w14:paraId="7FCE6553" w14:textId="49962B15" w:rsidR="0005454D" w:rsidRDefault="001D6C5F" w:rsidP="00841946">
      <w:pPr>
        <w:spacing w:after="0" w:line="480" w:lineRule="auto"/>
        <w:ind w:left="1440" w:right="432"/>
        <w:rPr>
          <w:rStyle w:val="Emphasis"/>
          <w:rFonts w:ascii="Times New Roman" w:hAnsi="Times New Roman" w:cs="Times New Roman"/>
          <w:i w:val="0"/>
          <w:iCs w:val="0"/>
          <w:sz w:val="24"/>
          <w:szCs w:val="24"/>
          <w:shd w:val="clear" w:color="auto" w:fill="FFFFFF"/>
        </w:rPr>
      </w:pPr>
      <w:r>
        <w:rPr>
          <w:rStyle w:val="Emphasis"/>
          <w:rFonts w:ascii="Times New Roman" w:hAnsi="Times New Roman" w:cs="Times New Roman"/>
          <w:i w:val="0"/>
          <w:iCs w:val="0"/>
          <w:sz w:val="24"/>
          <w:szCs w:val="24"/>
          <w:shd w:val="clear" w:color="auto" w:fill="FFFFFF"/>
        </w:rPr>
        <w:t>“S</w:t>
      </w:r>
      <w:r w:rsidR="005B34EC" w:rsidRPr="00914B3D">
        <w:rPr>
          <w:rStyle w:val="Emphasis"/>
          <w:rFonts w:ascii="Times New Roman" w:hAnsi="Times New Roman" w:cs="Times New Roman"/>
          <w:i w:val="0"/>
          <w:iCs w:val="0"/>
          <w:sz w:val="24"/>
          <w:szCs w:val="24"/>
          <w:shd w:val="clear" w:color="auto" w:fill="FFFFFF"/>
        </w:rPr>
        <w:t xml:space="preserve">tates need to be careful that they don’t try to capture a market share and then leave their neighboring state with different regulations that will eclipse whatever they are trying to do in that state to raise revenue . . .  We are in the very early stages of this, but when we look back ten years from now, I hope we </w:t>
      </w:r>
      <w:proofErr w:type="gramStart"/>
      <w:r w:rsidR="005B34EC" w:rsidRPr="00914B3D">
        <w:rPr>
          <w:rStyle w:val="Emphasis"/>
          <w:rFonts w:ascii="Times New Roman" w:hAnsi="Times New Roman" w:cs="Times New Roman"/>
          <w:i w:val="0"/>
          <w:iCs w:val="0"/>
          <w:sz w:val="24"/>
          <w:szCs w:val="24"/>
          <w:shd w:val="clear" w:color="auto" w:fill="FFFFFF"/>
        </w:rPr>
        <w:t>don’t</w:t>
      </w:r>
      <w:proofErr w:type="gramEnd"/>
      <w:r w:rsidR="005B34EC" w:rsidRPr="00914B3D">
        <w:rPr>
          <w:rStyle w:val="Emphasis"/>
          <w:rFonts w:ascii="Times New Roman" w:hAnsi="Times New Roman" w:cs="Times New Roman"/>
          <w:i w:val="0"/>
          <w:iCs w:val="0"/>
          <w:sz w:val="24"/>
          <w:szCs w:val="24"/>
          <w:shd w:val="clear" w:color="auto" w:fill="FFFFFF"/>
        </w:rPr>
        <w:t xml:space="preserve"> look back and say, ‘wow, I can’t believe we had those initial regulations they seem so quaint now.’ We should allow consumers to do this responsibly” (</w:t>
      </w:r>
      <w:proofErr w:type="spellStart"/>
      <w:r w:rsidR="007D6E1B">
        <w:rPr>
          <w:rStyle w:val="Emphasis"/>
          <w:rFonts w:ascii="Times New Roman" w:hAnsi="Times New Roman" w:cs="Times New Roman"/>
          <w:i w:val="0"/>
          <w:iCs w:val="0"/>
          <w:sz w:val="24"/>
          <w:szCs w:val="24"/>
          <w:shd w:val="clear" w:color="auto" w:fill="FFFFFF"/>
        </w:rPr>
        <w:t>Good</w:t>
      </w:r>
      <w:r w:rsidR="00AB3544">
        <w:rPr>
          <w:rStyle w:val="Emphasis"/>
          <w:rFonts w:ascii="Times New Roman" w:hAnsi="Times New Roman" w:cs="Times New Roman"/>
          <w:i w:val="0"/>
          <w:iCs w:val="0"/>
          <w:sz w:val="24"/>
          <w:szCs w:val="24"/>
          <w:shd w:val="clear" w:color="auto" w:fill="FFFFFF"/>
        </w:rPr>
        <w:t>friend</w:t>
      </w:r>
      <w:proofErr w:type="spellEnd"/>
      <w:r w:rsidR="00AB3544">
        <w:rPr>
          <w:rStyle w:val="Emphasis"/>
          <w:rFonts w:ascii="Times New Roman" w:hAnsi="Times New Roman" w:cs="Times New Roman"/>
          <w:i w:val="0"/>
          <w:iCs w:val="0"/>
          <w:sz w:val="24"/>
          <w:szCs w:val="24"/>
          <w:shd w:val="clear" w:color="auto" w:fill="FFFFFF"/>
        </w:rPr>
        <w:t xml:space="preserve"> et al., 2018, p.11</w:t>
      </w:r>
      <w:r w:rsidR="00914B3D" w:rsidRPr="00914B3D">
        <w:rPr>
          <w:rStyle w:val="Emphasis"/>
          <w:rFonts w:ascii="Times New Roman" w:hAnsi="Times New Roman" w:cs="Times New Roman"/>
          <w:i w:val="0"/>
          <w:iCs w:val="0"/>
          <w:sz w:val="24"/>
          <w:szCs w:val="24"/>
          <w:shd w:val="clear" w:color="auto" w:fill="FFFFFF"/>
        </w:rPr>
        <w:t xml:space="preserve">). </w:t>
      </w:r>
    </w:p>
    <w:p w14:paraId="78CBB327" w14:textId="0396DB5E" w:rsidR="000631DD" w:rsidRDefault="000631DD" w:rsidP="001755DA">
      <w:pPr>
        <w:spacing w:after="0" w:line="480" w:lineRule="auto"/>
        <w:ind w:right="432"/>
        <w:rPr>
          <w:rStyle w:val="Emphasis"/>
          <w:rFonts w:ascii="Times New Roman" w:hAnsi="Times New Roman" w:cs="Times New Roman"/>
          <w:i w:val="0"/>
          <w:iCs w:val="0"/>
          <w:sz w:val="24"/>
          <w:szCs w:val="24"/>
          <w:shd w:val="clear" w:color="auto" w:fill="FFFFFF"/>
        </w:rPr>
      </w:pPr>
      <w:r>
        <w:rPr>
          <w:rStyle w:val="Emphasis"/>
          <w:rFonts w:ascii="Times New Roman" w:hAnsi="Times New Roman" w:cs="Times New Roman"/>
          <w:i w:val="0"/>
          <w:iCs w:val="0"/>
          <w:sz w:val="24"/>
          <w:szCs w:val="24"/>
          <w:shd w:val="clear" w:color="auto" w:fill="FFFFFF"/>
        </w:rPr>
        <w:t xml:space="preserve">This is most certainly an issue. If states feel financial pressure </w:t>
      </w:r>
      <w:r w:rsidR="00702A5B">
        <w:rPr>
          <w:rStyle w:val="Emphasis"/>
          <w:rFonts w:ascii="Times New Roman" w:hAnsi="Times New Roman" w:cs="Times New Roman"/>
          <w:i w:val="0"/>
          <w:iCs w:val="0"/>
          <w:sz w:val="24"/>
          <w:szCs w:val="24"/>
          <w:shd w:val="clear" w:color="auto" w:fill="FFFFFF"/>
        </w:rPr>
        <w:t xml:space="preserve">to adopt less stringent regulation </w:t>
      </w:r>
      <w:r w:rsidR="00C47636">
        <w:rPr>
          <w:rStyle w:val="Emphasis"/>
          <w:rFonts w:ascii="Times New Roman" w:hAnsi="Times New Roman" w:cs="Times New Roman"/>
          <w:i w:val="0"/>
          <w:iCs w:val="0"/>
          <w:sz w:val="24"/>
          <w:szCs w:val="24"/>
          <w:shd w:val="clear" w:color="auto" w:fill="FFFFFF"/>
        </w:rPr>
        <w:t xml:space="preserve">if neighboring states </w:t>
      </w:r>
      <w:r w:rsidR="00DE3B01">
        <w:rPr>
          <w:rStyle w:val="Emphasis"/>
          <w:rFonts w:ascii="Times New Roman" w:hAnsi="Times New Roman" w:cs="Times New Roman"/>
          <w:i w:val="0"/>
          <w:iCs w:val="0"/>
          <w:sz w:val="24"/>
          <w:szCs w:val="24"/>
          <w:shd w:val="clear" w:color="auto" w:fill="FFFFFF"/>
        </w:rPr>
        <w:t xml:space="preserve">are stealing revenue from their residents by allowing greater accessibility to betting or less tax, </w:t>
      </w:r>
      <w:r w:rsidR="009264FE">
        <w:rPr>
          <w:rStyle w:val="Emphasis"/>
          <w:rFonts w:ascii="Times New Roman" w:hAnsi="Times New Roman" w:cs="Times New Roman"/>
          <w:i w:val="0"/>
          <w:iCs w:val="0"/>
          <w:sz w:val="24"/>
          <w:szCs w:val="24"/>
          <w:shd w:val="clear" w:color="auto" w:fill="FFFFFF"/>
        </w:rPr>
        <w:t xml:space="preserve">regulation and promotion of responsible gambling could be thrown out the window in the interest of making profit. </w:t>
      </w:r>
    </w:p>
    <w:p w14:paraId="4D6A5D7E" w14:textId="4B718549" w:rsidR="00A2610D" w:rsidRPr="00A2610D" w:rsidRDefault="00A2610D" w:rsidP="00A2610D">
      <w:pPr>
        <w:spacing w:after="0" w:line="480" w:lineRule="auto"/>
        <w:ind w:right="432"/>
        <w:jc w:val="center"/>
        <w:rPr>
          <w:rStyle w:val="Emphasis"/>
          <w:rFonts w:ascii="Times New Roman" w:hAnsi="Times New Roman" w:cs="Times New Roman"/>
          <w:b/>
          <w:bCs/>
          <w:i w:val="0"/>
          <w:iCs w:val="0"/>
          <w:sz w:val="24"/>
          <w:szCs w:val="24"/>
          <w:shd w:val="clear" w:color="auto" w:fill="FFFFFF"/>
        </w:rPr>
      </w:pPr>
      <w:r>
        <w:rPr>
          <w:rStyle w:val="Emphasis"/>
          <w:rFonts w:ascii="Times New Roman" w:hAnsi="Times New Roman" w:cs="Times New Roman"/>
          <w:b/>
          <w:bCs/>
          <w:i w:val="0"/>
          <w:iCs w:val="0"/>
          <w:sz w:val="24"/>
          <w:szCs w:val="24"/>
          <w:shd w:val="clear" w:color="auto" w:fill="FFFFFF"/>
        </w:rPr>
        <w:t>The Illegal Betting Industry</w:t>
      </w:r>
    </w:p>
    <w:p w14:paraId="06A7EB1A" w14:textId="50D41C93" w:rsidR="00817C9B" w:rsidRDefault="004751A5" w:rsidP="00841946">
      <w:pPr>
        <w:spacing w:after="0" w:line="480" w:lineRule="auto"/>
        <w:ind w:right="432"/>
        <w:rPr>
          <w:rStyle w:val="Emphasis"/>
          <w:rFonts w:ascii="Times New Roman" w:hAnsi="Times New Roman" w:cs="Times New Roman"/>
          <w:i w:val="0"/>
          <w:iCs w:val="0"/>
          <w:sz w:val="24"/>
          <w:szCs w:val="24"/>
          <w:shd w:val="clear" w:color="auto" w:fill="FFFFFF"/>
        </w:rPr>
      </w:pPr>
      <w:r>
        <w:rPr>
          <w:rStyle w:val="Emphasis"/>
          <w:rFonts w:ascii="Times New Roman" w:hAnsi="Times New Roman" w:cs="Times New Roman"/>
          <w:i w:val="0"/>
          <w:iCs w:val="0"/>
          <w:sz w:val="24"/>
          <w:szCs w:val="24"/>
          <w:shd w:val="clear" w:color="auto" w:fill="FFFFFF"/>
        </w:rPr>
        <w:tab/>
        <w:t xml:space="preserve">While </w:t>
      </w:r>
      <w:r w:rsidR="007E634A">
        <w:rPr>
          <w:rStyle w:val="Emphasis"/>
          <w:rFonts w:ascii="Times New Roman" w:hAnsi="Times New Roman" w:cs="Times New Roman"/>
          <w:i w:val="0"/>
          <w:iCs w:val="0"/>
          <w:sz w:val="24"/>
          <w:szCs w:val="24"/>
          <w:shd w:val="clear" w:color="auto" w:fill="FFFFFF"/>
        </w:rPr>
        <w:t>there</w:t>
      </w:r>
      <w:r w:rsidR="00523AC7">
        <w:rPr>
          <w:rStyle w:val="Emphasis"/>
          <w:rFonts w:ascii="Times New Roman" w:hAnsi="Times New Roman" w:cs="Times New Roman"/>
          <w:i w:val="0"/>
          <w:iCs w:val="0"/>
          <w:sz w:val="24"/>
          <w:szCs w:val="24"/>
          <w:shd w:val="clear" w:color="auto" w:fill="FFFFFF"/>
        </w:rPr>
        <w:t xml:space="preserve"> could have very well been benefits to a </w:t>
      </w:r>
      <w:r w:rsidR="00E92057">
        <w:rPr>
          <w:rStyle w:val="Emphasis"/>
          <w:rFonts w:ascii="Times New Roman" w:hAnsi="Times New Roman" w:cs="Times New Roman"/>
          <w:i w:val="0"/>
          <w:iCs w:val="0"/>
          <w:sz w:val="24"/>
          <w:szCs w:val="24"/>
          <w:shd w:val="clear" w:color="auto" w:fill="FFFFFF"/>
        </w:rPr>
        <w:t>federally regulated</w:t>
      </w:r>
      <w:r w:rsidR="00523AC7">
        <w:rPr>
          <w:rStyle w:val="Emphasis"/>
          <w:rFonts w:ascii="Times New Roman" w:hAnsi="Times New Roman" w:cs="Times New Roman"/>
          <w:i w:val="0"/>
          <w:iCs w:val="0"/>
          <w:sz w:val="24"/>
          <w:szCs w:val="24"/>
          <w:shd w:val="clear" w:color="auto" w:fill="FFFFFF"/>
        </w:rPr>
        <w:t xml:space="preserve"> approach to sports betting, </w:t>
      </w:r>
      <w:r w:rsidR="006F0C8C">
        <w:rPr>
          <w:rStyle w:val="Emphasis"/>
          <w:rFonts w:ascii="Times New Roman" w:hAnsi="Times New Roman" w:cs="Times New Roman"/>
          <w:i w:val="0"/>
          <w:iCs w:val="0"/>
          <w:sz w:val="24"/>
          <w:szCs w:val="24"/>
          <w:shd w:val="clear" w:color="auto" w:fill="FFFFFF"/>
        </w:rPr>
        <w:t xml:space="preserve">PASPA </w:t>
      </w:r>
      <w:r w:rsidR="003674C9">
        <w:rPr>
          <w:rStyle w:val="Emphasis"/>
          <w:rFonts w:ascii="Times New Roman" w:hAnsi="Times New Roman" w:cs="Times New Roman"/>
          <w:i w:val="0"/>
          <w:iCs w:val="0"/>
          <w:sz w:val="24"/>
          <w:szCs w:val="24"/>
          <w:shd w:val="clear" w:color="auto" w:fill="FFFFFF"/>
        </w:rPr>
        <w:t>has been</w:t>
      </w:r>
      <w:r w:rsidR="006F0C8C">
        <w:rPr>
          <w:rStyle w:val="Emphasis"/>
          <w:rFonts w:ascii="Times New Roman" w:hAnsi="Times New Roman" w:cs="Times New Roman"/>
          <w:i w:val="0"/>
          <w:iCs w:val="0"/>
          <w:sz w:val="24"/>
          <w:szCs w:val="24"/>
          <w:shd w:val="clear" w:color="auto" w:fill="FFFFFF"/>
        </w:rPr>
        <w:t xml:space="preserve"> repealed and states will be in control of regulation outcomes for the foreseeable future. </w:t>
      </w:r>
      <w:r w:rsidR="007355E9">
        <w:rPr>
          <w:rStyle w:val="Emphasis"/>
          <w:rFonts w:ascii="Times New Roman" w:hAnsi="Times New Roman" w:cs="Times New Roman"/>
          <w:i w:val="0"/>
          <w:iCs w:val="0"/>
          <w:sz w:val="24"/>
          <w:szCs w:val="24"/>
          <w:shd w:val="clear" w:color="auto" w:fill="FFFFFF"/>
        </w:rPr>
        <w:t xml:space="preserve">To the detriment of </w:t>
      </w:r>
      <w:r w:rsidR="008E69C0">
        <w:rPr>
          <w:rStyle w:val="Emphasis"/>
          <w:rFonts w:ascii="Times New Roman" w:hAnsi="Times New Roman" w:cs="Times New Roman"/>
          <w:i w:val="0"/>
          <w:iCs w:val="0"/>
          <w:sz w:val="24"/>
          <w:szCs w:val="24"/>
          <w:shd w:val="clear" w:color="auto" w:fill="FFFFFF"/>
        </w:rPr>
        <w:t xml:space="preserve">both consumers and the United States, the illegal sports gambling industry </w:t>
      </w:r>
      <w:r w:rsidR="00AC6FBC">
        <w:rPr>
          <w:rStyle w:val="Emphasis"/>
          <w:rFonts w:ascii="Times New Roman" w:hAnsi="Times New Roman" w:cs="Times New Roman"/>
          <w:i w:val="0"/>
          <w:iCs w:val="0"/>
          <w:sz w:val="24"/>
          <w:szCs w:val="24"/>
          <w:shd w:val="clear" w:color="auto" w:fill="FFFFFF"/>
        </w:rPr>
        <w:t>has become</w:t>
      </w:r>
      <w:r w:rsidR="00ED7E85">
        <w:rPr>
          <w:rStyle w:val="Emphasis"/>
          <w:rFonts w:ascii="Times New Roman" w:hAnsi="Times New Roman" w:cs="Times New Roman"/>
          <w:i w:val="0"/>
          <w:iCs w:val="0"/>
          <w:sz w:val="24"/>
          <w:szCs w:val="24"/>
          <w:shd w:val="clear" w:color="auto" w:fill="FFFFFF"/>
        </w:rPr>
        <w:t xml:space="preserve"> exceptionally popular among United States consumers as </w:t>
      </w:r>
      <w:r w:rsidR="00203BE1">
        <w:rPr>
          <w:rStyle w:val="Emphasis"/>
          <w:rFonts w:ascii="Times New Roman" w:hAnsi="Times New Roman" w:cs="Times New Roman"/>
          <w:i w:val="0"/>
          <w:iCs w:val="0"/>
          <w:sz w:val="24"/>
          <w:szCs w:val="24"/>
          <w:shd w:val="clear" w:color="auto" w:fill="FFFFFF"/>
        </w:rPr>
        <w:t>bettors lacked a legal avenue to place bets</w:t>
      </w:r>
      <w:r w:rsidR="005B438C">
        <w:rPr>
          <w:rStyle w:val="Emphasis"/>
          <w:rFonts w:ascii="Times New Roman" w:hAnsi="Times New Roman" w:cs="Times New Roman"/>
          <w:i w:val="0"/>
          <w:iCs w:val="0"/>
          <w:sz w:val="24"/>
          <w:szCs w:val="24"/>
          <w:shd w:val="clear" w:color="auto" w:fill="FFFFFF"/>
        </w:rPr>
        <w:t xml:space="preserve"> until recently</w:t>
      </w:r>
      <w:r w:rsidR="00203BE1">
        <w:rPr>
          <w:rStyle w:val="Emphasis"/>
          <w:rFonts w:ascii="Times New Roman" w:hAnsi="Times New Roman" w:cs="Times New Roman"/>
          <w:i w:val="0"/>
          <w:iCs w:val="0"/>
          <w:sz w:val="24"/>
          <w:szCs w:val="24"/>
          <w:shd w:val="clear" w:color="auto" w:fill="FFFFFF"/>
        </w:rPr>
        <w:t>.</w:t>
      </w:r>
      <w:r w:rsidR="000B6843">
        <w:rPr>
          <w:rStyle w:val="Emphasis"/>
          <w:rFonts w:ascii="Times New Roman" w:hAnsi="Times New Roman" w:cs="Times New Roman"/>
          <w:i w:val="0"/>
          <w:iCs w:val="0"/>
          <w:sz w:val="24"/>
          <w:szCs w:val="24"/>
          <w:shd w:val="clear" w:color="auto" w:fill="FFFFFF"/>
        </w:rPr>
        <w:t xml:space="preserve"> </w:t>
      </w:r>
      <w:r w:rsidR="00B93A7E">
        <w:rPr>
          <w:rStyle w:val="Emphasis"/>
          <w:rFonts w:ascii="Times New Roman" w:hAnsi="Times New Roman" w:cs="Times New Roman"/>
          <w:i w:val="0"/>
          <w:iCs w:val="0"/>
          <w:sz w:val="24"/>
          <w:szCs w:val="24"/>
          <w:shd w:val="clear" w:color="auto" w:fill="FFFFFF"/>
        </w:rPr>
        <w:t xml:space="preserve">Estimates of the size </w:t>
      </w:r>
      <w:r w:rsidR="00B93A7E">
        <w:rPr>
          <w:rStyle w:val="Emphasis"/>
          <w:rFonts w:ascii="Times New Roman" w:hAnsi="Times New Roman" w:cs="Times New Roman"/>
          <w:i w:val="0"/>
          <w:iCs w:val="0"/>
          <w:sz w:val="24"/>
          <w:szCs w:val="24"/>
          <w:shd w:val="clear" w:color="auto" w:fill="FFFFFF"/>
        </w:rPr>
        <w:lastRenderedPageBreak/>
        <w:t>of the national illegal sports betting market vary, but</w:t>
      </w:r>
      <w:r w:rsidR="00D17165">
        <w:rPr>
          <w:rStyle w:val="Emphasis"/>
          <w:rFonts w:ascii="Times New Roman" w:hAnsi="Times New Roman" w:cs="Times New Roman"/>
          <w:i w:val="0"/>
          <w:iCs w:val="0"/>
          <w:sz w:val="24"/>
          <w:szCs w:val="24"/>
          <w:shd w:val="clear" w:color="auto" w:fill="FFFFFF"/>
        </w:rPr>
        <w:t xml:space="preserve"> per the Massachusetts </w:t>
      </w:r>
      <w:r w:rsidR="00D17165">
        <w:rPr>
          <w:rStyle w:val="Emphasis"/>
          <w:rFonts w:ascii="Times New Roman" w:hAnsi="Times New Roman" w:cs="Times New Roman"/>
          <w:sz w:val="24"/>
          <w:szCs w:val="24"/>
          <w:shd w:val="clear" w:color="auto" w:fill="FFFFFF"/>
        </w:rPr>
        <w:t>White Paper on Sport Betting</w:t>
      </w:r>
      <w:r w:rsidR="00B93A7E">
        <w:rPr>
          <w:rStyle w:val="Emphasis"/>
          <w:rFonts w:ascii="Times New Roman" w:hAnsi="Times New Roman" w:cs="Times New Roman"/>
          <w:i w:val="0"/>
          <w:iCs w:val="0"/>
          <w:sz w:val="24"/>
          <w:szCs w:val="24"/>
          <w:shd w:val="clear" w:color="auto" w:fill="FFFFFF"/>
        </w:rPr>
        <w:t xml:space="preserve"> </w:t>
      </w:r>
      <w:r w:rsidR="00037AC8">
        <w:rPr>
          <w:rStyle w:val="Emphasis"/>
          <w:rFonts w:ascii="Times New Roman" w:hAnsi="Times New Roman" w:cs="Times New Roman"/>
          <w:i w:val="0"/>
          <w:iCs w:val="0"/>
          <w:sz w:val="24"/>
          <w:szCs w:val="24"/>
          <w:shd w:val="clear" w:color="auto" w:fill="FFFFFF"/>
        </w:rPr>
        <w:t>“</w:t>
      </w:r>
      <w:r w:rsidR="00225980">
        <w:rPr>
          <w:rStyle w:val="Emphasis"/>
          <w:rFonts w:ascii="Times New Roman" w:hAnsi="Times New Roman" w:cs="Times New Roman"/>
          <w:i w:val="0"/>
          <w:iCs w:val="0"/>
          <w:sz w:val="24"/>
          <w:szCs w:val="24"/>
          <w:shd w:val="clear" w:color="auto" w:fill="FFFFFF"/>
        </w:rPr>
        <w:t xml:space="preserve">it is safe to assume that the </w:t>
      </w:r>
      <w:r w:rsidR="007F330D">
        <w:rPr>
          <w:rStyle w:val="Emphasis"/>
          <w:rFonts w:ascii="Times New Roman" w:hAnsi="Times New Roman" w:cs="Times New Roman"/>
          <w:i w:val="0"/>
          <w:iCs w:val="0"/>
          <w:sz w:val="24"/>
          <w:szCs w:val="24"/>
          <w:shd w:val="clear" w:color="auto" w:fill="FFFFFF"/>
        </w:rPr>
        <w:t>(</w:t>
      </w:r>
      <w:r w:rsidR="00B67658">
        <w:rPr>
          <w:rStyle w:val="Emphasis"/>
          <w:rFonts w:ascii="Times New Roman" w:hAnsi="Times New Roman" w:cs="Times New Roman"/>
          <w:i w:val="0"/>
          <w:iCs w:val="0"/>
          <w:sz w:val="24"/>
          <w:szCs w:val="24"/>
          <w:shd w:val="clear" w:color="auto" w:fill="FFFFFF"/>
        </w:rPr>
        <w:t xml:space="preserve">United States) illegal sports betting market is in the tens of billions of dollars, if not over </w:t>
      </w:r>
      <w:r w:rsidR="00631ECD">
        <w:rPr>
          <w:rStyle w:val="Emphasis"/>
          <w:rFonts w:ascii="Times New Roman" w:hAnsi="Times New Roman" w:cs="Times New Roman"/>
          <w:i w:val="0"/>
          <w:iCs w:val="0"/>
          <w:sz w:val="24"/>
          <w:szCs w:val="24"/>
          <w:shd w:val="clear" w:color="auto" w:fill="FFFFFF"/>
        </w:rPr>
        <w:t>$</w:t>
      </w:r>
      <w:r w:rsidR="00B67658">
        <w:rPr>
          <w:rStyle w:val="Emphasis"/>
          <w:rFonts w:ascii="Times New Roman" w:hAnsi="Times New Roman" w:cs="Times New Roman"/>
          <w:i w:val="0"/>
          <w:iCs w:val="0"/>
          <w:sz w:val="24"/>
          <w:szCs w:val="24"/>
          <w:shd w:val="clear" w:color="auto" w:fill="FFFFFF"/>
        </w:rPr>
        <w:t>100 billion (</w:t>
      </w:r>
      <w:r w:rsidR="00516F3C">
        <w:rPr>
          <w:rFonts w:ascii="Times New Roman" w:hAnsi="Times New Roman" w:cs="Times New Roman"/>
          <w:sz w:val="24"/>
          <w:szCs w:val="24"/>
        </w:rPr>
        <w:t xml:space="preserve">Connelly &amp; </w:t>
      </w:r>
      <w:proofErr w:type="spellStart"/>
      <w:r w:rsidR="00516F3C">
        <w:rPr>
          <w:rFonts w:ascii="Times New Roman" w:hAnsi="Times New Roman" w:cs="Times New Roman"/>
          <w:sz w:val="24"/>
          <w:szCs w:val="24"/>
        </w:rPr>
        <w:t>Stempeck</w:t>
      </w:r>
      <w:proofErr w:type="spellEnd"/>
      <w:r w:rsidR="00516F3C">
        <w:rPr>
          <w:rFonts w:ascii="Times New Roman" w:hAnsi="Times New Roman" w:cs="Times New Roman"/>
          <w:sz w:val="24"/>
          <w:szCs w:val="24"/>
        </w:rPr>
        <w:t xml:space="preserve">, 2018, p. </w:t>
      </w:r>
      <w:r w:rsidR="00B67658">
        <w:rPr>
          <w:rStyle w:val="Emphasis"/>
          <w:rFonts w:ascii="Times New Roman" w:hAnsi="Times New Roman" w:cs="Times New Roman"/>
          <w:i w:val="0"/>
          <w:iCs w:val="0"/>
          <w:sz w:val="24"/>
          <w:szCs w:val="24"/>
          <w:shd w:val="clear" w:color="auto" w:fill="FFFFFF"/>
        </w:rPr>
        <w:t xml:space="preserve">4). </w:t>
      </w:r>
      <w:r w:rsidR="00A2573C">
        <w:rPr>
          <w:rStyle w:val="Emphasis"/>
          <w:rFonts w:ascii="Times New Roman" w:hAnsi="Times New Roman" w:cs="Times New Roman"/>
          <w:i w:val="0"/>
          <w:iCs w:val="0"/>
          <w:sz w:val="24"/>
          <w:szCs w:val="24"/>
          <w:shd w:val="clear" w:color="auto" w:fill="FFFFFF"/>
        </w:rPr>
        <w:t>The</w:t>
      </w:r>
      <w:r w:rsidR="0085621A">
        <w:rPr>
          <w:rStyle w:val="Emphasis"/>
          <w:rFonts w:ascii="Times New Roman" w:hAnsi="Times New Roman" w:cs="Times New Roman"/>
          <w:i w:val="0"/>
          <w:iCs w:val="0"/>
          <w:sz w:val="24"/>
          <w:szCs w:val="24"/>
          <w:shd w:val="clear" w:color="auto" w:fill="FFFFFF"/>
        </w:rPr>
        <w:t xml:space="preserve"> </w:t>
      </w:r>
      <w:r w:rsidR="00D17165">
        <w:rPr>
          <w:rStyle w:val="Emphasis"/>
          <w:rFonts w:ascii="Times New Roman" w:hAnsi="Times New Roman" w:cs="Times New Roman"/>
          <w:i w:val="0"/>
          <w:iCs w:val="0"/>
          <w:sz w:val="24"/>
          <w:szCs w:val="24"/>
          <w:shd w:val="clear" w:color="auto" w:fill="FFFFFF"/>
        </w:rPr>
        <w:t xml:space="preserve">white paper </w:t>
      </w:r>
      <w:r w:rsidR="00A2573C">
        <w:rPr>
          <w:rStyle w:val="Emphasis"/>
          <w:rFonts w:ascii="Times New Roman" w:hAnsi="Times New Roman" w:cs="Times New Roman"/>
          <w:i w:val="0"/>
          <w:iCs w:val="0"/>
          <w:sz w:val="24"/>
          <w:szCs w:val="24"/>
          <w:shd w:val="clear" w:color="auto" w:fill="FFFFFF"/>
        </w:rPr>
        <w:t xml:space="preserve">goes on to note </w:t>
      </w:r>
      <w:r w:rsidR="00F266CF">
        <w:rPr>
          <w:rStyle w:val="Emphasis"/>
          <w:rFonts w:ascii="Times New Roman" w:hAnsi="Times New Roman" w:cs="Times New Roman"/>
          <w:i w:val="0"/>
          <w:iCs w:val="0"/>
          <w:sz w:val="24"/>
          <w:szCs w:val="24"/>
          <w:shd w:val="clear" w:color="auto" w:fill="FFFFFF"/>
        </w:rPr>
        <w:t xml:space="preserve">several other advantages that would come with reducing the </w:t>
      </w:r>
      <w:r w:rsidR="00A2610D">
        <w:rPr>
          <w:rFonts w:ascii="Times New Roman" w:hAnsi="Times New Roman" w:cs="Times New Roman"/>
          <w:noProof/>
          <w:sz w:val="24"/>
          <w:szCs w:val="24"/>
        </w:rPr>
        <mc:AlternateContent>
          <mc:Choice Requires="wps">
            <w:drawing>
              <wp:anchor distT="0" distB="0" distL="114300" distR="114300" simplePos="0" relativeHeight="251658251" behindDoc="0" locked="0" layoutInCell="1" allowOverlap="1" wp14:anchorId="44C35102" wp14:editId="29FA21E0">
                <wp:simplePos x="0" y="0"/>
                <wp:positionH relativeFrom="margin">
                  <wp:posOffset>-523875</wp:posOffset>
                </wp:positionH>
                <wp:positionV relativeFrom="paragraph">
                  <wp:posOffset>1764030</wp:posOffset>
                </wp:positionV>
                <wp:extent cx="2352675" cy="238125"/>
                <wp:effectExtent l="0" t="0" r="9525" b="9525"/>
                <wp:wrapNone/>
                <wp:docPr id="12" name="Text Box 12"/>
                <wp:cNvGraphicFramePr/>
                <a:graphic xmlns:a="http://schemas.openxmlformats.org/drawingml/2006/main">
                  <a:graphicData uri="http://schemas.microsoft.com/office/word/2010/wordprocessingShape">
                    <wps:wsp>
                      <wps:cNvSpPr txBox="1"/>
                      <wps:spPr>
                        <a:xfrm>
                          <a:off x="0" y="0"/>
                          <a:ext cx="2352675" cy="238125"/>
                        </a:xfrm>
                        <a:prstGeom prst="rect">
                          <a:avLst/>
                        </a:prstGeom>
                        <a:solidFill>
                          <a:schemeClr val="lt1"/>
                        </a:solidFill>
                        <a:ln w="6350">
                          <a:noFill/>
                        </a:ln>
                      </wps:spPr>
                      <wps:txbx>
                        <w:txbxContent>
                          <w:p w14:paraId="5CEDEC44" w14:textId="58A804ED" w:rsidR="006C70F3" w:rsidRPr="006C70F3" w:rsidRDefault="006C70F3">
                            <w:pPr>
                              <w:rPr>
                                <w:rFonts w:ascii="Times New Roman" w:hAnsi="Times New Roman" w:cs="Times New Roman"/>
                                <w:sz w:val="18"/>
                                <w:szCs w:val="18"/>
                              </w:rPr>
                            </w:pPr>
                            <w:r w:rsidRPr="006C70F3">
                              <w:rPr>
                                <w:rFonts w:ascii="Times New Roman" w:hAnsi="Times New Roman" w:cs="Times New Roman"/>
                                <w:sz w:val="18"/>
                                <w:szCs w:val="18"/>
                              </w:rPr>
                              <w:t>Figure 4: Tax rates by legalized states in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35102" id="Text Box 12" o:spid="_x0000_s1035" type="#_x0000_t202" style="position:absolute;margin-left:-41.25pt;margin-top:138.9pt;width:185.25pt;height:18.75pt;z-index:25165825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" fillcolor="white [3201]" stroked="f" strokeweight=".5pt">
                <v:textbox>
                  <w:txbxContent>
                    <w:p w14:paraId="5CEDEC44" w14:textId="58A804ED" w:rsidR="006C70F3" w:rsidRPr="006C70F3" w:rsidRDefault="006C70F3">
                      <w:pPr>
                        <w:rPr>
                          <w:rFonts w:ascii="Times New Roman" w:hAnsi="Times New Roman" w:cs="Times New Roman"/>
                          <w:sz w:val="18"/>
                          <w:szCs w:val="18"/>
                        </w:rPr>
                      </w:pPr>
                      <w:r w:rsidRPr="006C70F3">
                        <w:rPr>
                          <w:rFonts w:ascii="Times New Roman" w:hAnsi="Times New Roman" w:cs="Times New Roman"/>
                          <w:sz w:val="18"/>
                          <w:szCs w:val="18"/>
                        </w:rPr>
                        <w:t>Figure 4: Tax rates by legalized states in 2019</w:t>
                      </w:r>
                    </w:p>
                  </w:txbxContent>
                </v:textbox>
                <w10:wrap anchorx="margin"/>
              </v:shape>
            </w:pict>
          </mc:Fallback>
        </mc:AlternateContent>
      </w:r>
      <w:r w:rsidR="00F266CF">
        <w:rPr>
          <w:rStyle w:val="Emphasis"/>
          <w:rFonts w:ascii="Times New Roman" w:hAnsi="Times New Roman" w:cs="Times New Roman"/>
          <w:i w:val="0"/>
          <w:iCs w:val="0"/>
          <w:sz w:val="24"/>
          <w:szCs w:val="24"/>
          <w:shd w:val="clear" w:color="auto" w:fill="FFFFFF"/>
        </w:rPr>
        <w:t xml:space="preserve">sports betting black market. </w:t>
      </w:r>
    </w:p>
    <w:p w14:paraId="08A305AF" w14:textId="0D7F748A" w:rsidR="00F266CF" w:rsidRDefault="007623D3" w:rsidP="007623D3">
      <w:pPr>
        <w:spacing w:after="0" w:line="480" w:lineRule="auto"/>
        <w:ind w:left="1440" w:right="432"/>
        <w:rPr>
          <w:rFonts w:ascii="Times New Roman" w:hAnsi="Times New Roman" w:cs="Times New Roman"/>
          <w:sz w:val="24"/>
          <w:szCs w:val="24"/>
        </w:rPr>
      </w:pPr>
      <w:r>
        <w:rPr>
          <w:rStyle w:val="Emphasis"/>
          <w:rFonts w:ascii="Times New Roman" w:hAnsi="Times New Roman" w:cs="Times New Roman"/>
          <w:i w:val="0"/>
          <w:iCs w:val="0"/>
          <w:sz w:val="24"/>
          <w:szCs w:val="24"/>
          <w:shd w:val="clear" w:color="auto" w:fill="FFFFFF"/>
        </w:rPr>
        <w:t>“</w:t>
      </w:r>
      <w:r w:rsidRPr="007623D3">
        <w:rPr>
          <w:rFonts w:ascii="Times New Roman" w:hAnsi="Times New Roman" w:cs="Times New Roman"/>
          <w:sz w:val="24"/>
          <w:szCs w:val="24"/>
        </w:rPr>
        <w:t>Reducing the black market has multiple advantages to a state government considering sports betting legalization as doing so will drive bettors to legal, taxable alternatives that are regulated and provide for consumer protections of the public, thus benefiting both the state as well as the bettors themselves. Reducing the size of the black market also has the potential to reduce enforcement costs associated with investigating and prosecuting illegal sports betting</w:t>
      </w:r>
      <w:r>
        <w:rPr>
          <w:rFonts w:ascii="Times New Roman" w:hAnsi="Times New Roman" w:cs="Times New Roman"/>
          <w:sz w:val="24"/>
          <w:szCs w:val="24"/>
        </w:rPr>
        <w:t>” (</w:t>
      </w:r>
      <w:r w:rsidR="00D17165">
        <w:rPr>
          <w:rFonts w:ascii="Times New Roman" w:hAnsi="Times New Roman" w:cs="Times New Roman"/>
          <w:sz w:val="24"/>
          <w:szCs w:val="24"/>
        </w:rPr>
        <w:t xml:space="preserve">p. </w:t>
      </w:r>
      <w:r>
        <w:rPr>
          <w:rFonts w:ascii="Times New Roman" w:hAnsi="Times New Roman" w:cs="Times New Roman"/>
          <w:sz w:val="24"/>
          <w:szCs w:val="24"/>
        </w:rPr>
        <w:t>17).</w:t>
      </w:r>
    </w:p>
    <w:p w14:paraId="6DA6824F" w14:textId="3500C92E" w:rsidR="00F36E27" w:rsidRPr="00F36E27" w:rsidRDefault="00F36E27" w:rsidP="00F36E27">
      <w:pPr>
        <w:spacing w:after="0" w:line="480" w:lineRule="auto"/>
        <w:ind w:left="1440" w:right="432"/>
        <w:jc w:val="center"/>
        <w:rPr>
          <w:rFonts w:ascii="Times New Roman" w:hAnsi="Times New Roman" w:cs="Times New Roman"/>
          <w:b/>
          <w:bCs/>
          <w:sz w:val="24"/>
          <w:szCs w:val="24"/>
        </w:rPr>
      </w:pPr>
      <w:r>
        <w:rPr>
          <w:rFonts w:ascii="Times New Roman" w:hAnsi="Times New Roman" w:cs="Times New Roman"/>
          <w:b/>
          <w:bCs/>
          <w:sz w:val="24"/>
          <w:szCs w:val="24"/>
        </w:rPr>
        <w:t>Potential Consumer Protection from Legalization</w:t>
      </w:r>
    </w:p>
    <w:p w14:paraId="3DE62C53" w14:textId="7A32C2CC" w:rsidR="00C76329" w:rsidRDefault="00A2610D" w:rsidP="000D49E3">
      <w:pPr>
        <w:spacing w:after="0" w:line="480" w:lineRule="auto"/>
        <w:ind w:right="432" w:firstLine="720"/>
        <w:rPr>
          <w:rFonts w:ascii="Times New Roman" w:hAnsi="Times New Roman" w:cs="Times New Roman"/>
          <w:sz w:val="24"/>
          <w:szCs w:val="24"/>
        </w:rPr>
      </w:pPr>
      <w:r w:rsidRPr="00495789">
        <w:rPr>
          <w:rFonts w:ascii="Times New Roman" w:hAnsi="Times New Roman" w:cs="Times New Roman"/>
          <w:noProof/>
          <w:sz w:val="24"/>
          <w:szCs w:val="24"/>
        </w:rPr>
        <mc:AlternateContent>
          <mc:Choice Requires="wps">
            <w:drawing>
              <wp:anchor distT="45720" distB="45720" distL="114300" distR="114300" simplePos="0" relativeHeight="251658250" behindDoc="0" locked="0" layoutInCell="1" allowOverlap="1" wp14:anchorId="3784BA89" wp14:editId="45A37A71">
                <wp:simplePos x="0" y="0"/>
                <wp:positionH relativeFrom="margin">
                  <wp:posOffset>-409575</wp:posOffset>
                </wp:positionH>
                <wp:positionV relativeFrom="paragraph">
                  <wp:posOffset>2091055</wp:posOffset>
                </wp:positionV>
                <wp:extent cx="2085340" cy="3810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340" cy="381000"/>
                        </a:xfrm>
                        <a:prstGeom prst="rect">
                          <a:avLst/>
                        </a:prstGeom>
                        <a:solidFill>
                          <a:srgbClr val="FFFFFF"/>
                        </a:solidFill>
                        <a:ln w="9525">
                          <a:noFill/>
                          <a:miter lim="800000"/>
                          <a:headEnd/>
                          <a:tailEnd/>
                        </a:ln>
                      </wps:spPr>
                      <wps:txbx>
                        <w:txbxContent>
                          <w:p w14:paraId="0B1EEC54" w14:textId="61D83A73" w:rsidR="005127FA" w:rsidRPr="003F44E5" w:rsidRDefault="005127FA" w:rsidP="005127FA">
                            <w:pPr>
                              <w:jc w:val="center"/>
                              <w:rPr>
                                <w:rFonts w:ascii="Times New Roman" w:hAnsi="Times New Roman" w:cs="Times New Roman"/>
                                <w:sz w:val="18"/>
                                <w:szCs w:val="18"/>
                              </w:rPr>
                            </w:pPr>
                            <w:r w:rsidRPr="003F44E5">
                              <w:rPr>
                                <w:rFonts w:ascii="Times New Roman" w:hAnsi="Times New Roman" w:cs="Times New Roman"/>
                                <w:sz w:val="18"/>
                                <w:szCs w:val="18"/>
                              </w:rPr>
                              <w:t xml:space="preserve">Source: </w:t>
                            </w:r>
                            <w:r w:rsidR="002021D6">
                              <w:rPr>
                                <w:rFonts w:ascii="Times New Roman" w:hAnsi="Times New Roman" w:cs="Times New Roman"/>
                                <w:sz w:val="18"/>
                                <w:szCs w:val="18"/>
                              </w:rPr>
                              <w:t>American Gaming Association</w:t>
                            </w:r>
                            <w:r w:rsidR="000D494E">
                              <w:rPr>
                                <w:rFonts w:ascii="Times New Roman" w:hAnsi="Times New Roman" w:cs="Times New Roman"/>
                                <w:sz w:val="18"/>
                                <w:szCs w:val="18"/>
                              </w:rPr>
                              <w:t xml:space="preserve"> State of the States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84BA89" id="_x0000_s1036" type="#_x0000_t202" style="position:absolute;left:0;text-align:left;margin-left:-32.25pt;margin-top:164.65pt;width:164.2pt;height:30pt;z-index:25165825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" stroked="f">
                <v:textbox>
                  <w:txbxContent>
                    <w:p w14:paraId="0B1EEC54" w14:textId="61D83A73" w:rsidR="005127FA" w:rsidRPr="003F44E5" w:rsidRDefault="005127FA" w:rsidP="005127FA">
                      <w:pPr>
                        <w:jc w:val="center"/>
                        <w:rPr>
                          <w:rFonts w:ascii="Times New Roman" w:hAnsi="Times New Roman" w:cs="Times New Roman"/>
                          <w:sz w:val="18"/>
                          <w:szCs w:val="18"/>
                        </w:rPr>
                      </w:pPr>
                      <w:r w:rsidRPr="003F44E5">
                        <w:rPr>
                          <w:rFonts w:ascii="Times New Roman" w:hAnsi="Times New Roman" w:cs="Times New Roman"/>
                          <w:sz w:val="18"/>
                          <w:szCs w:val="18"/>
                        </w:rPr>
                        <w:t xml:space="preserve">Source: </w:t>
                      </w:r>
                      <w:r w:rsidR="002021D6">
                        <w:rPr>
                          <w:rFonts w:ascii="Times New Roman" w:hAnsi="Times New Roman" w:cs="Times New Roman"/>
                          <w:sz w:val="18"/>
                          <w:szCs w:val="18"/>
                        </w:rPr>
                        <w:t>American Gaming Association</w:t>
                      </w:r>
                      <w:r w:rsidR="000D494E">
                        <w:rPr>
                          <w:rFonts w:ascii="Times New Roman" w:hAnsi="Times New Roman" w:cs="Times New Roman"/>
                          <w:sz w:val="18"/>
                          <w:szCs w:val="18"/>
                        </w:rPr>
                        <w:t xml:space="preserve"> State of the States Report</w:t>
                      </w:r>
                    </w:p>
                  </w:txbxContent>
                </v:textbox>
                <w10:wrap type="square" anchorx="margin"/>
              </v:shape>
            </w:pict>
          </mc:Fallback>
        </mc:AlternateContent>
      </w:r>
      <w:r w:rsidR="000D494E" w:rsidRPr="00495789">
        <w:rPr>
          <w:rFonts w:ascii="Times New Roman" w:eastAsia="Times New Roman" w:hAnsi="Times New Roman" w:cs="Times New Roman"/>
          <w:noProof/>
          <w:sz w:val="24"/>
          <w:szCs w:val="24"/>
        </w:rPr>
        <w:drawing>
          <wp:anchor distT="114300" distB="114300" distL="114300" distR="114300" simplePos="0" relativeHeight="251658249" behindDoc="0" locked="0" layoutInCell="1" hidden="0" allowOverlap="1" wp14:anchorId="4269996B" wp14:editId="58788CA1">
            <wp:simplePos x="0" y="0"/>
            <wp:positionH relativeFrom="margin">
              <wp:posOffset>-410210</wp:posOffset>
            </wp:positionH>
            <wp:positionV relativeFrom="page">
              <wp:posOffset>2923540</wp:posOffset>
            </wp:positionV>
            <wp:extent cx="2162175" cy="4905375"/>
            <wp:effectExtent l="0" t="0" r="9525" b="9525"/>
            <wp:wrapSquare wrapText="bothSides" distT="114300" distB="114300" distL="114300" distR="114300"/>
            <wp:docPr id="11" name="image1.png"/>
            <wp:cNvGraphicFramePr/>
            <a:graphic xmlns:a="http://schemas.openxmlformats.org/drawingml/2006/main">
              <a:graphicData uri="http://schemas.openxmlformats.org/drawingml/2006/picture">
                <pic:pic xmlns:pic="http://schemas.openxmlformats.org/drawingml/2006/picture">
                  <pic:nvPicPr>
                    <pic:cNvPr id="11" name="image1.png"/>
                    <pic:cNvPicPr preferRelativeResize="0"/>
                  </pic:nvPicPr>
                  <pic:blipFill>
                    <a:blip r:embed="rId17">
                      <a:extLst>
                        <a:ext uri="{28A0092B-C50C-407E-A947-70E740481C1C}">
                          <a14:useLocalDpi xmlns:a14="http://schemas.microsoft.com/office/drawing/2010/main" val="0"/>
                        </a:ext>
                      </a:extLst>
                    </a:blip>
                    <a:stretch>
                      <a:fillRect/>
                    </a:stretch>
                  </pic:blipFill>
                  <pic:spPr>
                    <a:xfrm>
                      <a:off x="0" y="0"/>
                      <a:ext cx="2162175" cy="4905375"/>
                    </a:xfrm>
                    <a:prstGeom prst="rect">
                      <a:avLst/>
                    </a:prstGeom>
                    <a:ln/>
                  </pic:spPr>
                </pic:pic>
              </a:graphicData>
            </a:graphic>
            <wp14:sizeRelH relativeFrom="margin">
              <wp14:pctWidth>0</wp14:pctWidth>
            </wp14:sizeRelH>
            <wp14:sizeRelV relativeFrom="margin">
              <wp14:pctHeight>0</wp14:pctHeight>
            </wp14:sizeRelV>
          </wp:anchor>
        </w:drawing>
      </w:r>
      <w:r w:rsidR="00AF7588">
        <w:rPr>
          <w:rFonts w:ascii="Times New Roman" w:hAnsi="Times New Roman" w:cs="Times New Roman"/>
          <w:sz w:val="24"/>
          <w:szCs w:val="24"/>
        </w:rPr>
        <w:t>With sports wagering legalized,</w:t>
      </w:r>
      <w:r w:rsidR="00AC6FBC">
        <w:rPr>
          <w:rFonts w:ascii="Times New Roman" w:hAnsi="Times New Roman" w:cs="Times New Roman"/>
          <w:sz w:val="24"/>
          <w:szCs w:val="24"/>
        </w:rPr>
        <w:t xml:space="preserve"> in theory state</w:t>
      </w:r>
      <w:r w:rsidR="00AF7588">
        <w:rPr>
          <w:rFonts w:ascii="Times New Roman" w:hAnsi="Times New Roman" w:cs="Times New Roman"/>
          <w:sz w:val="24"/>
          <w:szCs w:val="24"/>
        </w:rPr>
        <w:t xml:space="preserve"> governments </w:t>
      </w:r>
      <w:r w:rsidR="00EB5816">
        <w:rPr>
          <w:rFonts w:ascii="Times New Roman" w:hAnsi="Times New Roman" w:cs="Times New Roman"/>
          <w:sz w:val="24"/>
          <w:szCs w:val="24"/>
        </w:rPr>
        <w:t>can</w:t>
      </w:r>
      <w:r w:rsidR="00AF7588">
        <w:rPr>
          <w:rFonts w:ascii="Times New Roman" w:hAnsi="Times New Roman" w:cs="Times New Roman"/>
          <w:sz w:val="24"/>
          <w:szCs w:val="24"/>
        </w:rPr>
        <w:t xml:space="preserve"> </w:t>
      </w:r>
      <w:r w:rsidR="00F06455">
        <w:rPr>
          <w:rFonts w:ascii="Times New Roman" w:hAnsi="Times New Roman" w:cs="Times New Roman"/>
          <w:sz w:val="24"/>
          <w:szCs w:val="24"/>
        </w:rPr>
        <w:t>protect consumers while benefitting financially.</w:t>
      </w:r>
      <w:r w:rsidR="00396240">
        <w:rPr>
          <w:rFonts w:ascii="Times New Roman" w:hAnsi="Times New Roman" w:cs="Times New Roman"/>
          <w:sz w:val="24"/>
          <w:szCs w:val="24"/>
        </w:rPr>
        <w:t xml:space="preserve"> As stated</w:t>
      </w:r>
      <w:r w:rsidR="003834B1">
        <w:rPr>
          <w:rFonts w:ascii="Times New Roman" w:hAnsi="Times New Roman" w:cs="Times New Roman"/>
          <w:sz w:val="24"/>
          <w:szCs w:val="24"/>
        </w:rPr>
        <w:t xml:space="preserve"> in the </w:t>
      </w:r>
      <w:r w:rsidR="003834B1" w:rsidRPr="003834B1">
        <w:rPr>
          <w:rFonts w:ascii="Times New Roman" w:hAnsi="Times New Roman" w:cs="Times New Roman"/>
          <w:i/>
          <w:iCs/>
          <w:sz w:val="24"/>
          <w:szCs w:val="24"/>
        </w:rPr>
        <w:t>Sports Bettors’ Bill of Rights</w:t>
      </w:r>
      <w:r w:rsidR="003834B1">
        <w:rPr>
          <w:rFonts w:ascii="Times New Roman" w:hAnsi="Times New Roman" w:cs="Times New Roman"/>
          <w:i/>
          <w:iCs/>
          <w:sz w:val="24"/>
          <w:szCs w:val="24"/>
        </w:rPr>
        <w:t xml:space="preserve"> </w:t>
      </w:r>
      <w:r w:rsidR="003834B1">
        <w:rPr>
          <w:rFonts w:ascii="Times New Roman" w:hAnsi="Times New Roman" w:cs="Times New Roman"/>
          <w:sz w:val="24"/>
          <w:szCs w:val="24"/>
        </w:rPr>
        <w:t>by the Sports Fans Coalition,</w:t>
      </w:r>
      <w:r w:rsidR="00396240">
        <w:rPr>
          <w:rFonts w:ascii="Times New Roman" w:hAnsi="Times New Roman" w:cs="Times New Roman"/>
          <w:sz w:val="24"/>
          <w:szCs w:val="24"/>
        </w:rPr>
        <w:t xml:space="preserve"> </w:t>
      </w:r>
      <w:r w:rsidR="00FC1469">
        <w:rPr>
          <w:rFonts w:ascii="Times New Roman" w:hAnsi="Times New Roman" w:cs="Times New Roman"/>
          <w:sz w:val="24"/>
          <w:szCs w:val="24"/>
        </w:rPr>
        <w:t xml:space="preserve">offshore operators can decide </w:t>
      </w:r>
      <w:proofErr w:type="gramStart"/>
      <w:r w:rsidR="00FC1469">
        <w:rPr>
          <w:rFonts w:ascii="Times New Roman" w:hAnsi="Times New Roman" w:cs="Times New Roman"/>
          <w:sz w:val="24"/>
          <w:szCs w:val="24"/>
        </w:rPr>
        <w:t>if and when</w:t>
      </w:r>
      <w:proofErr w:type="gramEnd"/>
      <w:r w:rsidR="00FC1469">
        <w:rPr>
          <w:rFonts w:ascii="Times New Roman" w:hAnsi="Times New Roman" w:cs="Times New Roman"/>
          <w:sz w:val="24"/>
          <w:szCs w:val="24"/>
        </w:rPr>
        <w:t xml:space="preserve"> to pay out winnings and are not bound to act in good faith</w:t>
      </w:r>
      <w:r w:rsidR="00067124">
        <w:rPr>
          <w:rFonts w:ascii="Times New Roman" w:hAnsi="Times New Roman" w:cs="Times New Roman"/>
          <w:sz w:val="24"/>
          <w:szCs w:val="24"/>
        </w:rPr>
        <w:t xml:space="preserve"> without regulatory oversight. </w:t>
      </w:r>
      <w:r w:rsidR="003A3A95">
        <w:rPr>
          <w:rFonts w:ascii="Times New Roman" w:hAnsi="Times New Roman" w:cs="Times New Roman"/>
          <w:sz w:val="24"/>
          <w:szCs w:val="24"/>
        </w:rPr>
        <w:t>This has been problematic in the past,</w:t>
      </w:r>
      <w:r w:rsidR="00E15385">
        <w:rPr>
          <w:rFonts w:ascii="Times New Roman" w:hAnsi="Times New Roman" w:cs="Times New Roman"/>
          <w:sz w:val="24"/>
          <w:szCs w:val="24"/>
        </w:rPr>
        <w:t xml:space="preserve"> with </w:t>
      </w:r>
      <w:r w:rsidR="000B5815">
        <w:rPr>
          <w:rFonts w:ascii="Times New Roman" w:hAnsi="Times New Roman" w:cs="Times New Roman"/>
          <w:sz w:val="24"/>
          <w:szCs w:val="24"/>
        </w:rPr>
        <w:t xml:space="preserve">the New York Times and Wall Street Journal each reporting </w:t>
      </w:r>
      <w:r w:rsidR="00073003">
        <w:rPr>
          <w:rFonts w:ascii="Times New Roman" w:hAnsi="Times New Roman" w:cs="Times New Roman"/>
          <w:sz w:val="24"/>
          <w:szCs w:val="24"/>
        </w:rPr>
        <w:t>in the past</w:t>
      </w:r>
      <w:r w:rsidR="000B5815">
        <w:rPr>
          <w:rFonts w:ascii="Times New Roman" w:hAnsi="Times New Roman" w:cs="Times New Roman"/>
          <w:sz w:val="24"/>
          <w:szCs w:val="24"/>
        </w:rPr>
        <w:t xml:space="preserve"> about bettors </w:t>
      </w:r>
      <w:r w:rsidR="0030648A">
        <w:rPr>
          <w:rFonts w:ascii="Times New Roman" w:hAnsi="Times New Roman" w:cs="Times New Roman"/>
          <w:sz w:val="24"/>
          <w:szCs w:val="24"/>
        </w:rPr>
        <w:t xml:space="preserve">losing thousands of dollars in winnings </w:t>
      </w:r>
      <w:r w:rsidR="00073003">
        <w:rPr>
          <w:rFonts w:ascii="Times New Roman" w:hAnsi="Times New Roman" w:cs="Times New Roman"/>
          <w:sz w:val="24"/>
          <w:szCs w:val="24"/>
        </w:rPr>
        <w:t>(</w:t>
      </w:r>
      <w:proofErr w:type="spellStart"/>
      <w:r w:rsidR="000D494E">
        <w:rPr>
          <w:rFonts w:ascii="Times New Roman" w:hAnsi="Times New Roman" w:cs="Times New Roman"/>
          <w:sz w:val="24"/>
          <w:szCs w:val="24"/>
        </w:rPr>
        <w:t>Goodfriend</w:t>
      </w:r>
      <w:proofErr w:type="spellEnd"/>
      <w:r w:rsidR="000D494E">
        <w:rPr>
          <w:rFonts w:ascii="Times New Roman" w:hAnsi="Times New Roman" w:cs="Times New Roman"/>
          <w:sz w:val="24"/>
          <w:szCs w:val="24"/>
        </w:rPr>
        <w:t xml:space="preserve"> et. Al, 2018, p. </w:t>
      </w:r>
      <w:r w:rsidR="00073003">
        <w:rPr>
          <w:rFonts w:ascii="Times New Roman" w:hAnsi="Times New Roman" w:cs="Times New Roman"/>
          <w:sz w:val="24"/>
          <w:szCs w:val="24"/>
        </w:rPr>
        <w:t xml:space="preserve">9). </w:t>
      </w:r>
    </w:p>
    <w:p w14:paraId="08680B31" w14:textId="0E6E9D7D" w:rsidR="00F36E27" w:rsidRPr="00F36E27" w:rsidRDefault="00F36E27" w:rsidP="00F36E27">
      <w:pPr>
        <w:spacing w:after="0" w:line="480" w:lineRule="auto"/>
        <w:ind w:right="432" w:firstLine="720"/>
        <w:jc w:val="center"/>
        <w:rPr>
          <w:rFonts w:ascii="Times New Roman" w:hAnsi="Times New Roman" w:cs="Times New Roman"/>
          <w:b/>
          <w:bCs/>
          <w:sz w:val="24"/>
          <w:szCs w:val="24"/>
        </w:rPr>
      </w:pPr>
      <w:r>
        <w:rPr>
          <w:rFonts w:ascii="Times New Roman" w:hAnsi="Times New Roman" w:cs="Times New Roman"/>
          <w:b/>
          <w:bCs/>
          <w:sz w:val="24"/>
          <w:szCs w:val="24"/>
        </w:rPr>
        <w:lastRenderedPageBreak/>
        <w:t>Taxation Approaches</w:t>
      </w:r>
    </w:p>
    <w:p w14:paraId="565FE298" w14:textId="449C6DB2" w:rsidR="005127FA" w:rsidRDefault="00417BD1" w:rsidP="000C7F83">
      <w:pPr>
        <w:spacing w:after="0" w:line="480" w:lineRule="auto"/>
        <w:ind w:right="432" w:firstLine="720"/>
        <w:rPr>
          <w:rFonts w:ascii="Times New Roman" w:hAnsi="Times New Roman" w:cs="Times New Roman"/>
          <w:sz w:val="24"/>
          <w:szCs w:val="24"/>
        </w:rPr>
      </w:pPr>
      <w:r>
        <w:rPr>
          <w:rFonts w:ascii="Times New Roman" w:hAnsi="Times New Roman" w:cs="Times New Roman"/>
          <w:sz w:val="24"/>
          <w:szCs w:val="24"/>
        </w:rPr>
        <w:t xml:space="preserve">Regarding taxation, </w:t>
      </w:r>
      <w:r w:rsidR="00B66D36">
        <w:rPr>
          <w:rFonts w:ascii="Times New Roman" w:hAnsi="Times New Roman" w:cs="Times New Roman"/>
          <w:sz w:val="24"/>
          <w:szCs w:val="24"/>
        </w:rPr>
        <w:t xml:space="preserve">different states have taken different approaches. </w:t>
      </w:r>
      <w:r w:rsidR="00151AC8">
        <w:rPr>
          <w:rFonts w:ascii="Times New Roman" w:hAnsi="Times New Roman" w:cs="Times New Roman"/>
          <w:sz w:val="24"/>
          <w:szCs w:val="24"/>
        </w:rPr>
        <w:t xml:space="preserve">As shown in </w:t>
      </w:r>
      <w:r w:rsidR="00151AC8">
        <w:rPr>
          <w:rFonts w:ascii="Times New Roman" w:hAnsi="Times New Roman" w:cs="Times New Roman"/>
          <w:i/>
          <w:iCs/>
          <w:sz w:val="24"/>
          <w:szCs w:val="24"/>
        </w:rPr>
        <w:t>Figure 4,</w:t>
      </w:r>
      <w:r w:rsidR="00B840AC">
        <w:rPr>
          <w:rFonts w:ascii="Times New Roman" w:hAnsi="Times New Roman" w:cs="Times New Roman"/>
          <w:sz w:val="24"/>
          <w:szCs w:val="24"/>
        </w:rPr>
        <w:t xml:space="preserve"> sports betting taxes range from </w:t>
      </w:r>
      <w:r w:rsidR="00B67529">
        <w:rPr>
          <w:rFonts w:ascii="Times New Roman" w:hAnsi="Times New Roman" w:cs="Times New Roman"/>
          <w:sz w:val="24"/>
          <w:szCs w:val="24"/>
        </w:rPr>
        <w:t xml:space="preserve">6.75% in Iowa to 51% in Rhode Island, </w:t>
      </w:r>
      <w:r w:rsidR="00A9583C">
        <w:rPr>
          <w:rFonts w:ascii="Times New Roman" w:hAnsi="Times New Roman" w:cs="Times New Roman"/>
          <w:sz w:val="24"/>
          <w:szCs w:val="24"/>
        </w:rPr>
        <w:t>a massive discrepancy</w:t>
      </w:r>
      <w:r w:rsidR="0066394C">
        <w:rPr>
          <w:rFonts w:ascii="Times New Roman" w:hAnsi="Times New Roman" w:cs="Times New Roman"/>
          <w:sz w:val="24"/>
          <w:szCs w:val="24"/>
        </w:rPr>
        <w:t xml:space="preserve"> (</w:t>
      </w:r>
      <w:r w:rsidR="00A303F8">
        <w:rPr>
          <w:rFonts w:ascii="Times New Roman" w:hAnsi="Times New Roman" w:cs="Times New Roman"/>
          <w:sz w:val="24"/>
          <w:szCs w:val="24"/>
        </w:rPr>
        <w:t>AGA</w:t>
      </w:r>
      <w:r w:rsidR="003916BE">
        <w:rPr>
          <w:rFonts w:ascii="Times New Roman" w:hAnsi="Times New Roman" w:cs="Times New Roman"/>
          <w:sz w:val="24"/>
          <w:szCs w:val="24"/>
        </w:rPr>
        <w:t>,</w:t>
      </w:r>
      <w:r w:rsidR="00703E80">
        <w:rPr>
          <w:rFonts w:ascii="Times New Roman" w:hAnsi="Times New Roman" w:cs="Times New Roman"/>
          <w:sz w:val="24"/>
          <w:szCs w:val="24"/>
        </w:rPr>
        <w:t xml:space="preserve"> 2020,</w:t>
      </w:r>
      <w:r w:rsidR="003916BE">
        <w:rPr>
          <w:rFonts w:ascii="Times New Roman" w:hAnsi="Times New Roman" w:cs="Times New Roman"/>
          <w:sz w:val="24"/>
          <w:szCs w:val="24"/>
        </w:rPr>
        <w:t xml:space="preserve"> </w:t>
      </w:r>
      <w:r w:rsidR="0066394C">
        <w:rPr>
          <w:rFonts w:ascii="Times New Roman" w:hAnsi="Times New Roman" w:cs="Times New Roman"/>
          <w:sz w:val="24"/>
          <w:szCs w:val="24"/>
        </w:rPr>
        <w:t xml:space="preserve">pg. 15). </w:t>
      </w:r>
      <w:r w:rsidR="00E8537D">
        <w:rPr>
          <w:rFonts w:ascii="Times New Roman" w:hAnsi="Times New Roman" w:cs="Times New Roman"/>
          <w:sz w:val="24"/>
          <w:szCs w:val="24"/>
        </w:rPr>
        <w:t xml:space="preserve">There are benefits and downsides to both approaches. </w:t>
      </w:r>
      <w:r w:rsidR="00E35280">
        <w:rPr>
          <w:rFonts w:ascii="Times New Roman" w:hAnsi="Times New Roman" w:cs="Times New Roman"/>
          <w:sz w:val="24"/>
          <w:szCs w:val="24"/>
        </w:rPr>
        <w:t>A 201</w:t>
      </w:r>
      <w:r w:rsidR="00C35D7A">
        <w:rPr>
          <w:rFonts w:ascii="Times New Roman" w:hAnsi="Times New Roman" w:cs="Times New Roman"/>
          <w:sz w:val="24"/>
          <w:szCs w:val="24"/>
        </w:rPr>
        <w:t>7</w:t>
      </w:r>
      <w:r w:rsidR="00E35280">
        <w:rPr>
          <w:rFonts w:ascii="Times New Roman" w:hAnsi="Times New Roman" w:cs="Times New Roman"/>
          <w:sz w:val="24"/>
          <w:szCs w:val="24"/>
        </w:rPr>
        <w:t xml:space="preserve"> Oxford Economics report on sports betting </w:t>
      </w:r>
      <w:r w:rsidR="00B55308">
        <w:rPr>
          <w:rFonts w:ascii="Times New Roman" w:hAnsi="Times New Roman" w:cs="Times New Roman"/>
          <w:sz w:val="24"/>
          <w:szCs w:val="24"/>
        </w:rPr>
        <w:t xml:space="preserve">made projections based on 3 tax rate </w:t>
      </w:r>
      <w:r w:rsidR="006413B7">
        <w:rPr>
          <w:rFonts w:ascii="Times New Roman" w:hAnsi="Times New Roman" w:cs="Times New Roman"/>
          <w:sz w:val="24"/>
          <w:szCs w:val="24"/>
        </w:rPr>
        <w:t>scenarios:</w:t>
      </w:r>
      <w:r w:rsidR="00224A8A">
        <w:rPr>
          <w:rFonts w:ascii="Times New Roman" w:hAnsi="Times New Roman" w:cs="Times New Roman"/>
          <w:sz w:val="24"/>
          <w:szCs w:val="24"/>
        </w:rPr>
        <w:t xml:space="preserve"> </w:t>
      </w:r>
      <w:r w:rsidR="006413B7">
        <w:rPr>
          <w:rFonts w:ascii="Times New Roman" w:hAnsi="Times New Roman" w:cs="Times New Roman"/>
          <w:sz w:val="24"/>
          <w:szCs w:val="24"/>
        </w:rPr>
        <w:t xml:space="preserve">base, low, and high. </w:t>
      </w:r>
      <w:r w:rsidR="00AF18DA">
        <w:rPr>
          <w:rFonts w:ascii="Times New Roman" w:hAnsi="Times New Roman" w:cs="Times New Roman"/>
          <w:sz w:val="24"/>
          <w:szCs w:val="24"/>
        </w:rPr>
        <w:t>Per the report, “In the Low Tax Rate Scenario, we assumed that sports betting operators would tend to set odds that were more attractiv</w:t>
      </w:r>
      <w:r w:rsidR="00514607">
        <w:rPr>
          <w:rFonts w:ascii="Times New Roman" w:hAnsi="Times New Roman" w:cs="Times New Roman"/>
          <w:sz w:val="24"/>
          <w:szCs w:val="24"/>
        </w:rPr>
        <w:t>e to bettors, would invest more in technology, content, and infrastructure, and would spend more on marketing and customer service</w:t>
      </w:r>
      <w:r w:rsidR="005133CD">
        <w:rPr>
          <w:rFonts w:ascii="Times New Roman" w:hAnsi="Times New Roman" w:cs="Times New Roman"/>
          <w:sz w:val="24"/>
          <w:szCs w:val="24"/>
        </w:rPr>
        <w:t>”</w:t>
      </w:r>
      <w:r w:rsidR="00AA20AA">
        <w:rPr>
          <w:rFonts w:ascii="Times New Roman" w:hAnsi="Times New Roman" w:cs="Times New Roman"/>
          <w:sz w:val="24"/>
          <w:szCs w:val="24"/>
        </w:rPr>
        <w:t xml:space="preserve"> (</w:t>
      </w:r>
      <w:r w:rsidR="008E2537">
        <w:rPr>
          <w:rFonts w:ascii="Times New Roman" w:hAnsi="Times New Roman" w:cs="Times New Roman"/>
          <w:sz w:val="24"/>
          <w:szCs w:val="24"/>
        </w:rPr>
        <w:t xml:space="preserve">Sacks &amp; Ryan, p. </w:t>
      </w:r>
      <w:r w:rsidR="00AA20AA">
        <w:rPr>
          <w:rFonts w:ascii="Times New Roman" w:hAnsi="Times New Roman" w:cs="Times New Roman"/>
          <w:sz w:val="24"/>
          <w:szCs w:val="24"/>
        </w:rPr>
        <w:t>18).</w:t>
      </w:r>
      <w:r w:rsidR="00514607">
        <w:rPr>
          <w:rFonts w:ascii="Times New Roman" w:hAnsi="Times New Roman" w:cs="Times New Roman"/>
          <w:sz w:val="24"/>
          <w:szCs w:val="24"/>
        </w:rPr>
        <w:t xml:space="preserve"> </w:t>
      </w:r>
      <w:r w:rsidR="00C5089D">
        <w:rPr>
          <w:rFonts w:ascii="Times New Roman" w:hAnsi="Times New Roman" w:cs="Times New Roman"/>
          <w:sz w:val="24"/>
          <w:szCs w:val="24"/>
        </w:rPr>
        <w:t xml:space="preserve">The inverse was </w:t>
      </w:r>
      <w:r w:rsidR="00446A7A">
        <w:rPr>
          <w:rFonts w:ascii="Times New Roman" w:hAnsi="Times New Roman" w:cs="Times New Roman"/>
          <w:sz w:val="24"/>
          <w:szCs w:val="24"/>
        </w:rPr>
        <w:t>expected</w:t>
      </w:r>
      <w:r w:rsidR="00C5089D">
        <w:rPr>
          <w:rFonts w:ascii="Times New Roman" w:hAnsi="Times New Roman" w:cs="Times New Roman"/>
          <w:sz w:val="24"/>
          <w:szCs w:val="24"/>
        </w:rPr>
        <w:t xml:space="preserve"> to be true</w:t>
      </w:r>
      <w:r w:rsidR="005133CD">
        <w:rPr>
          <w:rFonts w:ascii="Times New Roman" w:hAnsi="Times New Roman" w:cs="Times New Roman"/>
          <w:sz w:val="24"/>
          <w:szCs w:val="24"/>
        </w:rPr>
        <w:t xml:space="preserve"> with a high tax rate</w:t>
      </w:r>
      <w:r w:rsidR="00E72B03">
        <w:rPr>
          <w:rFonts w:ascii="Times New Roman" w:hAnsi="Times New Roman" w:cs="Times New Roman"/>
          <w:sz w:val="24"/>
          <w:szCs w:val="24"/>
        </w:rPr>
        <w:t xml:space="preserve">, </w:t>
      </w:r>
      <w:r w:rsidR="00553D0F">
        <w:rPr>
          <w:rFonts w:ascii="Times New Roman" w:hAnsi="Times New Roman" w:cs="Times New Roman"/>
          <w:sz w:val="24"/>
          <w:szCs w:val="24"/>
        </w:rPr>
        <w:t>which could also push consumers back into illegal markets</w:t>
      </w:r>
      <w:r w:rsidR="00446A7A">
        <w:rPr>
          <w:rFonts w:ascii="Times New Roman" w:hAnsi="Times New Roman" w:cs="Times New Roman"/>
          <w:sz w:val="24"/>
          <w:szCs w:val="24"/>
        </w:rPr>
        <w:t xml:space="preserve">. “We anticipate operators would tend to set </w:t>
      </w:r>
      <w:r w:rsidR="000F5F8C">
        <w:rPr>
          <w:rFonts w:ascii="Times New Roman" w:hAnsi="Times New Roman" w:cs="Times New Roman"/>
          <w:sz w:val="24"/>
          <w:szCs w:val="24"/>
        </w:rPr>
        <w:t>less attractive odds, invest less in technology, content, and infrastructure, and reduce marketing and customer service</w:t>
      </w:r>
      <w:r w:rsidR="00087096">
        <w:rPr>
          <w:rFonts w:ascii="Times New Roman" w:hAnsi="Times New Roman" w:cs="Times New Roman"/>
          <w:sz w:val="24"/>
          <w:szCs w:val="24"/>
        </w:rPr>
        <w:t>. These changes would be expected to make legal sports betting less attractive to some gamers relative to illegal alternatives”</w:t>
      </w:r>
      <w:r w:rsidR="00AA20AA">
        <w:rPr>
          <w:rFonts w:ascii="Times New Roman" w:hAnsi="Times New Roman" w:cs="Times New Roman"/>
          <w:sz w:val="24"/>
          <w:szCs w:val="24"/>
        </w:rPr>
        <w:t xml:space="preserve"> (</w:t>
      </w:r>
      <w:r w:rsidR="008E2537">
        <w:rPr>
          <w:rFonts w:ascii="Times New Roman" w:hAnsi="Times New Roman" w:cs="Times New Roman"/>
          <w:sz w:val="24"/>
          <w:szCs w:val="24"/>
        </w:rPr>
        <w:t xml:space="preserve">p. </w:t>
      </w:r>
      <w:r w:rsidR="00AA20AA">
        <w:rPr>
          <w:rFonts w:ascii="Times New Roman" w:hAnsi="Times New Roman" w:cs="Times New Roman"/>
          <w:sz w:val="24"/>
          <w:szCs w:val="24"/>
        </w:rPr>
        <w:t>18).</w:t>
      </w:r>
      <w:r w:rsidR="00DE2330">
        <w:rPr>
          <w:rFonts w:ascii="Times New Roman" w:hAnsi="Times New Roman" w:cs="Times New Roman"/>
          <w:sz w:val="24"/>
          <w:szCs w:val="24"/>
        </w:rPr>
        <w:t xml:space="preserve"> The plus side of a higher tax rate comes with greater revenu</w:t>
      </w:r>
      <w:r w:rsidR="004E422D">
        <w:rPr>
          <w:rFonts w:ascii="Times New Roman" w:hAnsi="Times New Roman" w:cs="Times New Roman"/>
          <w:sz w:val="24"/>
          <w:szCs w:val="24"/>
        </w:rPr>
        <w:t>es.</w:t>
      </w:r>
      <w:r w:rsidR="00155F0A">
        <w:rPr>
          <w:rFonts w:ascii="Times New Roman" w:hAnsi="Times New Roman" w:cs="Times New Roman"/>
          <w:sz w:val="24"/>
          <w:szCs w:val="24"/>
        </w:rPr>
        <w:t xml:space="preserve"> </w:t>
      </w:r>
      <w:r w:rsidR="004E422D">
        <w:rPr>
          <w:rFonts w:ascii="Times New Roman" w:hAnsi="Times New Roman" w:cs="Times New Roman"/>
          <w:sz w:val="24"/>
          <w:szCs w:val="24"/>
        </w:rPr>
        <w:t>“</w:t>
      </w:r>
      <w:r w:rsidR="004E422D" w:rsidRPr="004E422D">
        <w:rPr>
          <w:rFonts w:ascii="Times New Roman" w:hAnsi="Times New Roman" w:cs="Times New Roman"/>
          <w:sz w:val="24"/>
          <w:szCs w:val="24"/>
        </w:rPr>
        <w:t>Overall, in the Higher Tax Rate Scenarios, gaming tax revenue is expected to increase relative to the Base Tax Rate Scenarios, as the higher tax rate more than offsets the decrease in gaming revenue</w:t>
      </w:r>
      <w:r w:rsidR="004E422D">
        <w:rPr>
          <w:rFonts w:ascii="Times New Roman" w:hAnsi="Times New Roman" w:cs="Times New Roman"/>
          <w:sz w:val="24"/>
          <w:szCs w:val="24"/>
        </w:rPr>
        <w:t>” (</w:t>
      </w:r>
      <w:r w:rsidR="008E2537">
        <w:rPr>
          <w:rFonts w:ascii="Times New Roman" w:hAnsi="Times New Roman" w:cs="Times New Roman"/>
          <w:sz w:val="24"/>
          <w:szCs w:val="24"/>
        </w:rPr>
        <w:t xml:space="preserve">p. </w:t>
      </w:r>
      <w:r w:rsidR="004E422D">
        <w:rPr>
          <w:rFonts w:ascii="Times New Roman" w:hAnsi="Times New Roman" w:cs="Times New Roman"/>
          <w:sz w:val="24"/>
          <w:szCs w:val="24"/>
        </w:rPr>
        <w:t xml:space="preserve">19). </w:t>
      </w:r>
      <w:r w:rsidR="004E4063">
        <w:rPr>
          <w:rFonts w:ascii="Times New Roman" w:hAnsi="Times New Roman" w:cs="Times New Roman"/>
          <w:sz w:val="24"/>
          <w:szCs w:val="24"/>
        </w:rPr>
        <w:t>With increased</w:t>
      </w:r>
      <w:r w:rsidR="00997B59">
        <w:rPr>
          <w:rFonts w:ascii="Times New Roman" w:hAnsi="Times New Roman" w:cs="Times New Roman"/>
          <w:sz w:val="24"/>
          <w:szCs w:val="24"/>
        </w:rPr>
        <w:t xml:space="preserve"> government tax</w:t>
      </w:r>
      <w:r w:rsidR="004E4063">
        <w:rPr>
          <w:rFonts w:ascii="Times New Roman" w:hAnsi="Times New Roman" w:cs="Times New Roman"/>
          <w:sz w:val="24"/>
          <w:szCs w:val="24"/>
        </w:rPr>
        <w:t xml:space="preserve"> revenue comes the opportunity t</w:t>
      </w:r>
      <w:r w:rsidR="00997B59">
        <w:rPr>
          <w:rFonts w:ascii="Times New Roman" w:hAnsi="Times New Roman" w:cs="Times New Roman"/>
          <w:sz w:val="24"/>
          <w:szCs w:val="24"/>
        </w:rPr>
        <w:t>o allocate the money to</w:t>
      </w:r>
      <w:r w:rsidR="00B00F80">
        <w:rPr>
          <w:rFonts w:ascii="Times New Roman" w:hAnsi="Times New Roman" w:cs="Times New Roman"/>
          <w:sz w:val="24"/>
          <w:szCs w:val="24"/>
        </w:rPr>
        <w:t xml:space="preserve"> public programs. </w:t>
      </w:r>
      <w:r w:rsidR="007B2F20">
        <w:rPr>
          <w:rFonts w:ascii="Times New Roman" w:hAnsi="Times New Roman" w:cs="Times New Roman"/>
          <w:sz w:val="24"/>
          <w:szCs w:val="24"/>
        </w:rPr>
        <w:t>For example, per legalsportsbetting.com</w:t>
      </w:r>
      <w:r w:rsidR="00E725F9">
        <w:rPr>
          <w:rFonts w:ascii="Times New Roman" w:hAnsi="Times New Roman" w:cs="Times New Roman"/>
          <w:sz w:val="24"/>
          <w:szCs w:val="24"/>
        </w:rPr>
        <w:t xml:space="preserve"> in New Jers</w:t>
      </w:r>
      <w:r w:rsidR="007B2F20">
        <w:rPr>
          <w:rFonts w:ascii="Times New Roman" w:hAnsi="Times New Roman" w:cs="Times New Roman"/>
          <w:sz w:val="24"/>
          <w:szCs w:val="24"/>
        </w:rPr>
        <w:t xml:space="preserve">ey the “Department of Human Services is the largest </w:t>
      </w:r>
      <w:r w:rsidR="00E9676F">
        <w:rPr>
          <w:rFonts w:ascii="Times New Roman" w:hAnsi="Times New Roman" w:cs="Times New Roman"/>
          <w:sz w:val="24"/>
          <w:szCs w:val="24"/>
        </w:rPr>
        <w:t>beneficiary</w:t>
      </w:r>
      <w:r w:rsidR="007B2F20">
        <w:rPr>
          <w:rFonts w:ascii="Times New Roman" w:hAnsi="Times New Roman" w:cs="Times New Roman"/>
          <w:sz w:val="24"/>
          <w:szCs w:val="24"/>
        </w:rPr>
        <w:t xml:space="preserve"> of the revenue”, and in Nevada “education and health services are the key recipie</w:t>
      </w:r>
      <w:r w:rsidR="00E9676F">
        <w:rPr>
          <w:rFonts w:ascii="Times New Roman" w:hAnsi="Times New Roman" w:cs="Times New Roman"/>
          <w:sz w:val="24"/>
          <w:szCs w:val="24"/>
        </w:rPr>
        <w:t>nts of the money”</w:t>
      </w:r>
      <w:r w:rsidR="00056D1B">
        <w:rPr>
          <w:rFonts w:ascii="Times New Roman" w:hAnsi="Times New Roman" w:cs="Times New Roman"/>
          <w:sz w:val="24"/>
          <w:szCs w:val="24"/>
        </w:rPr>
        <w:t xml:space="preserve"> (</w:t>
      </w:r>
      <w:proofErr w:type="spellStart"/>
      <w:r w:rsidR="00056D1B">
        <w:rPr>
          <w:rFonts w:ascii="Times New Roman" w:hAnsi="Times New Roman" w:cs="Times New Roman"/>
          <w:sz w:val="24"/>
          <w:szCs w:val="24"/>
        </w:rPr>
        <w:t>Molter</w:t>
      </w:r>
      <w:proofErr w:type="spellEnd"/>
      <w:r w:rsidR="00056D1B">
        <w:rPr>
          <w:rFonts w:ascii="Times New Roman" w:hAnsi="Times New Roman" w:cs="Times New Roman"/>
          <w:sz w:val="24"/>
          <w:szCs w:val="24"/>
        </w:rPr>
        <w:t>, 2019)</w:t>
      </w:r>
      <w:r w:rsidR="00E9676F">
        <w:rPr>
          <w:rFonts w:ascii="Times New Roman" w:hAnsi="Times New Roman" w:cs="Times New Roman"/>
          <w:sz w:val="24"/>
          <w:szCs w:val="24"/>
        </w:rPr>
        <w:t xml:space="preserve">. Other states </w:t>
      </w:r>
      <w:r w:rsidR="007609E4">
        <w:rPr>
          <w:rFonts w:ascii="Times New Roman" w:hAnsi="Times New Roman" w:cs="Times New Roman"/>
          <w:sz w:val="24"/>
          <w:szCs w:val="24"/>
        </w:rPr>
        <w:t>are thought to put these funds towards similar purposes, a</w:t>
      </w:r>
      <w:r w:rsidR="00065303">
        <w:rPr>
          <w:rFonts w:ascii="Times New Roman" w:hAnsi="Times New Roman" w:cs="Times New Roman"/>
          <w:sz w:val="24"/>
          <w:szCs w:val="24"/>
        </w:rPr>
        <w:t xml:space="preserve">lthough there is no way to see the cash flow. </w:t>
      </w:r>
    </w:p>
    <w:p w14:paraId="402922BA" w14:textId="052603FA" w:rsidR="00F36E27" w:rsidRDefault="00F36E27" w:rsidP="000C7F83">
      <w:pPr>
        <w:spacing w:after="0" w:line="480" w:lineRule="auto"/>
        <w:ind w:right="432" w:firstLine="720"/>
        <w:rPr>
          <w:rFonts w:ascii="Times New Roman" w:hAnsi="Times New Roman" w:cs="Times New Roman"/>
          <w:sz w:val="24"/>
          <w:szCs w:val="24"/>
        </w:rPr>
      </w:pPr>
    </w:p>
    <w:p w14:paraId="1E734F76" w14:textId="3A0BA64F" w:rsidR="00F36E27" w:rsidRPr="00F36E27" w:rsidRDefault="00F36E27" w:rsidP="00F36E27">
      <w:pPr>
        <w:spacing w:after="0" w:line="480" w:lineRule="auto"/>
        <w:ind w:right="432" w:firstLine="720"/>
        <w:jc w:val="center"/>
        <w:rPr>
          <w:rFonts w:ascii="Times New Roman" w:hAnsi="Times New Roman" w:cs="Times New Roman"/>
          <w:b/>
          <w:bCs/>
          <w:sz w:val="24"/>
          <w:szCs w:val="24"/>
        </w:rPr>
      </w:pPr>
      <w:r>
        <w:rPr>
          <w:rFonts w:ascii="Times New Roman" w:hAnsi="Times New Roman" w:cs="Times New Roman"/>
          <w:b/>
          <w:bCs/>
          <w:sz w:val="24"/>
          <w:szCs w:val="24"/>
        </w:rPr>
        <w:lastRenderedPageBreak/>
        <w:t>Best Practices for Revenue Generation</w:t>
      </w:r>
    </w:p>
    <w:p w14:paraId="3AB2B957" w14:textId="2148240B" w:rsidR="002B0831" w:rsidRDefault="001A7C0D" w:rsidP="000C7F83">
      <w:pPr>
        <w:spacing w:after="0" w:line="480" w:lineRule="auto"/>
        <w:ind w:right="432" w:firstLine="720"/>
        <w:rPr>
          <w:rFonts w:ascii="Times New Roman" w:hAnsi="Times New Roman" w:cs="Times New Roman"/>
          <w:sz w:val="24"/>
          <w:szCs w:val="24"/>
        </w:rPr>
      </w:pPr>
      <w:r>
        <w:rPr>
          <w:rFonts w:ascii="Times New Roman" w:hAnsi="Times New Roman" w:cs="Times New Roman"/>
          <w:sz w:val="24"/>
          <w:szCs w:val="24"/>
        </w:rPr>
        <w:t xml:space="preserve">Looking at </w:t>
      </w:r>
      <w:r w:rsidR="00F62C31">
        <w:rPr>
          <w:rFonts w:ascii="Times New Roman" w:hAnsi="Times New Roman" w:cs="Times New Roman"/>
          <w:sz w:val="24"/>
          <w:szCs w:val="24"/>
        </w:rPr>
        <w:t>overall best practices for generating revenue</w:t>
      </w:r>
      <w:r>
        <w:rPr>
          <w:rFonts w:ascii="Times New Roman" w:hAnsi="Times New Roman" w:cs="Times New Roman"/>
          <w:sz w:val="24"/>
          <w:szCs w:val="24"/>
        </w:rPr>
        <w:t xml:space="preserve">, states with </w:t>
      </w:r>
      <w:r w:rsidR="00CD5E5A">
        <w:rPr>
          <w:rFonts w:ascii="Times New Roman" w:hAnsi="Times New Roman" w:cs="Times New Roman"/>
          <w:sz w:val="24"/>
          <w:szCs w:val="24"/>
        </w:rPr>
        <w:t xml:space="preserve">high tax rates that allow </w:t>
      </w:r>
      <w:r w:rsidR="00BE72E9">
        <w:rPr>
          <w:rFonts w:ascii="Times New Roman" w:hAnsi="Times New Roman" w:cs="Times New Roman"/>
          <w:sz w:val="24"/>
          <w:szCs w:val="24"/>
        </w:rPr>
        <w:t xml:space="preserve">relatively easy access to sports wagering </w:t>
      </w:r>
      <w:r w:rsidR="00121D2E">
        <w:rPr>
          <w:rFonts w:ascii="Times New Roman" w:hAnsi="Times New Roman" w:cs="Times New Roman"/>
          <w:sz w:val="24"/>
          <w:szCs w:val="24"/>
        </w:rPr>
        <w:t xml:space="preserve">are </w:t>
      </w:r>
      <w:r w:rsidR="00C33D2D">
        <w:rPr>
          <w:rFonts w:ascii="Times New Roman" w:hAnsi="Times New Roman" w:cs="Times New Roman"/>
          <w:sz w:val="24"/>
          <w:szCs w:val="24"/>
        </w:rPr>
        <w:t>likely to generate more revenue than their counterparts.</w:t>
      </w:r>
      <w:r w:rsidR="00A46377">
        <w:rPr>
          <w:rFonts w:ascii="Times New Roman" w:hAnsi="Times New Roman" w:cs="Times New Roman"/>
          <w:sz w:val="24"/>
          <w:szCs w:val="24"/>
        </w:rPr>
        <w:t xml:space="preserve"> Highlighted in</w:t>
      </w:r>
      <w:r w:rsidR="00C33D2D">
        <w:rPr>
          <w:rFonts w:ascii="Times New Roman" w:hAnsi="Times New Roman" w:cs="Times New Roman"/>
          <w:sz w:val="24"/>
          <w:szCs w:val="24"/>
        </w:rPr>
        <w:t xml:space="preserve"> </w:t>
      </w:r>
      <w:r w:rsidR="00C33D2D">
        <w:rPr>
          <w:rFonts w:ascii="Times New Roman" w:hAnsi="Times New Roman" w:cs="Times New Roman"/>
          <w:i/>
          <w:iCs/>
          <w:sz w:val="24"/>
          <w:szCs w:val="24"/>
        </w:rPr>
        <w:t>Figure 5</w:t>
      </w:r>
      <w:r w:rsidR="00A46377">
        <w:rPr>
          <w:rFonts w:ascii="Times New Roman" w:hAnsi="Times New Roman" w:cs="Times New Roman"/>
          <w:i/>
          <w:iCs/>
          <w:sz w:val="24"/>
          <w:szCs w:val="24"/>
        </w:rPr>
        <w:t xml:space="preserve"> </w:t>
      </w:r>
      <w:r w:rsidR="00A46377">
        <w:rPr>
          <w:rFonts w:ascii="Times New Roman" w:hAnsi="Times New Roman" w:cs="Times New Roman"/>
          <w:sz w:val="24"/>
          <w:szCs w:val="24"/>
        </w:rPr>
        <w:t xml:space="preserve">is the </w:t>
      </w:r>
      <w:r w:rsidR="002C2FFC">
        <w:rPr>
          <w:rFonts w:ascii="Times New Roman" w:hAnsi="Times New Roman" w:cs="Times New Roman"/>
          <w:sz w:val="24"/>
          <w:szCs w:val="24"/>
        </w:rPr>
        <w:t xml:space="preserve">gaming tax revenue the Oxford Economics report </w:t>
      </w:r>
      <w:r w:rsidR="001B1EB6">
        <w:rPr>
          <w:rFonts w:ascii="Times New Roman" w:hAnsi="Times New Roman" w:cs="Times New Roman"/>
          <w:sz w:val="24"/>
          <w:szCs w:val="24"/>
        </w:rPr>
        <w:t xml:space="preserve">projects in annual revenue for the United States under different conditions of availability. </w:t>
      </w:r>
    </w:p>
    <w:p w14:paraId="21F698C7" w14:textId="62BA547D" w:rsidR="00D50AF9" w:rsidRPr="00A46377" w:rsidRDefault="00C072B1" w:rsidP="002B0831">
      <w:pPr>
        <w:spacing w:after="0" w:line="480" w:lineRule="auto"/>
        <w:ind w:right="432"/>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52" behindDoc="0" locked="0" layoutInCell="1" allowOverlap="1" wp14:anchorId="19E8AB02" wp14:editId="50703061">
                <wp:simplePos x="0" y="0"/>
                <wp:positionH relativeFrom="margin">
                  <wp:align>center</wp:align>
                </wp:positionH>
                <wp:positionV relativeFrom="paragraph">
                  <wp:posOffset>-335915</wp:posOffset>
                </wp:positionV>
                <wp:extent cx="3819525" cy="238125"/>
                <wp:effectExtent l="0" t="0" r="9525" b="9525"/>
                <wp:wrapNone/>
                <wp:docPr id="15" name="Text Box 15"/>
                <wp:cNvGraphicFramePr/>
                <a:graphic xmlns:a="http://schemas.openxmlformats.org/drawingml/2006/main">
                  <a:graphicData uri="http://schemas.microsoft.com/office/word/2010/wordprocessingShape">
                    <wps:wsp>
                      <wps:cNvSpPr txBox="1"/>
                      <wps:spPr>
                        <a:xfrm>
                          <a:off x="0" y="0"/>
                          <a:ext cx="3819525" cy="238125"/>
                        </a:xfrm>
                        <a:prstGeom prst="rect">
                          <a:avLst/>
                        </a:prstGeom>
                        <a:solidFill>
                          <a:schemeClr val="lt1"/>
                        </a:solidFill>
                        <a:ln w="6350">
                          <a:noFill/>
                        </a:ln>
                      </wps:spPr>
                      <wps:txbx>
                        <w:txbxContent>
                          <w:p w14:paraId="5218E3E7" w14:textId="5443EB05" w:rsidR="002B0831" w:rsidRPr="008573AD" w:rsidRDefault="002B0831" w:rsidP="00483338">
                            <w:pPr>
                              <w:jc w:val="center"/>
                              <w:rPr>
                                <w:rFonts w:ascii="Times New Roman" w:hAnsi="Times New Roman" w:cs="Times New Roman"/>
                                <w:sz w:val="18"/>
                                <w:szCs w:val="18"/>
                              </w:rPr>
                            </w:pPr>
                            <w:r w:rsidRPr="008573AD">
                              <w:rPr>
                                <w:rFonts w:ascii="Times New Roman" w:hAnsi="Times New Roman" w:cs="Times New Roman"/>
                                <w:sz w:val="18"/>
                                <w:szCs w:val="18"/>
                              </w:rPr>
                              <w:t>Figure 5: Projections for gaming revenue in the United States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E8AB02" id="Text Box 15" o:spid="_x0000_s1037" type="#_x0000_t202" style="position:absolute;margin-left:0;margin-top:-26.45pt;width:300.75pt;height:18.75pt;z-index:2516582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" fillcolor="white [3201]" stroked="f" strokeweight=".5pt">
                <v:textbox>
                  <w:txbxContent>
                    <w:p w14:paraId="5218E3E7" w14:textId="5443EB05" w:rsidR="002B0831" w:rsidRPr="008573AD" w:rsidRDefault="002B0831" w:rsidP="00483338">
                      <w:pPr>
                        <w:jc w:val="center"/>
                        <w:rPr>
                          <w:rFonts w:ascii="Times New Roman" w:hAnsi="Times New Roman" w:cs="Times New Roman"/>
                          <w:sz w:val="18"/>
                          <w:szCs w:val="18"/>
                        </w:rPr>
                      </w:pPr>
                      <w:r w:rsidRPr="008573AD">
                        <w:rPr>
                          <w:rFonts w:ascii="Times New Roman" w:hAnsi="Times New Roman" w:cs="Times New Roman"/>
                          <w:sz w:val="18"/>
                          <w:szCs w:val="18"/>
                        </w:rPr>
                        <w:t>Figure 5: Projections for gaming revenue in the United States</w:t>
                      </w:r>
                    </w:p>
                  </w:txbxContent>
                </v:textbox>
                <w10:wrap anchorx="margin"/>
              </v:shape>
            </w:pict>
          </mc:Fallback>
        </mc:AlternateContent>
      </w:r>
      <w:r w:rsidR="002B0831">
        <w:rPr>
          <w:noProof/>
        </w:rPr>
        <mc:AlternateContent>
          <mc:Choice Requires="wps">
            <w:drawing>
              <wp:anchor distT="0" distB="0" distL="114300" distR="114300" simplePos="0" relativeHeight="251658253" behindDoc="0" locked="0" layoutInCell="1" allowOverlap="1" wp14:anchorId="2EDB7ADD" wp14:editId="15F1F481">
                <wp:simplePos x="0" y="0"/>
                <wp:positionH relativeFrom="margin">
                  <wp:align>center</wp:align>
                </wp:positionH>
                <wp:positionV relativeFrom="paragraph">
                  <wp:posOffset>2141220</wp:posOffset>
                </wp:positionV>
                <wp:extent cx="3057525" cy="228600"/>
                <wp:effectExtent l="0" t="0" r="9525" b="0"/>
                <wp:wrapNone/>
                <wp:docPr id="16" name="Text Box 16"/>
                <wp:cNvGraphicFramePr/>
                <a:graphic xmlns:a="http://schemas.openxmlformats.org/drawingml/2006/main">
                  <a:graphicData uri="http://schemas.microsoft.com/office/word/2010/wordprocessingShape">
                    <wps:wsp>
                      <wps:cNvSpPr txBox="1"/>
                      <wps:spPr>
                        <a:xfrm>
                          <a:off x="0" y="0"/>
                          <a:ext cx="3057525" cy="228600"/>
                        </a:xfrm>
                        <a:prstGeom prst="rect">
                          <a:avLst/>
                        </a:prstGeom>
                        <a:solidFill>
                          <a:schemeClr val="lt1"/>
                        </a:solidFill>
                        <a:ln w="6350">
                          <a:noFill/>
                        </a:ln>
                      </wps:spPr>
                      <wps:txbx>
                        <w:txbxContent>
                          <w:p w14:paraId="1F638CBD" w14:textId="5E3144F2" w:rsidR="002B0831" w:rsidRPr="008573AD" w:rsidRDefault="002B0831" w:rsidP="002B0831">
                            <w:pPr>
                              <w:jc w:val="center"/>
                              <w:rPr>
                                <w:rFonts w:ascii="Times New Roman" w:hAnsi="Times New Roman" w:cs="Times New Roman"/>
                                <w:sz w:val="18"/>
                                <w:szCs w:val="18"/>
                              </w:rPr>
                            </w:pPr>
                            <w:r w:rsidRPr="008573AD">
                              <w:rPr>
                                <w:rFonts w:ascii="Times New Roman" w:hAnsi="Times New Roman" w:cs="Times New Roman"/>
                                <w:sz w:val="18"/>
                                <w:szCs w:val="18"/>
                              </w:rPr>
                              <w:t>Source: Oxford Economics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DB7ADD" id="Text Box 16" o:spid="_x0000_s1038" type="#_x0000_t202" style="position:absolute;margin-left:0;margin-top:168.6pt;width:240.75pt;height:18pt;z-index:251658253;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" fillcolor="white [3201]" stroked="f" strokeweight=".5pt">
                <v:textbox>
                  <w:txbxContent>
                    <w:p w14:paraId="1F638CBD" w14:textId="5E3144F2" w:rsidR="002B0831" w:rsidRPr="008573AD" w:rsidRDefault="002B0831" w:rsidP="002B0831">
                      <w:pPr>
                        <w:jc w:val="center"/>
                        <w:rPr>
                          <w:rFonts w:ascii="Times New Roman" w:hAnsi="Times New Roman" w:cs="Times New Roman"/>
                          <w:sz w:val="18"/>
                          <w:szCs w:val="18"/>
                        </w:rPr>
                      </w:pPr>
                      <w:r w:rsidRPr="008573AD">
                        <w:rPr>
                          <w:rFonts w:ascii="Times New Roman" w:hAnsi="Times New Roman" w:cs="Times New Roman"/>
                          <w:sz w:val="18"/>
                          <w:szCs w:val="18"/>
                        </w:rPr>
                        <w:t>Source: Oxford Economics</w:t>
                      </w:r>
                    </w:p>
                  </w:txbxContent>
                </v:textbox>
                <w10:wrap anchorx="margin"/>
              </v:shape>
            </w:pict>
          </mc:Fallback>
        </mc:AlternateContent>
      </w:r>
      <w:r w:rsidR="002B0831">
        <w:rPr>
          <w:noProof/>
        </w:rPr>
        <w:drawing>
          <wp:inline distT="0" distB="0" distL="0" distR="0" wp14:anchorId="36EB3732" wp14:editId="4A08B85D">
            <wp:extent cx="5943600" cy="22555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55520"/>
                    </a:xfrm>
                    <a:prstGeom prst="rect">
                      <a:avLst/>
                    </a:prstGeom>
                  </pic:spPr>
                </pic:pic>
              </a:graphicData>
            </a:graphic>
          </wp:inline>
        </w:drawing>
      </w:r>
    </w:p>
    <w:p w14:paraId="27DD9969" w14:textId="6BF805CE" w:rsidR="008573AD" w:rsidRDefault="009E7594" w:rsidP="009E0E42">
      <w:pPr>
        <w:spacing w:after="0" w:line="480" w:lineRule="auto"/>
        <w:ind w:right="432"/>
        <w:rPr>
          <w:rFonts w:ascii="Times New Roman" w:hAnsi="Times New Roman" w:cs="Times New Roman"/>
          <w:noProof/>
          <w:sz w:val="24"/>
          <w:szCs w:val="24"/>
        </w:rPr>
      </w:pPr>
      <w:r>
        <w:rPr>
          <w:rFonts w:ascii="Times New Roman" w:hAnsi="Times New Roman" w:cs="Times New Roman"/>
          <w:noProof/>
          <w:sz w:val="24"/>
          <w:szCs w:val="24"/>
        </w:rPr>
        <w:t xml:space="preserve">From this infographic, it </w:t>
      </w:r>
      <w:r w:rsidR="00F40CF9">
        <w:rPr>
          <w:rFonts w:ascii="Times New Roman" w:hAnsi="Times New Roman" w:cs="Times New Roman"/>
          <w:noProof/>
          <w:sz w:val="24"/>
          <w:szCs w:val="24"/>
        </w:rPr>
        <w:t>appears</w:t>
      </w:r>
      <w:r>
        <w:rPr>
          <w:rFonts w:ascii="Times New Roman" w:hAnsi="Times New Roman" w:cs="Times New Roman"/>
          <w:noProof/>
          <w:sz w:val="24"/>
          <w:szCs w:val="24"/>
        </w:rPr>
        <w:t xml:space="preserve"> tha</w:t>
      </w:r>
      <w:r w:rsidR="009A6BE9">
        <w:rPr>
          <w:rFonts w:ascii="Times New Roman" w:hAnsi="Times New Roman" w:cs="Times New Roman"/>
          <w:noProof/>
          <w:sz w:val="24"/>
          <w:szCs w:val="24"/>
        </w:rPr>
        <w:t>t t</w:t>
      </w:r>
      <w:r w:rsidR="00954B95">
        <w:rPr>
          <w:rFonts w:ascii="Times New Roman" w:hAnsi="Times New Roman" w:cs="Times New Roman"/>
          <w:noProof/>
          <w:sz w:val="24"/>
          <w:szCs w:val="24"/>
        </w:rPr>
        <w:t>he</w:t>
      </w:r>
      <w:r w:rsidR="009A6BE9">
        <w:rPr>
          <w:rFonts w:ascii="Times New Roman" w:hAnsi="Times New Roman" w:cs="Times New Roman"/>
          <w:noProof/>
          <w:sz w:val="24"/>
          <w:szCs w:val="24"/>
        </w:rPr>
        <w:t xml:space="preserve"> scenario where </w:t>
      </w:r>
      <w:r w:rsidR="00954B95">
        <w:rPr>
          <w:rFonts w:ascii="Times New Roman" w:hAnsi="Times New Roman" w:cs="Times New Roman"/>
          <w:noProof/>
          <w:sz w:val="24"/>
          <w:szCs w:val="24"/>
        </w:rPr>
        <w:t>nationally the</w:t>
      </w:r>
      <w:r w:rsidR="009A6BE9">
        <w:rPr>
          <w:rFonts w:ascii="Times New Roman" w:hAnsi="Times New Roman" w:cs="Times New Roman"/>
          <w:noProof/>
          <w:sz w:val="24"/>
          <w:szCs w:val="24"/>
        </w:rPr>
        <w:t xml:space="preserve"> tax rate is high</w:t>
      </w:r>
      <w:r w:rsidR="006E5B26">
        <w:rPr>
          <w:rFonts w:ascii="Times New Roman" w:hAnsi="Times New Roman" w:cs="Times New Roman"/>
          <w:noProof/>
          <w:sz w:val="24"/>
          <w:szCs w:val="24"/>
        </w:rPr>
        <w:t xml:space="preserve"> </w:t>
      </w:r>
      <w:r w:rsidR="009A6BE9">
        <w:rPr>
          <w:rFonts w:ascii="Times New Roman" w:hAnsi="Times New Roman" w:cs="Times New Roman"/>
          <w:noProof/>
          <w:sz w:val="24"/>
          <w:szCs w:val="24"/>
        </w:rPr>
        <w:t xml:space="preserve">and </w:t>
      </w:r>
      <w:r w:rsidR="00345673">
        <w:rPr>
          <w:rFonts w:ascii="Times New Roman" w:hAnsi="Times New Roman" w:cs="Times New Roman"/>
          <w:noProof/>
          <w:sz w:val="24"/>
          <w:szCs w:val="24"/>
        </w:rPr>
        <w:t xml:space="preserve">availability of </w:t>
      </w:r>
      <w:r w:rsidR="00C7366C">
        <w:rPr>
          <w:rFonts w:ascii="Times New Roman" w:hAnsi="Times New Roman" w:cs="Times New Roman"/>
          <w:noProof/>
          <w:sz w:val="24"/>
          <w:szCs w:val="24"/>
        </w:rPr>
        <w:t xml:space="preserve">sports betting mediums is convinient </w:t>
      </w:r>
      <w:r w:rsidR="00F40CF9">
        <w:rPr>
          <w:rFonts w:ascii="Times New Roman" w:hAnsi="Times New Roman" w:cs="Times New Roman"/>
          <w:noProof/>
          <w:sz w:val="24"/>
          <w:szCs w:val="24"/>
        </w:rPr>
        <w:t>would be the most effective in generating revenue. A high tax rate is defined in the report as 15% of gross gaming revenue, and convenient a</w:t>
      </w:r>
      <w:r w:rsidR="007C1673">
        <w:rPr>
          <w:rFonts w:ascii="Times New Roman" w:hAnsi="Times New Roman" w:cs="Times New Roman"/>
          <w:noProof/>
          <w:sz w:val="24"/>
          <w:szCs w:val="24"/>
        </w:rPr>
        <w:t>vailability means there is on-site betting available at casinos in additional to mobile betting (</w:t>
      </w:r>
      <w:r w:rsidR="00C35D7A">
        <w:rPr>
          <w:rFonts w:ascii="Times New Roman" w:hAnsi="Times New Roman" w:cs="Times New Roman"/>
          <w:noProof/>
          <w:sz w:val="24"/>
          <w:szCs w:val="24"/>
        </w:rPr>
        <w:t xml:space="preserve">Sacks &amp; Ryan, 2017, </w:t>
      </w:r>
      <w:r w:rsidR="007C1673">
        <w:rPr>
          <w:rFonts w:ascii="Times New Roman" w:hAnsi="Times New Roman" w:cs="Times New Roman"/>
          <w:noProof/>
          <w:sz w:val="24"/>
          <w:szCs w:val="24"/>
        </w:rPr>
        <w:t>p</w:t>
      </w:r>
      <w:r w:rsidR="00C35D7A">
        <w:rPr>
          <w:rFonts w:ascii="Times New Roman" w:hAnsi="Times New Roman" w:cs="Times New Roman"/>
          <w:noProof/>
          <w:sz w:val="24"/>
          <w:szCs w:val="24"/>
        </w:rPr>
        <w:t>.</w:t>
      </w:r>
      <w:r w:rsidR="007C1673">
        <w:rPr>
          <w:rFonts w:ascii="Times New Roman" w:hAnsi="Times New Roman" w:cs="Times New Roman"/>
          <w:noProof/>
          <w:sz w:val="24"/>
          <w:szCs w:val="24"/>
        </w:rPr>
        <w:t xml:space="preserve"> 16).</w:t>
      </w:r>
    </w:p>
    <w:p w14:paraId="25039943" w14:textId="00FFEB84" w:rsidR="00F36E27" w:rsidRPr="00F36E27" w:rsidRDefault="00F36E27" w:rsidP="00F36E27">
      <w:pPr>
        <w:spacing w:after="0" w:line="480" w:lineRule="auto"/>
        <w:ind w:right="432"/>
        <w:jc w:val="center"/>
        <w:rPr>
          <w:rFonts w:ascii="Times New Roman" w:hAnsi="Times New Roman" w:cs="Times New Roman"/>
          <w:noProof/>
          <w:sz w:val="24"/>
          <w:szCs w:val="24"/>
        </w:rPr>
      </w:pPr>
      <w:r>
        <w:rPr>
          <w:rFonts w:ascii="Times New Roman" w:hAnsi="Times New Roman" w:cs="Times New Roman"/>
          <w:b/>
          <w:bCs/>
          <w:noProof/>
          <w:sz w:val="24"/>
          <w:szCs w:val="24"/>
        </w:rPr>
        <w:t>Economic Impact</w:t>
      </w:r>
    </w:p>
    <w:p w14:paraId="5D2D5CFD" w14:textId="16EF34FB" w:rsidR="00437B48" w:rsidRDefault="00813113" w:rsidP="009E0E42">
      <w:pPr>
        <w:spacing w:after="0" w:line="480" w:lineRule="auto"/>
        <w:ind w:right="432"/>
        <w:rPr>
          <w:rFonts w:ascii="Times New Roman" w:hAnsi="Times New Roman" w:cs="Times New Roman"/>
          <w:noProof/>
          <w:sz w:val="24"/>
          <w:szCs w:val="24"/>
        </w:rPr>
      </w:pPr>
      <w:r>
        <w:rPr>
          <w:rFonts w:ascii="Times New Roman" w:hAnsi="Times New Roman" w:cs="Times New Roman"/>
          <w:noProof/>
          <w:sz w:val="24"/>
          <w:szCs w:val="24"/>
        </w:rPr>
        <w:tab/>
      </w:r>
      <w:r w:rsidR="007B645C">
        <w:rPr>
          <w:rFonts w:ascii="Times New Roman" w:hAnsi="Times New Roman" w:cs="Times New Roman"/>
          <w:noProof/>
          <w:sz w:val="24"/>
          <w:szCs w:val="24"/>
        </w:rPr>
        <w:t xml:space="preserve">Additionally, the newfound legality of sports betting and robust interest in the industry should </w:t>
      </w:r>
      <w:r w:rsidR="00780596">
        <w:rPr>
          <w:rFonts w:ascii="Times New Roman" w:hAnsi="Times New Roman" w:cs="Times New Roman"/>
          <w:noProof/>
          <w:sz w:val="24"/>
          <w:szCs w:val="24"/>
        </w:rPr>
        <w:t xml:space="preserve">create a significant amount of jobs. </w:t>
      </w:r>
      <w:r w:rsidR="00A24E97">
        <w:rPr>
          <w:rFonts w:ascii="Times New Roman" w:hAnsi="Times New Roman" w:cs="Times New Roman"/>
          <w:noProof/>
          <w:sz w:val="24"/>
          <w:szCs w:val="24"/>
        </w:rPr>
        <w:t xml:space="preserve">As shown in </w:t>
      </w:r>
      <w:r w:rsidR="00A24E97">
        <w:rPr>
          <w:rFonts w:ascii="Times New Roman" w:hAnsi="Times New Roman" w:cs="Times New Roman"/>
          <w:i/>
          <w:iCs/>
          <w:noProof/>
          <w:sz w:val="24"/>
          <w:szCs w:val="24"/>
        </w:rPr>
        <w:t xml:space="preserve">Figure 6, </w:t>
      </w:r>
      <w:r w:rsidR="00E0123D">
        <w:rPr>
          <w:rFonts w:ascii="Times New Roman" w:hAnsi="Times New Roman" w:cs="Times New Roman"/>
          <w:noProof/>
          <w:sz w:val="24"/>
          <w:szCs w:val="24"/>
        </w:rPr>
        <w:t xml:space="preserve">the sport industry could support </w:t>
      </w:r>
      <w:r w:rsidR="000D698C">
        <w:rPr>
          <w:rFonts w:ascii="Times New Roman" w:hAnsi="Times New Roman" w:cs="Times New Roman"/>
          <w:noProof/>
          <w:sz w:val="24"/>
          <w:szCs w:val="24"/>
        </w:rPr>
        <w:t>over a hundred thousand jobs</w:t>
      </w:r>
      <w:r w:rsidR="00F32D6C">
        <w:rPr>
          <w:rFonts w:ascii="Times New Roman" w:hAnsi="Times New Roman" w:cs="Times New Roman"/>
          <w:noProof/>
          <w:sz w:val="24"/>
          <w:szCs w:val="24"/>
        </w:rPr>
        <w:t xml:space="preserve"> nationally</w:t>
      </w:r>
      <w:r w:rsidR="00E227BF">
        <w:rPr>
          <w:rFonts w:ascii="Times New Roman" w:hAnsi="Times New Roman" w:cs="Times New Roman"/>
          <w:noProof/>
          <w:sz w:val="24"/>
          <w:szCs w:val="24"/>
        </w:rPr>
        <w:t xml:space="preserve"> in </w:t>
      </w:r>
      <w:r w:rsidR="00437B48">
        <w:rPr>
          <w:rFonts w:ascii="Times New Roman" w:hAnsi="Times New Roman" w:cs="Times New Roman"/>
          <w:noProof/>
          <w:sz w:val="24"/>
          <w:szCs w:val="24"/>
        </w:rPr>
        <w:t xml:space="preserve">scenarios of moderate availability, and </w:t>
      </w:r>
      <w:r w:rsidR="00F32D6C">
        <w:rPr>
          <w:rFonts w:ascii="Times New Roman" w:hAnsi="Times New Roman" w:cs="Times New Roman"/>
          <w:noProof/>
          <w:sz w:val="24"/>
          <w:szCs w:val="24"/>
        </w:rPr>
        <w:t>in scenarios with</w:t>
      </w:r>
      <w:r w:rsidR="00437B48">
        <w:rPr>
          <w:rFonts w:ascii="Times New Roman" w:hAnsi="Times New Roman" w:cs="Times New Roman"/>
          <w:noProof/>
          <w:sz w:val="24"/>
          <w:szCs w:val="24"/>
        </w:rPr>
        <w:t xml:space="preserve"> convenient availability and a base/low tax rate the industry could support over 200,000.</w:t>
      </w:r>
      <w:r w:rsidR="0058284A">
        <w:rPr>
          <w:rFonts w:ascii="Times New Roman" w:hAnsi="Times New Roman" w:cs="Times New Roman"/>
          <w:noProof/>
          <w:sz w:val="24"/>
          <w:szCs w:val="24"/>
        </w:rPr>
        <w:t xml:space="preserve"> </w:t>
      </w:r>
      <w:r w:rsidR="000D423C">
        <w:rPr>
          <w:rFonts w:ascii="Times New Roman" w:hAnsi="Times New Roman" w:cs="Times New Roman"/>
          <w:noProof/>
          <w:sz w:val="24"/>
          <w:szCs w:val="24"/>
        </w:rPr>
        <w:t xml:space="preserve">Sports betting is also projected to contribute </w:t>
      </w:r>
      <w:r w:rsidR="00D5177F">
        <w:rPr>
          <w:rFonts w:ascii="Times New Roman" w:hAnsi="Times New Roman" w:cs="Times New Roman"/>
          <w:noProof/>
          <w:sz w:val="24"/>
          <w:szCs w:val="24"/>
        </w:rPr>
        <w:t xml:space="preserve">a staggering amount </w:t>
      </w:r>
      <w:r w:rsidR="00D5177F">
        <w:rPr>
          <w:rFonts w:ascii="Times New Roman" w:hAnsi="Times New Roman" w:cs="Times New Roman"/>
          <w:noProof/>
          <w:sz w:val="24"/>
          <w:szCs w:val="24"/>
        </w:rPr>
        <w:lastRenderedPageBreak/>
        <w:t>towards</w:t>
      </w:r>
      <w:r w:rsidR="00BA238B">
        <w:rPr>
          <w:rFonts w:ascii="Times New Roman" w:hAnsi="Times New Roman" w:cs="Times New Roman"/>
          <w:noProof/>
          <w:sz w:val="24"/>
          <w:szCs w:val="24"/>
        </w:rPr>
        <w:t xml:space="preserve"> United States GDP,</w:t>
      </w:r>
      <w:r w:rsidR="00DA6DA7">
        <w:rPr>
          <w:rFonts w:ascii="Times New Roman" w:hAnsi="Times New Roman" w:cs="Times New Roman"/>
          <w:noProof/>
          <w:sz w:val="24"/>
          <w:szCs w:val="24"/>
        </w:rPr>
        <w:t xml:space="preserve"> with GDP contributions projected to be around $20 billion or more </w:t>
      </w:r>
      <w:r w:rsidR="00AD56F7">
        <w:rPr>
          <w:rFonts w:ascii="Times New Roman" w:hAnsi="Times New Roman" w:cs="Times New Roman"/>
          <w:noProof/>
          <w:sz w:val="24"/>
          <w:szCs w:val="24"/>
        </w:rPr>
        <w:t>in scenarios of convenient availability</w:t>
      </w:r>
      <w:r w:rsidR="00A96623">
        <w:rPr>
          <w:rFonts w:ascii="Times New Roman" w:hAnsi="Times New Roman" w:cs="Times New Roman"/>
          <w:noProof/>
          <w:sz w:val="24"/>
          <w:szCs w:val="24"/>
        </w:rPr>
        <w:t xml:space="preserve">. </w:t>
      </w:r>
      <w:r w:rsidR="00F41F09">
        <w:rPr>
          <w:rFonts w:ascii="Times New Roman" w:hAnsi="Times New Roman" w:cs="Times New Roman"/>
          <w:noProof/>
          <w:sz w:val="24"/>
          <w:szCs w:val="24"/>
        </w:rPr>
        <w:t xml:space="preserve">A scenario with a low tax rate and convenient </w:t>
      </w:r>
      <w:r w:rsidR="00D42846">
        <w:rPr>
          <w:rFonts w:ascii="Times New Roman" w:hAnsi="Times New Roman" w:cs="Times New Roman"/>
          <w:noProof/>
          <w:sz w:val="24"/>
          <w:szCs w:val="24"/>
        </w:rPr>
        <mc:AlternateContent>
          <mc:Choice Requires="wps">
            <w:drawing>
              <wp:anchor distT="0" distB="0" distL="114300" distR="114300" simplePos="0" relativeHeight="251658254" behindDoc="0" locked="0" layoutInCell="1" allowOverlap="1" wp14:anchorId="6DBA0DF2" wp14:editId="146E5054">
                <wp:simplePos x="0" y="0"/>
                <wp:positionH relativeFrom="margin">
                  <wp:posOffset>1228725</wp:posOffset>
                </wp:positionH>
                <wp:positionV relativeFrom="paragraph">
                  <wp:posOffset>1016000</wp:posOffset>
                </wp:positionV>
                <wp:extent cx="3438525" cy="266700"/>
                <wp:effectExtent l="0" t="0" r="9525" b="0"/>
                <wp:wrapNone/>
                <wp:docPr id="13" name="Text Box 13"/>
                <wp:cNvGraphicFramePr/>
                <a:graphic xmlns:a="http://schemas.openxmlformats.org/drawingml/2006/main">
                  <a:graphicData uri="http://schemas.microsoft.com/office/word/2010/wordprocessingShape">
                    <wps:wsp>
                      <wps:cNvSpPr txBox="1"/>
                      <wps:spPr>
                        <a:xfrm>
                          <a:off x="0" y="0"/>
                          <a:ext cx="3438525" cy="266700"/>
                        </a:xfrm>
                        <a:prstGeom prst="rect">
                          <a:avLst/>
                        </a:prstGeom>
                        <a:solidFill>
                          <a:schemeClr val="lt1"/>
                        </a:solidFill>
                        <a:ln w="6350">
                          <a:noFill/>
                        </a:ln>
                      </wps:spPr>
                      <wps:txbx>
                        <w:txbxContent>
                          <w:p w14:paraId="729A3513" w14:textId="1FC2C9BF" w:rsidR="00437B48" w:rsidRPr="006A1DE9" w:rsidRDefault="00437B48" w:rsidP="006A1DE9">
                            <w:pPr>
                              <w:jc w:val="center"/>
                              <w:rPr>
                                <w:rFonts w:ascii="Times New Roman" w:hAnsi="Times New Roman" w:cs="Times New Roman"/>
                                <w:sz w:val="18"/>
                                <w:szCs w:val="18"/>
                              </w:rPr>
                            </w:pPr>
                            <w:r w:rsidRPr="006A1DE9">
                              <w:rPr>
                                <w:rFonts w:ascii="Times New Roman" w:hAnsi="Times New Roman" w:cs="Times New Roman"/>
                                <w:sz w:val="18"/>
                                <w:szCs w:val="18"/>
                              </w:rPr>
                              <w:t>Figure 6: Economic Impact Projections for Sports Betting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A0DF2" id="Text Box 13" o:spid="_x0000_s1039" type="#_x0000_t202" style="position:absolute;margin-left:96.75pt;margin-top:80pt;width:270.75pt;height:21pt;z-index:25165825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" fillcolor="white [3201]" stroked="f" strokeweight=".5pt">
                <v:textbox>
                  <w:txbxContent>
                    <w:p w14:paraId="729A3513" w14:textId="1FC2C9BF" w:rsidR="00437B48" w:rsidRPr="006A1DE9" w:rsidRDefault="00437B48" w:rsidP="006A1DE9">
                      <w:pPr>
                        <w:jc w:val="center"/>
                        <w:rPr>
                          <w:rFonts w:ascii="Times New Roman" w:hAnsi="Times New Roman" w:cs="Times New Roman"/>
                          <w:sz w:val="18"/>
                          <w:szCs w:val="18"/>
                        </w:rPr>
                      </w:pPr>
                      <w:r w:rsidRPr="006A1DE9">
                        <w:rPr>
                          <w:rFonts w:ascii="Times New Roman" w:hAnsi="Times New Roman" w:cs="Times New Roman"/>
                          <w:sz w:val="18"/>
                          <w:szCs w:val="18"/>
                        </w:rPr>
                        <w:t>Figure 6: Economic Impact Projections for Sports Betting</w:t>
                      </w:r>
                    </w:p>
                  </w:txbxContent>
                </v:textbox>
                <w10:wrap anchorx="margin"/>
              </v:shape>
            </w:pict>
          </mc:Fallback>
        </mc:AlternateContent>
      </w:r>
      <w:r w:rsidR="00F41F09">
        <w:rPr>
          <w:rFonts w:ascii="Times New Roman" w:hAnsi="Times New Roman" w:cs="Times New Roman"/>
          <w:noProof/>
          <w:sz w:val="24"/>
          <w:szCs w:val="24"/>
        </w:rPr>
        <w:t xml:space="preserve">availability </w:t>
      </w:r>
      <w:r w:rsidR="00810ED1">
        <w:rPr>
          <w:rFonts w:ascii="Times New Roman" w:hAnsi="Times New Roman" w:cs="Times New Roman"/>
          <w:noProof/>
          <w:sz w:val="24"/>
          <w:szCs w:val="24"/>
        </w:rPr>
        <w:t xml:space="preserve">is projected to generate by far the most gaming revenue as well as jobs. </w:t>
      </w:r>
    </w:p>
    <w:p w14:paraId="6E5352F6" w14:textId="3501E699" w:rsidR="00813113" w:rsidRDefault="000D698C" w:rsidP="009E0E42">
      <w:pPr>
        <w:spacing w:after="0" w:line="480" w:lineRule="auto"/>
        <w:ind w:right="432"/>
        <w:rPr>
          <w:rFonts w:ascii="Times New Roman" w:hAnsi="Times New Roman" w:cs="Times New Roman"/>
          <w:noProof/>
          <w:sz w:val="24"/>
          <w:szCs w:val="24"/>
        </w:rPr>
      </w:pPr>
      <w:r>
        <w:rPr>
          <w:rFonts w:ascii="Times New Roman" w:hAnsi="Times New Roman" w:cs="Times New Roman"/>
          <w:noProof/>
          <w:sz w:val="24"/>
          <w:szCs w:val="24"/>
        </w:rPr>
        <w:t xml:space="preserve"> </w:t>
      </w:r>
    </w:p>
    <w:p w14:paraId="533A5AB3" w14:textId="0C6B9992" w:rsidR="00437B48" w:rsidRDefault="00D42846" w:rsidP="00FE3479">
      <w:pPr>
        <w:spacing w:after="0" w:line="480" w:lineRule="auto"/>
        <w:ind w:right="432"/>
        <w:jc w:val="cente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55" behindDoc="0" locked="0" layoutInCell="1" allowOverlap="1" wp14:anchorId="4423DB73" wp14:editId="67A0BC3E">
                <wp:simplePos x="0" y="0"/>
                <wp:positionH relativeFrom="margin">
                  <wp:align>center</wp:align>
                </wp:positionH>
                <wp:positionV relativeFrom="paragraph">
                  <wp:posOffset>3146425</wp:posOffset>
                </wp:positionV>
                <wp:extent cx="2505075" cy="238125"/>
                <wp:effectExtent l="0" t="0" r="9525" b="9525"/>
                <wp:wrapNone/>
                <wp:docPr id="17" name="Text Box 17"/>
                <wp:cNvGraphicFramePr/>
                <a:graphic xmlns:a="http://schemas.openxmlformats.org/drawingml/2006/main">
                  <a:graphicData uri="http://schemas.microsoft.com/office/word/2010/wordprocessingShape">
                    <wps:wsp>
                      <wps:cNvSpPr txBox="1"/>
                      <wps:spPr>
                        <a:xfrm>
                          <a:off x="0" y="0"/>
                          <a:ext cx="2505075" cy="238125"/>
                        </a:xfrm>
                        <a:prstGeom prst="rect">
                          <a:avLst/>
                        </a:prstGeom>
                        <a:solidFill>
                          <a:schemeClr val="lt1"/>
                        </a:solidFill>
                        <a:ln w="6350">
                          <a:noFill/>
                        </a:ln>
                      </wps:spPr>
                      <wps:txbx>
                        <w:txbxContent>
                          <w:p w14:paraId="296D3D74" w14:textId="71BE29C2" w:rsidR="00437B48" w:rsidRPr="006A1DE9" w:rsidRDefault="00437B48" w:rsidP="006A1DE9">
                            <w:pPr>
                              <w:jc w:val="center"/>
                              <w:rPr>
                                <w:rFonts w:ascii="Times New Roman" w:hAnsi="Times New Roman" w:cs="Times New Roman"/>
                                <w:sz w:val="18"/>
                                <w:szCs w:val="18"/>
                              </w:rPr>
                            </w:pPr>
                            <w:r w:rsidRPr="006A1DE9">
                              <w:rPr>
                                <w:rFonts w:ascii="Times New Roman" w:hAnsi="Times New Roman" w:cs="Times New Roman"/>
                                <w:sz w:val="18"/>
                                <w:szCs w:val="18"/>
                              </w:rPr>
                              <w:t>Source: Oxford Economics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23DB73" id="Text Box 17" o:spid="_x0000_s1040" type="#_x0000_t202" style="position:absolute;left:0;text-align:left;margin-left:0;margin-top:247.75pt;width:197.25pt;height:18.75pt;z-index:251658255;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" fillcolor="white [3201]" stroked="f" strokeweight=".5pt">
                <v:textbox>
                  <w:txbxContent>
                    <w:p w14:paraId="296D3D74" w14:textId="71BE29C2" w:rsidR="00437B48" w:rsidRPr="006A1DE9" w:rsidRDefault="00437B48" w:rsidP="006A1DE9">
                      <w:pPr>
                        <w:jc w:val="center"/>
                        <w:rPr>
                          <w:rFonts w:ascii="Times New Roman" w:hAnsi="Times New Roman" w:cs="Times New Roman"/>
                          <w:sz w:val="18"/>
                          <w:szCs w:val="18"/>
                        </w:rPr>
                      </w:pPr>
                      <w:r w:rsidRPr="006A1DE9">
                        <w:rPr>
                          <w:rFonts w:ascii="Times New Roman" w:hAnsi="Times New Roman" w:cs="Times New Roman"/>
                          <w:sz w:val="18"/>
                          <w:szCs w:val="18"/>
                        </w:rPr>
                        <w:t>Source: Oxford Economics</w:t>
                      </w:r>
                    </w:p>
                  </w:txbxContent>
                </v:textbox>
                <w10:wrap anchorx="margin"/>
              </v:shape>
            </w:pict>
          </mc:Fallback>
        </mc:AlternateContent>
      </w:r>
      <w:r w:rsidR="00FE3479">
        <w:rPr>
          <w:noProof/>
        </w:rPr>
        <w:drawing>
          <wp:inline distT="0" distB="0" distL="0" distR="0" wp14:anchorId="1A741EEF" wp14:editId="327AC219">
            <wp:extent cx="5238750" cy="3043064"/>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45502" cy="3046986"/>
                    </a:xfrm>
                    <a:prstGeom prst="rect">
                      <a:avLst/>
                    </a:prstGeom>
                  </pic:spPr>
                </pic:pic>
              </a:graphicData>
            </a:graphic>
          </wp:inline>
        </w:drawing>
      </w:r>
    </w:p>
    <w:p w14:paraId="5ED3E2C9" w14:textId="77777777" w:rsidR="00D42846" w:rsidRDefault="00D42846" w:rsidP="00D42846">
      <w:pPr>
        <w:spacing w:after="0" w:line="480" w:lineRule="auto"/>
        <w:ind w:right="432"/>
        <w:jc w:val="center"/>
        <w:rPr>
          <w:rFonts w:ascii="Times New Roman" w:hAnsi="Times New Roman" w:cs="Times New Roman"/>
          <w:b/>
          <w:bCs/>
          <w:noProof/>
          <w:sz w:val="24"/>
          <w:szCs w:val="24"/>
        </w:rPr>
      </w:pPr>
    </w:p>
    <w:p w14:paraId="22F28DF2" w14:textId="71D04AD6" w:rsidR="00704E57" w:rsidRPr="00D42846" w:rsidRDefault="00F36E27" w:rsidP="00D42846">
      <w:pPr>
        <w:spacing w:after="0" w:line="480" w:lineRule="auto"/>
        <w:ind w:right="432"/>
        <w:jc w:val="center"/>
        <w:rPr>
          <w:rFonts w:ascii="Times New Roman" w:hAnsi="Times New Roman" w:cs="Times New Roman"/>
          <w:b/>
          <w:bCs/>
          <w:noProof/>
          <w:sz w:val="24"/>
          <w:szCs w:val="24"/>
        </w:rPr>
      </w:pPr>
      <w:r>
        <w:rPr>
          <w:rFonts w:ascii="Times New Roman" w:hAnsi="Times New Roman" w:cs="Times New Roman"/>
          <w:b/>
          <w:bCs/>
          <w:noProof/>
          <w:sz w:val="24"/>
          <w:szCs w:val="24"/>
        </w:rPr>
        <w:t>Conclusion/Recommendations</w:t>
      </w:r>
    </w:p>
    <w:p w14:paraId="01C11E9C" w14:textId="76056E87" w:rsidR="005127FA" w:rsidRDefault="00AE7E88" w:rsidP="00A24E97">
      <w:pPr>
        <w:spacing w:after="0" w:line="480" w:lineRule="auto"/>
        <w:ind w:right="432"/>
        <w:rPr>
          <w:rFonts w:ascii="Times New Roman" w:hAnsi="Times New Roman" w:cs="Times New Roman"/>
          <w:noProof/>
          <w:sz w:val="24"/>
          <w:szCs w:val="24"/>
        </w:rPr>
      </w:pPr>
      <w:r>
        <w:rPr>
          <w:rFonts w:ascii="Times New Roman" w:hAnsi="Times New Roman" w:cs="Times New Roman"/>
          <w:noProof/>
          <w:sz w:val="24"/>
          <w:szCs w:val="24"/>
        </w:rPr>
        <w:tab/>
      </w:r>
      <w:r w:rsidR="00483338">
        <w:rPr>
          <w:rFonts w:ascii="Times New Roman" w:hAnsi="Times New Roman" w:cs="Times New Roman"/>
          <w:noProof/>
          <w:sz w:val="24"/>
          <w:szCs w:val="24"/>
        </w:rPr>
        <w:t xml:space="preserve">Due to the infancy of the industry, </w:t>
      </w:r>
      <w:r w:rsidR="00A82BE5">
        <w:rPr>
          <w:rFonts w:ascii="Times New Roman" w:hAnsi="Times New Roman" w:cs="Times New Roman"/>
          <w:noProof/>
          <w:sz w:val="24"/>
          <w:szCs w:val="24"/>
        </w:rPr>
        <w:t>it is too soon to</w:t>
      </w:r>
      <w:r w:rsidR="00945065">
        <w:rPr>
          <w:rFonts w:ascii="Times New Roman" w:hAnsi="Times New Roman" w:cs="Times New Roman"/>
          <w:noProof/>
          <w:sz w:val="24"/>
          <w:szCs w:val="24"/>
        </w:rPr>
        <w:t xml:space="preserve"> </w:t>
      </w:r>
      <w:r w:rsidR="0045432D">
        <w:rPr>
          <w:rFonts w:ascii="Times New Roman" w:hAnsi="Times New Roman" w:cs="Times New Roman"/>
          <w:noProof/>
          <w:sz w:val="24"/>
          <w:szCs w:val="24"/>
        </w:rPr>
        <w:t xml:space="preserve">make a discrete recommendation on </w:t>
      </w:r>
      <w:r w:rsidR="002E6932">
        <w:rPr>
          <w:rFonts w:ascii="Times New Roman" w:hAnsi="Times New Roman" w:cs="Times New Roman"/>
          <w:noProof/>
          <w:sz w:val="24"/>
          <w:szCs w:val="24"/>
        </w:rPr>
        <w:t xml:space="preserve">best practices </w:t>
      </w:r>
      <w:r w:rsidR="007011B0">
        <w:rPr>
          <w:rFonts w:ascii="Times New Roman" w:hAnsi="Times New Roman" w:cs="Times New Roman"/>
          <w:noProof/>
          <w:sz w:val="24"/>
          <w:szCs w:val="24"/>
        </w:rPr>
        <w:t xml:space="preserve">states can adopt. </w:t>
      </w:r>
      <w:r w:rsidR="00B12B99">
        <w:rPr>
          <w:rFonts w:ascii="Times New Roman" w:hAnsi="Times New Roman" w:cs="Times New Roman"/>
          <w:noProof/>
          <w:sz w:val="24"/>
          <w:szCs w:val="24"/>
        </w:rPr>
        <w:t xml:space="preserve">Convenient availability with a high tax rate </w:t>
      </w:r>
      <w:r w:rsidR="00CF5742">
        <w:rPr>
          <w:rFonts w:ascii="Times New Roman" w:hAnsi="Times New Roman" w:cs="Times New Roman"/>
          <w:noProof/>
          <w:sz w:val="24"/>
          <w:szCs w:val="24"/>
        </w:rPr>
        <w:t>is</w:t>
      </w:r>
      <w:r w:rsidR="00B12B99">
        <w:rPr>
          <w:rFonts w:ascii="Times New Roman" w:hAnsi="Times New Roman" w:cs="Times New Roman"/>
          <w:noProof/>
          <w:sz w:val="24"/>
          <w:szCs w:val="24"/>
        </w:rPr>
        <w:t xml:space="preserve"> the best way to </w:t>
      </w:r>
      <w:r w:rsidR="00D92796">
        <w:rPr>
          <w:rFonts w:ascii="Times New Roman" w:hAnsi="Times New Roman" w:cs="Times New Roman"/>
          <w:noProof/>
          <w:sz w:val="24"/>
          <w:szCs w:val="24"/>
        </w:rPr>
        <w:t>maximize revenue</w:t>
      </w:r>
      <w:r w:rsidR="00662DE2">
        <w:rPr>
          <w:rFonts w:ascii="Times New Roman" w:hAnsi="Times New Roman" w:cs="Times New Roman"/>
          <w:noProof/>
          <w:sz w:val="24"/>
          <w:szCs w:val="24"/>
        </w:rPr>
        <w:t xml:space="preserve"> (Sacks &amp; Ryan,</w:t>
      </w:r>
      <w:r w:rsidR="003028EE">
        <w:rPr>
          <w:rFonts w:ascii="Times New Roman" w:hAnsi="Times New Roman" w:cs="Times New Roman"/>
          <w:noProof/>
          <w:sz w:val="24"/>
          <w:szCs w:val="24"/>
        </w:rPr>
        <w:t xml:space="preserve"> 2017,</w:t>
      </w:r>
      <w:r w:rsidR="00662DE2">
        <w:rPr>
          <w:rFonts w:ascii="Times New Roman" w:hAnsi="Times New Roman" w:cs="Times New Roman"/>
          <w:noProof/>
          <w:sz w:val="24"/>
          <w:szCs w:val="24"/>
        </w:rPr>
        <w:t xml:space="preserve"> p. 16).</w:t>
      </w:r>
      <w:r w:rsidR="00D92796">
        <w:rPr>
          <w:rFonts w:ascii="Times New Roman" w:hAnsi="Times New Roman" w:cs="Times New Roman"/>
          <w:noProof/>
          <w:sz w:val="24"/>
          <w:szCs w:val="24"/>
        </w:rPr>
        <w:t xml:space="preserve">, but </w:t>
      </w:r>
      <w:r w:rsidR="002A709B">
        <w:rPr>
          <w:rFonts w:ascii="Times New Roman" w:hAnsi="Times New Roman" w:cs="Times New Roman"/>
          <w:noProof/>
          <w:sz w:val="24"/>
          <w:szCs w:val="24"/>
        </w:rPr>
        <w:t>this</w:t>
      </w:r>
      <w:r w:rsidR="00731B1E">
        <w:rPr>
          <w:rFonts w:ascii="Times New Roman" w:hAnsi="Times New Roman" w:cs="Times New Roman"/>
          <w:noProof/>
          <w:sz w:val="24"/>
          <w:szCs w:val="24"/>
        </w:rPr>
        <w:t xml:space="preserve"> approach</w:t>
      </w:r>
      <w:r w:rsidR="002A709B">
        <w:rPr>
          <w:rFonts w:ascii="Times New Roman" w:hAnsi="Times New Roman" w:cs="Times New Roman"/>
          <w:noProof/>
          <w:sz w:val="24"/>
          <w:szCs w:val="24"/>
        </w:rPr>
        <w:t xml:space="preserve"> could come with</w:t>
      </w:r>
      <w:r w:rsidR="00ED69C9">
        <w:rPr>
          <w:rFonts w:ascii="Times New Roman" w:hAnsi="Times New Roman" w:cs="Times New Roman"/>
          <w:noProof/>
          <w:sz w:val="24"/>
          <w:szCs w:val="24"/>
        </w:rPr>
        <w:t xml:space="preserve"> </w:t>
      </w:r>
      <w:r w:rsidR="00731B1E">
        <w:rPr>
          <w:rFonts w:ascii="Times New Roman" w:hAnsi="Times New Roman" w:cs="Times New Roman"/>
          <w:noProof/>
          <w:sz w:val="24"/>
          <w:szCs w:val="24"/>
        </w:rPr>
        <w:t>major negatives</w:t>
      </w:r>
      <w:r w:rsidR="00455272">
        <w:rPr>
          <w:rFonts w:ascii="Times New Roman" w:hAnsi="Times New Roman" w:cs="Times New Roman"/>
          <w:noProof/>
          <w:sz w:val="24"/>
          <w:szCs w:val="24"/>
        </w:rPr>
        <w:t>, financially and socially.</w:t>
      </w:r>
      <w:r w:rsidR="00731B1E">
        <w:rPr>
          <w:rFonts w:ascii="Times New Roman" w:hAnsi="Times New Roman" w:cs="Times New Roman"/>
          <w:noProof/>
          <w:sz w:val="24"/>
          <w:szCs w:val="24"/>
        </w:rPr>
        <w:t xml:space="preserve"> A high tax rate </w:t>
      </w:r>
      <w:r w:rsidR="006A1665">
        <w:rPr>
          <w:rFonts w:ascii="Times New Roman" w:hAnsi="Times New Roman" w:cs="Times New Roman"/>
          <w:noProof/>
          <w:sz w:val="24"/>
          <w:szCs w:val="24"/>
        </w:rPr>
        <w:t>might</w:t>
      </w:r>
      <w:r w:rsidR="00731B1E">
        <w:rPr>
          <w:rFonts w:ascii="Times New Roman" w:hAnsi="Times New Roman" w:cs="Times New Roman"/>
          <w:noProof/>
          <w:sz w:val="24"/>
          <w:szCs w:val="24"/>
        </w:rPr>
        <w:t xml:space="preserve"> drive consumers back towards illegal offshore operators</w:t>
      </w:r>
      <w:r w:rsidR="00D76953">
        <w:rPr>
          <w:rFonts w:ascii="Times New Roman" w:hAnsi="Times New Roman" w:cs="Times New Roman"/>
          <w:noProof/>
          <w:sz w:val="24"/>
          <w:szCs w:val="24"/>
        </w:rPr>
        <w:t xml:space="preserve"> and result in less capital invested into wagering infastructure</w:t>
      </w:r>
      <w:r w:rsidR="007B117C">
        <w:rPr>
          <w:rFonts w:ascii="Times New Roman" w:hAnsi="Times New Roman" w:cs="Times New Roman"/>
          <w:noProof/>
          <w:sz w:val="24"/>
          <w:szCs w:val="24"/>
        </w:rPr>
        <w:t xml:space="preserve"> </w:t>
      </w:r>
      <w:r w:rsidR="007B117C">
        <w:rPr>
          <w:rFonts w:ascii="Times New Roman" w:hAnsi="Times New Roman" w:cs="Times New Roman"/>
          <w:sz w:val="24"/>
          <w:szCs w:val="24"/>
        </w:rPr>
        <w:t>(Sacks &amp; Ryan, p. 18).,</w:t>
      </w:r>
      <w:r w:rsidR="00BB1E2D">
        <w:rPr>
          <w:rFonts w:ascii="Times New Roman" w:hAnsi="Times New Roman" w:cs="Times New Roman"/>
          <w:noProof/>
          <w:sz w:val="24"/>
          <w:szCs w:val="24"/>
        </w:rPr>
        <w:t xml:space="preserve"> </w:t>
      </w:r>
      <w:r w:rsidR="00841B67">
        <w:rPr>
          <w:rFonts w:ascii="Times New Roman" w:hAnsi="Times New Roman" w:cs="Times New Roman"/>
          <w:noProof/>
          <w:sz w:val="24"/>
          <w:szCs w:val="24"/>
        </w:rPr>
        <w:t>and</w:t>
      </w:r>
      <w:r w:rsidR="00BB1E2D">
        <w:rPr>
          <w:rFonts w:ascii="Times New Roman" w:hAnsi="Times New Roman" w:cs="Times New Roman"/>
          <w:noProof/>
          <w:sz w:val="24"/>
          <w:szCs w:val="24"/>
        </w:rPr>
        <w:t xml:space="preserve"> convenient availability </w:t>
      </w:r>
      <w:r w:rsidR="006A1665">
        <w:rPr>
          <w:rFonts w:ascii="Times New Roman" w:hAnsi="Times New Roman" w:cs="Times New Roman"/>
          <w:noProof/>
          <w:sz w:val="24"/>
          <w:szCs w:val="24"/>
        </w:rPr>
        <w:t>could</w:t>
      </w:r>
      <w:r w:rsidR="000632E1">
        <w:rPr>
          <w:rFonts w:ascii="Times New Roman" w:hAnsi="Times New Roman" w:cs="Times New Roman"/>
          <w:noProof/>
          <w:sz w:val="24"/>
          <w:szCs w:val="24"/>
        </w:rPr>
        <w:t xml:space="preserve"> </w:t>
      </w:r>
      <w:r w:rsidR="006A1665">
        <w:rPr>
          <w:rFonts w:ascii="Times New Roman" w:hAnsi="Times New Roman" w:cs="Times New Roman"/>
          <w:noProof/>
          <w:sz w:val="24"/>
          <w:szCs w:val="24"/>
        </w:rPr>
        <w:t>enable</w:t>
      </w:r>
      <w:r w:rsidR="000632E1">
        <w:rPr>
          <w:rFonts w:ascii="Times New Roman" w:hAnsi="Times New Roman" w:cs="Times New Roman"/>
          <w:noProof/>
          <w:sz w:val="24"/>
          <w:szCs w:val="24"/>
        </w:rPr>
        <w:t xml:space="preserve"> a new generation of compulsive gamblers</w:t>
      </w:r>
      <w:r w:rsidR="002B48DB">
        <w:rPr>
          <w:rFonts w:ascii="Times New Roman" w:hAnsi="Times New Roman" w:cs="Times New Roman"/>
          <w:noProof/>
          <w:sz w:val="24"/>
          <w:szCs w:val="24"/>
        </w:rPr>
        <w:t>.</w:t>
      </w:r>
      <w:r w:rsidR="006A1665">
        <w:rPr>
          <w:rFonts w:ascii="Times New Roman" w:hAnsi="Times New Roman" w:cs="Times New Roman"/>
          <w:noProof/>
          <w:sz w:val="24"/>
          <w:szCs w:val="24"/>
        </w:rPr>
        <w:t xml:space="preserve"> </w:t>
      </w:r>
      <w:r w:rsidR="008C5BBB">
        <w:rPr>
          <w:rFonts w:ascii="Times New Roman" w:hAnsi="Times New Roman" w:cs="Times New Roman"/>
          <w:noProof/>
          <w:sz w:val="24"/>
          <w:szCs w:val="24"/>
        </w:rPr>
        <w:t>Important data suc</w:t>
      </w:r>
      <w:r w:rsidR="00B42867">
        <w:rPr>
          <w:rFonts w:ascii="Times New Roman" w:hAnsi="Times New Roman" w:cs="Times New Roman"/>
          <w:noProof/>
          <w:sz w:val="24"/>
          <w:szCs w:val="24"/>
        </w:rPr>
        <w:t xml:space="preserve">h as updated demographic information and state gaming revenue per capita </w:t>
      </w:r>
      <w:r w:rsidR="00E31999">
        <w:rPr>
          <w:rFonts w:ascii="Times New Roman" w:hAnsi="Times New Roman" w:cs="Times New Roman"/>
          <w:noProof/>
          <w:sz w:val="24"/>
          <w:szCs w:val="24"/>
        </w:rPr>
        <w:t xml:space="preserve">isn’t even widely available. </w:t>
      </w:r>
      <w:r w:rsidR="000B6F75">
        <w:rPr>
          <w:rFonts w:ascii="Times New Roman" w:hAnsi="Times New Roman" w:cs="Times New Roman"/>
          <w:noProof/>
          <w:sz w:val="24"/>
          <w:szCs w:val="24"/>
        </w:rPr>
        <w:t xml:space="preserve">Be that as it </w:t>
      </w:r>
      <w:r w:rsidR="000B6F75">
        <w:rPr>
          <w:rFonts w:ascii="Times New Roman" w:hAnsi="Times New Roman" w:cs="Times New Roman"/>
          <w:noProof/>
          <w:sz w:val="24"/>
          <w:szCs w:val="24"/>
        </w:rPr>
        <w:lastRenderedPageBreak/>
        <w:t xml:space="preserve">may, financially too much is at stake </w:t>
      </w:r>
      <w:r w:rsidR="00E84D15">
        <w:rPr>
          <w:rFonts w:ascii="Times New Roman" w:hAnsi="Times New Roman" w:cs="Times New Roman"/>
          <w:noProof/>
          <w:sz w:val="24"/>
          <w:szCs w:val="24"/>
        </w:rPr>
        <w:t xml:space="preserve">for states not to rush to realize profits </w:t>
      </w:r>
      <w:r w:rsidR="006E1686">
        <w:rPr>
          <w:rFonts w:ascii="Times New Roman" w:hAnsi="Times New Roman" w:cs="Times New Roman"/>
          <w:noProof/>
          <w:sz w:val="24"/>
          <w:szCs w:val="24"/>
        </w:rPr>
        <w:t xml:space="preserve">that were previously </w:t>
      </w:r>
      <w:r w:rsidR="00C57742">
        <w:rPr>
          <w:rFonts w:ascii="Times New Roman" w:hAnsi="Times New Roman" w:cs="Times New Roman"/>
          <w:noProof/>
          <w:sz w:val="24"/>
          <w:szCs w:val="24"/>
        </w:rPr>
        <w:t xml:space="preserve">going into illegal sportsbooks offshore. </w:t>
      </w:r>
      <w:r w:rsidR="009D378E">
        <w:rPr>
          <w:rFonts w:ascii="Times New Roman" w:hAnsi="Times New Roman" w:cs="Times New Roman"/>
          <w:noProof/>
          <w:sz w:val="24"/>
          <w:szCs w:val="24"/>
        </w:rPr>
        <w:t>Cautiously, the best course of action for most states sh</w:t>
      </w:r>
      <w:r w:rsidR="00B66FA3">
        <w:rPr>
          <w:rFonts w:ascii="Times New Roman" w:hAnsi="Times New Roman" w:cs="Times New Roman"/>
          <w:noProof/>
          <w:sz w:val="24"/>
          <w:szCs w:val="24"/>
        </w:rPr>
        <w:t>ould be</w:t>
      </w:r>
      <w:r w:rsidR="009D378E">
        <w:rPr>
          <w:rFonts w:ascii="Times New Roman" w:hAnsi="Times New Roman" w:cs="Times New Roman"/>
          <w:noProof/>
          <w:sz w:val="24"/>
          <w:szCs w:val="24"/>
        </w:rPr>
        <w:t xml:space="preserve"> implementation of secure mobile betting</w:t>
      </w:r>
      <w:r w:rsidR="00B66FA3">
        <w:rPr>
          <w:rFonts w:ascii="Times New Roman" w:hAnsi="Times New Roman" w:cs="Times New Roman"/>
          <w:noProof/>
          <w:sz w:val="24"/>
          <w:szCs w:val="24"/>
        </w:rPr>
        <w:t xml:space="preserve"> </w:t>
      </w:r>
      <w:r w:rsidR="00013B5E">
        <w:rPr>
          <w:rFonts w:ascii="Times New Roman" w:hAnsi="Times New Roman" w:cs="Times New Roman"/>
          <w:noProof/>
          <w:sz w:val="24"/>
          <w:szCs w:val="24"/>
        </w:rPr>
        <w:t>owing</w:t>
      </w:r>
      <w:r w:rsidR="00B66FA3">
        <w:rPr>
          <w:rFonts w:ascii="Times New Roman" w:hAnsi="Times New Roman" w:cs="Times New Roman"/>
          <w:noProof/>
          <w:sz w:val="24"/>
          <w:szCs w:val="24"/>
        </w:rPr>
        <w:t xml:space="preserve"> to the vastly superior </w:t>
      </w:r>
      <w:r w:rsidR="006A1DE9">
        <w:rPr>
          <w:rFonts w:ascii="Times New Roman" w:hAnsi="Times New Roman" w:cs="Times New Roman"/>
          <w:noProof/>
          <w:sz w:val="24"/>
          <w:szCs w:val="24"/>
        </w:rPr>
        <w:t>profits</w:t>
      </w:r>
      <w:r w:rsidR="005A4D47">
        <w:rPr>
          <w:rFonts w:ascii="Times New Roman" w:hAnsi="Times New Roman" w:cs="Times New Roman"/>
          <w:noProof/>
          <w:sz w:val="24"/>
          <w:szCs w:val="24"/>
        </w:rPr>
        <w:t xml:space="preserve"> (</w:t>
      </w:r>
      <w:r w:rsidR="002F1BBE">
        <w:rPr>
          <w:rFonts w:ascii="Times New Roman" w:hAnsi="Times New Roman" w:cs="Times New Roman"/>
          <w:noProof/>
          <w:sz w:val="24"/>
          <w:szCs w:val="24"/>
        </w:rPr>
        <w:t>AGA, 2021)</w:t>
      </w:r>
      <w:r w:rsidR="006A1DE9">
        <w:rPr>
          <w:rFonts w:ascii="Times New Roman" w:hAnsi="Times New Roman" w:cs="Times New Roman"/>
          <w:noProof/>
          <w:sz w:val="24"/>
          <w:szCs w:val="24"/>
        </w:rPr>
        <w:t xml:space="preserve"> and more extensive job creation</w:t>
      </w:r>
      <w:r w:rsidR="00CF4E4D">
        <w:rPr>
          <w:rFonts w:ascii="Times New Roman" w:hAnsi="Times New Roman" w:cs="Times New Roman"/>
          <w:noProof/>
          <w:sz w:val="24"/>
          <w:szCs w:val="24"/>
        </w:rPr>
        <w:t xml:space="preserve"> (Sacks &amp; Ryan</w:t>
      </w:r>
      <w:r w:rsidR="005A4D47">
        <w:rPr>
          <w:rFonts w:ascii="Times New Roman" w:hAnsi="Times New Roman" w:cs="Times New Roman"/>
          <w:noProof/>
          <w:sz w:val="24"/>
          <w:szCs w:val="24"/>
        </w:rPr>
        <w:t>, p.</w:t>
      </w:r>
      <w:r w:rsidR="00A30E79">
        <w:rPr>
          <w:rFonts w:ascii="Times New Roman" w:hAnsi="Times New Roman" w:cs="Times New Roman"/>
          <w:noProof/>
          <w:sz w:val="24"/>
          <w:szCs w:val="24"/>
        </w:rPr>
        <w:t xml:space="preserve"> </w:t>
      </w:r>
      <w:r w:rsidR="005A4D47">
        <w:rPr>
          <w:rFonts w:ascii="Times New Roman" w:hAnsi="Times New Roman" w:cs="Times New Roman"/>
          <w:noProof/>
          <w:sz w:val="24"/>
          <w:szCs w:val="24"/>
        </w:rPr>
        <w:t>24)</w:t>
      </w:r>
      <w:r w:rsidR="00CF4E4D">
        <w:rPr>
          <w:rFonts w:ascii="Times New Roman" w:hAnsi="Times New Roman" w:cs="Times New Roman"/>
          <w:noProof/>
          <w:sz w:val="24"/>
          <w:szCs w:val="24"/>
        </w:rPr>
        <w:t xml:space="preserve"> </w:t>
      </w:r>
      <w:r w:rsidR="00FD27C3">
        <w:rPr>
          <w:rFonts w:ascii="Times New Roman" w:hAnsi="Times New Roman" w:cs="Times New Roman"/>
          <w:noProof/>
          <w:sz w:val="24"/>
          <w:szCs w:val="24"/>
        </w:rPr>
        <w:t xml:space="preserve">states with </w:t>
      </w:r>
      <w:r w:rsidR="007447BF">
        <w:rPr>
          <w:rFonts w:ascii="Times New Roman" w:hAnsi="Times New Roman" w:cs="Times New Roman"/>
          <w:noProof/>
          <w:sz w:val="24"/>
          <w:szCs w:val="24"/>
        </w:rPr>
        <w:t xml:space="preserve">mobile betting </w:t>
      </w:r>
      <w:r w:rsidR="00FD27C3">
        <w:rPr>
          <w:rFonts w:ascii="Times New Roman" w:hAnsi="Times New Roman" w:cs="Times New Roman"/>
          <w:noProof/>
          <w:sz w:val="24"/>
          <w:szCs w:val="24"/>
        </w:rPr>
        <w:t>have realized</w:t>
      </w:r>
      <w:r w:rsidR="000D69E7">
        <w:rPr>
          <w:rFonts w:ascii="Times New Roman" w:hAnsi="Times New Roman" w:cs="Times New Roman"/>
          <w:noProof/>
          <w:sz w:val="24"/>
          <w:szCs w:val="24"/>
        </w:rPr>
        <w:t>,</w:t>
      </w:r>
      <w:r w:rsidR="00CA0323">
        <w:rPr>
          <w:rFonts w:ascii="Times New Roman" w:hAnsi="Times New Roman" w:cs="Times New Roman"/>
          <w:noProof/>
          <w:sz w:val="24"/>
          <w:szCs w:val="24"/>
        </w:rPr>
        <w:t xml:space="preserve"> while taxing </w:t>
      </w:r>
      <w:r w:rsidR="00BF33C6">
        <w:rPr>
          <w:rFonts w:ascii="Times New Roman" w:hAnsi="Times New Roman" w:cs="Times New Roman"/>
          <w:noProof/>
          <w:sz w:val="24"/>
          <w:szCs w:val="24"/>
        </w:rPr>
        <w:t xml:space="preserve">low enough </w:t>
      </w:r>
      <w:r w:rsidR="00C82E6E">
        <w:rPr>
          <w:rFonts w:ascii="Times New Roman" w:hAnsi="Times New Roman" w:cs="Times New Roman"/>
          <w:noProof/>
          <w:sz w:val="24"/>
          <w:szCs w:val="24"/>
        </w:rPr>
        <w:t xml:space="preserve">to </w:t>
      </w:r>
      <w:r w:rsidR="00CA0323">
        <w:rPr>
          <w:rFonts w:ascii="Times New Roman" w:hAnsi="Times New Roman" w:cs="Times New Roman"/>
          <w:noProof/>
          <w:sz w:val="24"/>
          <w:szCs w:val="24"/>
        </w:rPr>
        <w:t>allow wagering infastructure to continue advancing</w:t>
      </w:r>
      <w:r w:rsidR="00C82E6E">
        <w:rPr>
          <w:rFonts w:ascii="Times New Roman" w:hAnsi="Times New Roman" w:cs="Times New Roman"/>
          <w:noProof/>
          <w:sz w:val="24"/>
          <w:szCs w:val="24"/>
        </w:rPr>
        <w:t xml:space="preserve"> </w:t>
      </w:r>
      <w:r w:rsidR="00A30E79">
        <w:rPr>
          <w:rFonts w:ascii="Times New Roman" w:hAnsi="Times New Roman" w:cs="Times New Roman"/>
          <w:noProof/>
          <w:sz w:val="24"/>
          <w:szCs w:val="24"/>
        </w:rPr>
        <w:t>(</w:t>
      </w:r>
      <w:r w:rsidR="00A30E79">
        <w:rPr>
          <w:rFonts w:ascii="Times New Roman" w:hAnsi="Times New Roman" w:cs="Times New Roman"/>
          <w:sz w:val="24"/>
          <w:szCs w:val="24"/>
        </w:rPr>
        <w:t>Sacks &amp; Ryan, p. 18)</w:t>
      </w:r>
      <w:r w:rsidR="00F07DBA">
        <w:rPr>
          <w:rFonts w:ascii="Times New Roman" w:hAnsi="Times New Roman" w:cs="Times New Roman"/>
          <w:noProof/>
          <w:sz w:val="24"/>
          <w:szCs w:val="24"/>
        </w:rPr>
        <w:t xml:space="preserve">. As </w:t>
      </w:r>
      <w:r w:rsidR="00EA68B1">
        <w:rPr>
          <w:rFonts w:ascii="Times New Roman" w:hAnsi="Times New Roman" w:cs="Times New Roman"/>
          <w:noProof/>
          <w:sz w:val="24"/>
          <w:szCs w:val="24"/>
        </w:rPr>
        <w:t xml:space="preserve">more information </w:t>
      </w:r>
      <w:r w:rsidR="00B21570">
        <w:rPr>
          <w:rFonts w:ascii="Times New Roman" w:hAnsi="Times New Roman" w:cs="Times New Roman"/>
          <w:noProof/>
          <w:sz w:val="24"/>
          <w:szCs w:val="24"/>
        </w:rPr>
        <w:t>is made</w:t>
      </w:r>
      <w:r w:rsidR="00EA68B1">
        <w:rPr>
          <w:rFonts w:ascii="Times New Roman" w:hAnsi="Times New Roman" w:cs="Times New Roman"/>
          <w:noProof/>
          <w:sz w:val="24"/>
          <w:szCs w:val="24"/>
        </w:rPr>
        <w:t xml:space="preserve"> available about who is betting </w:t>
      </w:r>
      <w:r w:rsidR="0018270B">
        <w:rPr>
          <w:rFonts w:ascii="Times New Roman" w:hAnsi="Times New Roman" w:cs="Times New Roman"/>
          <w:noProof/>
          <w:sz w:val="24"/>
          <w:szCs w:val="24"/>
        </w:rPr>
        <w:t xml:space="preserve">and </w:t>
      </w:r>
      <w:r w:rsidR="009A1535">
        <w:rPr>
          <w:rFonts w:ascii="Times New Roman" w:hAnsi="Times New Roman" w:cs="Times New Roman"/>
          <w:noProof/>
          <w:sz w:val="24"/>
          <w:szCs w:val="24"/>
        </w:rPr>
        <w:t>which strategies generate more revenue</w:t>
      </w:r>
      <w:r w:rsidR="00EB136B">
        <w:rPr>
          <w:rFonts w:ascii="Times New Roman" w:hAnsi="Times New Roman" w:cs="Times New Roman"/>
          <w:noProof/>
          <w:sz w:val="24"/>
          <w:szCs w:val="24"/>
        </w:rPr>
        <w:t xml:space="preserve">, states need to be </w:t>
      </w:r>
      <w:r w:rsidR="00BB5B01">
        <w:rPr>
          <w:rFonts w:ascii="Times New Roman" w:hAnsi="Times New Roman" w:cs="Times New Roman"/>
          <w:noProof/>
          <w:sz w:val="24"/>
          <w:szCs w:val="24"/>
        </w:rPr>
        <w:t xml:space="preserve">adapt in a manner where they maximize </w:t>
      </w:r>
      <w:r w:rsidR="008442BE">
        <w:rPr>
          <w:rFonts w:ascii="Times New Roman" w:hAnsi="Times New Roman" w:cs="Times New Roman"/>
          <w:noProof/>
          <w:sz w:val="24"/>
          <w:szCs w:val="24"/>
        </w:rPr>
        <w:t xml:space="preserve">returns while also ensuring sports betting is conducted responsibily. </w:t>
      </w:r>
      <w:r w:rsidR="002C1D85">
        <w:rPr>
          <w:rFonts w:ascii="Times New Roman" w:hAnsi="Times New Roman" w:cs="Times New Roman"/>
          <w:noProof/>
          <w:sz w:val="24"/>
          <w:szCs w:val="24"/>
        </w:rPr>
        <w:t xml:space="preserve"> </w:t>
      </w:r>
      <w:r w:rsidR="00C646E5">
        <w:rPr>
          <w:rFonts w:ascii="Times New Roman" w:hAnsi="Times New Roman" w:cs="Times New Roman"/>
          <w:noProof/>
          <w:sz w:val="24"/>
          <w:szCs w:val="24"/>
        </w:rPr>
        <w:t xml:space="preserve"> </w:t>
      </w:r>
    </w:p>
    <w:p w14:paraId="56AABD72" w14:textId="6F32A13E" w:rsidR="00536164" w:rsidRDefault="00536164" w:rsidP="00A24E97">
      <w:pPr>
        <w:spacing w:after="0" w:line="480" w:lineRule="auto"/>
        <w:ind w:right="432"/>
        <w:rPr>
          <w:rFonts w:ascii="Times New Roman" w:hAnsi="Times New Roman" w:cs="Times New Roman"/>
          <w:noProof/>
          <w:sz w:val="24"/>
          <w:szCs w:val="24"/>
        </w:rPr>
      </w:pPr>
    </w:p>
    <w:p w14:paraId="0460B7C5" w14:textId="0D76B7F1" w:rsidR="00536164" w:rsidRDefault="00536164" w:rsidP="00A24E97">
      <w:pPr>
        <w:spacing w:after="0" w:line="480" w:lineRule="auto"/>
        <w:ind w:right="432"/>
        <w:rPr>
          <w:rFonts w:ascii="Times New Roman" w:hAnsi="Times New Roman" w:cs="Times New Roman"/>
          <w:noProof/>
          <w:sz w:val="24"/>
          <w:szCs w:val="24"/>
        </w:rPr>
      </w:pPr>
    </w:p>
    <w:p w14:paraId="1E7B54F2" w14:textId="7C768AD2" w:rsidR="00536164" w:rsidRDefault="00536164" w:rsidP="00A24E97">
      <w:pPr>
        <w:spacing w:after="0" w:line="480" w:lineRule="auto"/>
        <w:ind w:right="432"/>
        <w:rPr>
          <w:rFonts w:ascii="Times New Roman" w:hAnsi="Times New Roman" w:cs="Times New Roman"/>
          <w:noProof/>
          <w:sz w:val="24"/>
          <w:szCs w:val="24"/>
        </w:rPr>
      </w:pPr>
    </w:p>
    <w:p w14:paraId="6AB8A25B" w14:textId="483977DE" w:rsidR="00536164" w:rsidRDefault="00536164" w:rsidP="00A24E97">
      <w:pPr>
        <w:spacing w:after="0" w:line="480" w:lineRule="auto"/>
        <w:ind w:right="432"/>
        <w:rPr>
          <w:rFonts w:ascii="Times New Roman" w:hAnsi="Times New Roman" w:cs="Times New Roman"/>
          <w:noProof/>
          <w:sz w:val="24"/>
          <w:szCs w:val="24"/>
        </w:rPr>
      </w:pPr>
    </w:p>
    <w:p w14:paraId="5FB84E52" w14:textId="3CA1955A" w:rsidR="00536164" w:rsidRDefault="00536164" w:rsidP="00A24E97">
      <w:pPr>
        <w:spacing w:after="0" w:line="480" w:lineRule="auto"/>
        <w:ind w:right="432"/>
        <w:rPr>
          <w:rFonts w:ascii="Times New Roman" w:hAnsi="Times New Roman" w:cs="Times New Roman"/>
          <w:noProof/>
          <w:sz w:val="24"/>
          <w:szCs w:val="24"/>
        </w:rPr>
      </w:pPr>
    </w:p>
    <w:p w14:paraId="1DEB7750" w14:textId="6D4CF4D4" w:rsidR="00536164" w:rsidRDefault="00536164" w:rsidP="00A24E97">
      <w:pPr>
        <w:spacing w:after="0" w:line="480" w:lineRule="auto"/>
        <w:ind w:right="432"/>
        <w:rPr>
          <w:rFonts w:ascii="Times New Roman" w:hAnsi="Times New Roman" w:cs="Times New Roman"/>
          <w:noProof/>
          <w:sz w:val="24"/>
          <w:szCs w:val="24"/>
        </w:rPr>
      </w:pPr>
    </w:p>
    <w:p w14:paraId="3C594EC5" w14:textId="492FA8D1" w:rsidR="00536164" w:rsidRDefault="00536164" w:rsidP="00A24E97">
      <w:pPr>
        <w:spacing w:after="0" w:line="480" w:lineRule="auto"/>
        <w:ind w:right="432"/>
        <w:rPr>
          <w:rFonts w:ascii="Times New Roman" w:hAnsi="Times New Roman" w:cs="Times New Roman"/>
          <w:noProof/>
          <w:sz w:val="24"/>
          <w:szCs w:val="24"/>
        </w:rPr>
      </w:pPr>
    </w:p>
    <w:p w14:paraId="13A9657E" w14:textId="50D2D115" w:rsidR="00536164" w:rsidRDefault="00536164" w:rsidP="00536164">
      <w:pPr>
        <w:spacing w:after="0" w:line="480" w:lineRule="auto"/>
        <w:ind w:right="432"/>
        <w:rPr>
          <w:rFonts w:ascii="Times New Roman" w:hAnsi="Times New Roman" w:cs="Times New Roman"/>
          <w:noProof/>
          <w:sz w:val="24"/>
          <w:szCs w:val="24"/>
        </w:rPr>
      </w:pPr>
    </w:p>
    <w:p w14:paraId="42ABF7DB" w14:textId="5A50759B" w:rsidR="00FE158A" w:rsidRDefault="00FE158A" w:rsidP="00536164">
      <w:pPr>
        <w:spacing w:after="0" w:line="480" w:lineRule="auto"/>
        <w:ind w:right="432"/>
        <w:rPr>
          <w:rFonts w:ascii="Times New Roman" w:hAnsi="Times New Roman" w:cs="Times New Roman"/>
          <w:noProof/>
          <w:sz w:val="24"/>
          <w:szCs w:val="24"/>
        </w:rPr>
      </w:pPr>
    </w:p>
    <w:p w14:paraId="5BBCAE79" w14:textId="707E38C3" w:rsidR="00FE158A" w:rsidRDefault="00FE158A" w:rsidP="00536164">
      <w:pPr>
        <w:spacing w:after="0" w:line="480" w:lineRule="auto"/>
        <w:ind w:right="432"/>
        <w:rPr>
          <w:rFonts w:ascii="Times New Roman" w:hAnsi="Times New Roman" w:cs="Times New Roman"/>
          <w:noProof/>
          <w:sz w:val="24"/>
          <w:szCs w:val="24"/>
        </w:rPr>
      </w:pPr>
    </w:p>
    <w:p w14:paraId="355484C1" w14:textId="0675B9F5" w:rsidR="00FE158A" w:rsidRDefault="00FE158A" w:rsidP="00536164">
      <w:pPr>
        <w:spacing w:after="0" w:line="480" w:lineRule="auto"/>
        <w:ind w:right="432"/>
        <w:rPr>
          <w:rFonts w:ascii="Times New Roman" w:hAnsi="Times New Roman" w:cs="Times New Roman"/>
          <w:noProof/>
          <w:sz w:val="24"/>
          <w:szCs w:val="24"/>
        </w:rPr>
      </w:pPr>
    </w:p>
    <w:p w14:paraId="6D6B974F" w14:textId="5398B173" w:rsidR="00FE158A" w:rsidRDefault="00FE158A" w:rsidP="00536164">
      <w:pPr>
        <w:spacing w:after="0" w:line="480" w:lineRule="auto"/>
        <w:ind w:right="432"/>
        <w:rPr>
          <w:rFonts w:ascii="Times New Roman" w:hAnsi="Times New Roman" w:cs="Times New Roman"/>
          <w:noProof/>
          <w:sz w:val="24"/>
          <w:szCs w:val="24"/>
        </w:rPr>
      </w:pPr>
    </w:p>
    <w:p w14:paraId="23DC7D71" w14:textId="5CC52AC5" w:rsidR="00FE158A" w:rsidRDefault="00FE158A" w:rsidP="00536164">
      <w:pPr>
        <w:spacing w:after="0" w:line="480" w:lineRule="auto"/>
        <w:ind w:right="432"/>
        <w:rPr>
          <w:rFonts w:ascii="Times New Roman" w:hAnsi="Times New Roman" w:cs="Times New Roman"/>
          <w:noProof/>
          <w:sz w:val="24"/>
          <w:szCs w:val="24"/>
        </w:rPr>
      </w:pPr>
    </w:p>
    <w:p w14:paraId="270900F7" w14:textId="77777777" w:rsidR="00CF5742" w:rsidRDefault="00CF5742" w:rsidP="00CF5742">
      <w:pPr>
        <w:spacing w:after="0" w:line="480" w:lineRule="auto"/>
        <w:ind w:right="432"/>
        <w:rPr>
          <w:rFonts w:ascii="Times New Roman" w:hAnsi="Times New Roman" w:cs="Times New Roman"/>
          <w:noProof/>
          <w:sz w:val="24"/>
          <w:szCs w:val="24"/>
        </w:rPr>
      </w:pPr>
    </w:p>
    <w:p w14:paraId="746A4F53" w14:textId="652712CC" w:rsidR="00FE158A" w:rsidRDefault="001F0A63" w:rsidP="00CF5742">
      <w:pPr>
        <w:spacing w:after="0" w:line="480" w:lineRule="auto"/>
        <w:ind w:right="432"/>
        <w:jc w:val="center"/>
        <w:rPr>
          <w:rFonts w:ascii="Times New Roman" w:hAnsi="Times New Roman" w:cs="Times New Roman"/>
          <w:noProof/>
          <w:sz w:val="24"/>
          <w:szCs w:val="24"/>
        </w:rPr>
      </w:pPr>
      <w:r>
        <w:rPr>
          <w:rFonts w:ascii="Times New Roman" w:hAnsi="Times New Roman" w:cs="Times New Roman"/>
          <w:noProof/>
          <w:sz w:val="24"/>
          <w:szCs w:val="24"/>
        </w:rPr>
        <w:lastRenderedPageBreak/>
        <w:t>Sources</w:t>
      </w:r>
    </w:p>
    <w:p w14:paraId="65882486" w14:textId="07D9623C" w:rsidR="005F17D1" w:rsidRPr="00273A49" w:rsidRDefault="005F17D1" w:rsidP="005F17D1">
      <w:pPr>
        <w:spacing w:line="240" w:lineRule="auto"/>
        <w:rPr>
          <w:rFonts w:ascii="Times New Roman" w:hAnsi="Times New Roman" w:cs="Times New Roman"/>
          <w:bCs/>
          <w:sz w:val="24"/>
          <w:szCs w:val="24"/>
        </w:rPr>
      </w:pPr>
      <w:r>
        <w:rPr>
          <w:rFonts w:ascii="Times New Roman" w:hAnsi="Times New Roman" w:cs="Times New Roman"/>
          <w:bCs/>
          <w:sz w:val="24"/>
          <w:szCs w:val="24"/>
        </w:rPr>
        <w:t>American Gaming Association.</w:t>
      </w:r>
      <w:r w:rsidRPr="00E13EB7">
        <w:rPr>
          <w:rFonts w:ascii="Times New Roman" w:hAnsi="Times New Roman" w:cs="Times New Roman"/>
          <w:bCs/>
          <w:sz w:val="24"/>
          <w:szCs w:val="24"/>
        </w:rPr>
        <w:t xml:space="preserve"> (202</w:t>
      </w:r>
      <w:r w:rsidR="00EB670B">
        <w:rPr>
          <w:rFonts w:ascii="Times New Roman" w:hAnsi="Times New Roman" w:cs="Times New Roman"/>
          <w:bCs/>
          <w:sz w:val="24"/>
          <w:szCs w:val="24"/>
        </w:rPr>
        <w:t>0</w:t>
      </w:r>
      <w:r w:rsidRPr="00E13EB7">
        <w:rPr>
          <w:rFonts w:ascii="Times New Roman" w:hAnsi="Times New Roman" w:cs="Times New Roman"/>
          <w:bCs/>
          <w:sz w:val="24"/>
          <w:szCs w:val="24"/>
        </w:rPr>
        <w:t xml:space="preserve">, </w:t>
      </w:r>
      <w:r w:rsidR="00474F58">
        <w:rPr>
          <w:rFonts w:ascii="Times New Roman" w:hAnsi="Times New Roman" w:cs="Times New Roman"/>
          <w:bCs/>
          <w:sz w:val="24"/>
          <w:szCs w:val="24"/>
        </w:rPr>
        <w:t>June 3</w:t>
      </w:r>
      <w:r w:rsidRPr="00E13EB7">
        <w:rPr>
          <w:rFonts w:ascii="Times New Roman" w:hAnsi="Times New Roman" w:cs="Times New Roman"/>
          <w:bCs/>
          <w:sz w:val="24"/>
          <w:szCs w:val="24"/>
        </w:rPr>
        <w:t>).</w:t>
      </w:r>
      <w:r>
        <w:rPr>
          <w:rFonts w:ascii="Times New Roman" w:hAnsi="Times New Roman" w:cs="Times New Roman"/>
          <w:bCs/>
          <w:sz w:val="24"/>
          <w:szCs w:val="24"/>
        </w:rPr>
        <w:t xml:space="preserve"> </w:t>
      </w:r>
      <w:r w:rsidR="00273A49">
        <w:rPr>
          <w:rFonts w:ascii="Times New Roman" w:hAnsi="Times New Roman" w:cs="Times New Roman"/>
          <w:bCs/>
          <w:i/>
          <w:iCs/>
          <w:sz w:val="24"/>
          <w:szCs w:val="24"/>
        </w:rPr>
        <w:t>State of the States 2020</w:t>
      </w:r>
    </w:p>
    <w:p w14:paraId="73C60D3D" w14:textId="30E0AAE9" w:rsidR="005F17D1" w:rsidRPr="00620929" w:rsidRDefault="005F17D1" w:rsidP="005F17D1">
      <w:pPr>
        <w:spacing w:line="240" w:lineRule="auto"/>
        <w:rPr>
          <w:rFonts w:ascii="Times New Roman" w:hAnsi="Times New Roman" w:cs="Times New Roman"/>
          <w:sz w:val="24"/>
          <w:szCs w:val="24"/>
        </w:rPr>
      </w:pPr>
      <w:r w:rsidRPr="00E13EB7">
        <w:rPr>
          <w:rFonts w:ascii="Times New Roman" w:hAnsi="Times New Roman" w:cs="Times New Roman"/>
          <w:bCs/>
          <w:sz w:val="24"/>
          <w:szCs w:val="24"/>
        </w:rPr>
        <w:tab/>
      </w:r>
      <w:r w:rsidR="00E2233D" w:rsidRPr="00620929">
        <w:rPr>
          <w:rFonts w:ascii="Times New Roman" w:hAnsi="Times New Roman" w:cs="Times New Roman"/>
          <w:sz w:val="24"/>
          <w:szCs w:val="24"/>
        </w:rPr>
        <w:t>https://www.americangaming.org/resources/state-of-the-states-2020</w:t>
      </w:r>
    </w:p>
    <w:p w14:paraId="0FF6D679" w14:textId="62E1D914" w:rsidR="005F17D1" w:rsidRPr="00E13EB7" w:rsidRDefault="005F17D1" w:rsidP="005F17D1">
      <w:pPr>
        <w:spacing w:line="240" w:lineRule="auto"/>
        <w:rPr>
          <w:rFonts w:ascii="Times New Roman" w:hAnsi="Times New Roman" w:cs="Times New Roman"/>
          <w:bCs/>
          <w:sz w:val="24"/>
          <w:szCs w:val="24"/>
        </w:rPr>
      </w:pPr>
      <w:r>
        <w:rPr>
          <w:rFonts w:ascii="Times New Roman" w:hAnsi="Times New Roman" w:cs="Times New Roman"/>
          <w:bCs/>
          <w:sz w:val="24"/>
          <w:szCs w:val="24"/>
        </w:rPr>
        <w:t>American Gaming Association</w:t>
      </w:r>
      <w:r w:rsidRPr="00E13EB7">
        <w:rPr>
          <w:rFonts w:ascii="Times New Roman" w:hAnsi="Times New Roman" w:cs="Times New Roman"/>
          <w:bCs/>
          <w:sz w:val="24"/>
          <w:szCs w:val="24"/>
        </w:rPr>
        <w:t xml:space="preserve">. (2021, </w:t>
      </w:r>
      <w:r w:rsidR="00A7461B">
        <w:rPr>
          <w:rFonts w:ascii="Times New Roman" w:hAnsi="Times New Roman" w:cs="Times New Roman"/>
          <w:bCs/>
          <w:sz w:val="24"/>
          <w:szCs w:val="24"/>
        </w:rPr>
        <w:t>April 2</w:t>
      </w:r>
      <w:r w:rsidRPr="00E13EB7">
        <w:rPr>
          <w:rFonts w:ascii="Times New Roman" w:hAnsi="Times New Roman" w:cs="Times New Roman"/>
          <w:bCs/>
          <w:sz w:val="24"/>
          <w:szCs w:val="24"/>
        </w:rPr>
        <w:t>).</w:t>
      </w:r>
      <w:r>
        <w:rPr>
          <w:rFonts w:ascii="Times New Roman" w:hAnsi="Times New Roman" w:cs="Times New Roman"/>
          <w:bCs/>
          <w:sz w:val="24"/>
          <w:szCs w:val="24"/>
        </w:rPr>
        <w:t xml:space="preserve"> </w:t>
      </w:r>
      <w:r w:rsidRPr="002F51BF">
        <w:rPr>
          <w:rFonts w:ascii="Times New Roman" w:hAnsi="Times New Roman" w:cs="Times New Roman"/>
          <w:bCs/>
          <w:i/>
          <w:iCs/>
          <w:sz w:val="24"/>
          <w:szCs w:val="24"/>
        </w:rPr>
        <w:t>Commercial Gaming Revenue Tracker</w:t>
      </w:r>
      <w:r w:rsidRPr="00E13EB7">
        <w:rPr>
          <w:rFonts w:ascii="Times New Roman" w:hAnsi="Times New Roman" w:cs="Times New Roman"/>
          <w:bCs/>
          <w:sz w:val="24"/>
          <w:szCs w:val="24"/>
        </w:rPr>
        <w:t>.</w:t>
      </w:r>
    </w:p>
    <w:p w14:paraId="782DD5D2" w14:textId="70E4672F" w:rsidR="005F17D1" w:rsidRDefault="005F17D1" w:rsidP="00C402A2">
      <w:pPr>
        <w:spacing w:line="240" w:lineRule="auto"/>
        <w:ind w:firstLine="720"/>
        <w:rPr>
          <w:rFonts w:ascii="Times New Roman" w:hAnsi="Times New Roman" w:cs="Times New Roman"/>
          <w:bCs/>
          <w:sz w:val="24"/>
          <w:szCs w:val="24"/>
        </w:rPr>
      </w:pPr>
      <w:r w:rsidRPr="00485F4E">
        <w:rPr>
          <w:rFonts w:ascii="Times New Roman" w:hAnsi="Times New Roman" w:cs="Times New Roman"/>
          <w:bCs/>
          <w:sz w:val="24"/>
          <w:szCs w:val="24"/>
        </w:rPr>
        <w:t>https://www.americangaming.org/resources/aga-commercial-gaming-revenue-tracker/</w:t>
      </w:r>
    </w:p>
    <w:p w14:paraId="1B243A1D" w14:textId="6E4D6F79" w:rsidR="005D29F3" w:rsidRDefault="00707EBE" w:rsidP="005D29F3">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Boswell, </w:t>
      </w:r>
      <w:r w:rsidR="009C594B">
        <w:rPr>
          <w:rFonts w:ascii="Times New Roman" w:hAnsi="Times New Roman" w:cs="Times New Roman"/>
          <w:bCs/>
          <w:sz w:val="24"/>
          <w:szCs w:val="24"/>
        </w:rPr>
        <w:t>Daniel</w:t>
      </w:r>
      <w:r w:rsidR="00392592">
        <w:rPr>
          <w:rFonts w:ascii="Times New Roman" w:hAnsi="Times New Roman" w:cs="Times New Roman"/>
          <w:bCs/>
          <w:sz w:val="24"/>
          <w:szCs w:val="24"/>
        </w:rPr>
        <w:t xml:space="preserve">. (2019, Winter). </w:t>
      </w:r>
      <w:r w:rsidR="00392592">
        <w:rPr>
          <w:rFonts w:ascii="Times New Roman" w:hAnsi="Times New Roman" w:cs="Times New Roman"/>
          <w:bCs/>
          <w:i/>
          <w:iCs/>
          <w:sz w:val="24"/>
          <w:szCs w:val="24"/>
        </w:rPr>
        <w:t>The Safest Bet: A Comprehensive Review of the Fall of PASPA and the Rise of Sport Betting.</w:t>
      </w:r>
      <w:r w:rsidR="00504AF9">
        <w:rPr>
          <w:rFonts w:ascii="Times New Roman" w:hAnsi="Times New Roman" w:cs="Times New Roman"/>
          <w:bCs/>
          <w:i/>
          <w:iCs/>
          <w:sz w:val="24"/>
          <w:szCs w:val="24"/>
        </w:rPr>
        <w:t xml:space="preserve"> </w:t>
      </w:r>
      <w:r w:rsidR="00504AF9">
        <w:rPr>
          <w:rFonts w:ascii="Times New Roman" w:hAnsi="Times New Roman" w:cs="Times New Roman"/>
          <w:bCs/>
          <w:sz w:val="24"/>
          <w:szCs w:val="24"/>
        </w:rPr>
        <w:t>University of Miami Business Law Rev. 115</w:t>
      </w:r>
      <w:r w:rsidR="002D75A4">
        <w:rPr>
          <w:rFonts w:ascii="Times New Roman" w:hAnsi="Times New Roman" w:cs="Times New Roman"/>
          <w:bCs/>
          <w:sz w:val="24"/>
          <w:szCs w:val="24"/>
        </w:rPr>
        <w:t>.</w:t>
      </w:r>
    </w:p>
    <w:p w14:paraId="3383961F" w14:textId="70766A60" w:rsidR="005D29F3" w:rsidRPr="00E13EB7" w:rsidRDefault="002D75A4" w:rsidP="005D29F3">
      <w:pPr>
        <w:spacing w:line="240" w:lineRule="auto"/>
        <w:rPr>
          <w:rFonts w:ascii="Times New Roman" w:hAnsi="Times New Roman" w:cs="Times New Roman"/>
          <w:bCs/>
          <w:sz w:val="24"/>
          <w:szCs w:val="24"/>
        </w:rPr>
      </w:pPr>
      <w:r>
        <w:rPr>
          <w:rFonts w:ascii="Times New Roman" w:hAnsi="Times New Roman" w:cs="Times New Roman"/>
          <w:bCs/>
          <w:sz w:val="24"/>
          <w:szCs w:val="24"/>
        </w:rPr>
        <w:tab/>
      </w:r>
      <w:r w:rsidR="00353B95">
        <w:rPr>
          <w:rFonts w:ascii="Times New Roman" w:hAnsi="Times New Roman" w:cs="Times New Roman"/>
          <w:bCs/>
          <w:sz w:val="24"/>
          <w:szCs w:val="24"/>
        </w:rPr>
        <w:t>https:</w:t>
      </w:r>
      <w:r w:rsidR="00E71BF2">
        <w:rPr>
          <w:rFonts w:ascii="Times New Roman" w:hAnsi="Times New Roman" w:cs="Times New Roman"/>
          <w:bCs/>
          <w:sz w:val="24"/>
          <w:szCs w:val="24"/>
        </w:rPr>
        <w:t>//repository</w:t>
      </w:r>
      <w:r w:rsidR="00E80C5F">
        <w:rPr>
          <w:rFonts w:ascii="Times New Roman" w:hAnsi="Times New Roman" w:cs="Times New Roman"/>
          <w:bCs/>
          <w:sz w:val="24"/>
          <w:szCs w:val="24"/>
        </w:rPr>
        <w:t>.law.miami</w:t>
      </w:r>
      <w:r w:rsidR="005914EF">
        <w:rPr>
          <w:rFonts w:ascii="Times New Roman" w:hAnsi="Times New Roman" w:cs="Times New Roman"/>
          <w:bCs/>
          <w:sz w:val="24"/>
          <w:szCs w:val="24"/>
        </w:rPr>
        <w:t>.edu/um</w:t>
      </w:r>
      <w:r w:rsidR="00AC1B37">
        <w:rPr>
          <w:rFonts w:ascii="Times New Roman" w:hAnsi="Times New Roman" w:cs="Times New Roman"/>
          <w:bCs/>
          <w:sz w:val="24"/>
          <w:szCs w:val="24"/>
        </w:rPr>
        <w:t>blr/vol28</w:t>
      </w:r>
      <w:r w:rsidR="00B60A61">
        <w:rPr>
          <w:rFonts w:ascii="Times New Roman" w:hAnsi="Times New Roman" w:cs="Times New Roman"/>
          <w:bCs/>
          <w:sz w:val="24"/>
          <w:szCs w:val="24"/>
        </w:rPr>
        <w:t>/iss1/5</w:t>
      </w:r>
    </w:p>
    <w:p w14:paraId="1170CDA8" w14:textId="77777777" w:rsidR="005F17D1" w:rsidRPr="00E13EB7" w:rsidRDefault="005F17D1" w:rsidP="005F17D1">
      <w:pPr>
        <w:spacing w:line="240" w:lineRule="auto"/>
        <w:rPr>
          <w:rFonts w:ascii="Times New Roman" w:hAnsi="Times New Roman" w:cs="Times New Roman"/>
          <w:sz w:val="24"/>
          <w:szCs w:val="24"/>
          <w:shd w:val="clear" w:color="auto" w:fill="FFFFFF"/>
        </w:rPr>
      </w:pPr>
      <w:r w:rsidRPr="00E13EB7">
        <w:rPr>
          <w:rFonts w:ascii="Times New Roman" w:hAnsi="Times New Roman" w:cs="Times New Roman"/>
          <w:sz w:val="24"/>
          <w:szCs w:val="24"/>
          <w:shd w:val="clear" w:color="auto" w:fill="FFFFFF"/>
        </w:rPr>
        <w:t xml:space="preserve">Butler, Ryan. (2021, February 4). Where Is Sports Betting Legal? Projections for All 50 States. </w:t>
      </w:r>
      <w:r w:rsidRPr="00E13EB7">
        <w:rPr>
          <w:rFonts w:ascii="Times New Roman" w:hAnsi="Times New Roman" w:cs="Times New Roman"/>
          <w:i/>
          <w:iCs/>
          <w:sz w:val="24"/>
          <w:szCs w:val="24"/>
          <w:shd w:val="clear" w:color="auto" w:fill="FFFFFF"/>
        </w:rPr>
        <w:t>Action Network</w:t>
      </w:r>
      <w:r w:rsidRPr="00E13EB7">
        <w:rPr>
          <w:rFonts w:ascii="Times New Roman" w:hAnsi="Times New Roman" w:cs="Times New Roman"/>
          <w:sz w:val="24"/>
          <w:szCs w:val="24"/>
          <w:shd w:val="clear" w:color="auto" w:fill="FFFFFF"/>
        </w:rPr>
        <w:t>.</w:t>
      </w:r>
    </w:p>
    <w:p w14:paraId="0390DBF4" w14:textId="1C0D5FD7" w:rsidR="005F17D1" w:rsidRDefault="005F17D1" w:rsidP="005F17D1">
      <w:pPr>
        <w:spacing w:line="240" w:lineRule="auto"/>
        <w:rPr>
          <w:rFonts w:ascii="Times New Roman" w:hAnsi="Times New Roman" w:cs="Times New Roman"/>
          <w:sz w:val="24"/>
          <w:szCs w:val="24"/>
          <w:shd w:val="clear" w:color="auto" w:fill="FFFFFF"/>
        </w:rPr>
      </w:pPr>
      <w:r w:rsidRPr="00E13EB7">
        <w:rPr>
          <w:rFonts w:ascii="Times New Roman" w:hAnsi="Times New Roman" w:cs="Times New Roman"/>
          <w:sz w:val="24"/>
          <w:szCs w:val="24"/>
          <w:shd w:val="clear" w:color="auto" w:fill="FFFFFF"/>
        </w:rPr>
        <w:tab/>
      </w:r>
      <w:r w:rsidRPr="00C110C0">
        <w:rPr>
          <w:rFonts w:ascii="Times New Roman" w:hAnsi="Times New Roman" w:cs="Times New Roman"/>
          <w:sz w:val="24"/>
          <w:szCs w:val="24"/>
          <w:shd w:val="clear" w:color="auto" w:fill="FFFFFF"/>
        </w:rPr>
        <w:t>https://www.actionnetwork.com/news/legal-sports-betting-united-states-projections</w:t>
      </w:r>
    </w:p>
    <w:p w14:paraId="48226990" w14:textId="1BD8F2BE" w:rsidR="0060202D" w:rsidRDefault="0060202D" w:rsidP="005F17D1">
      <w:pPr>
        <w:spacing w:line="240" w:lineRule="auto"/>
        <w:rPr>
          <w:rFonts w:ascii="Times New Roman" w:hAnsi="Times New Roman" w:cs="Times New Roman"/>
          <w:sz w:val="24"/>
          <w:szCs w:val="24"/>
          <w:shd w:val="clear" w:color="auto" w:fill="FFFFFF"/>
        </w:rPr>
      </w:pPr>
      <w:proofErr w:type="spellStart"/>
      <w:r w:rsidRPr="00633791">
        <w:rPr>
          <w:rFonts w:ascii="Times New Roman" w:hAnsi="Times New Roman" w:cs="Times New Roman"/>
          <w:color w:val="000000"/>
          <w:sz w:val="24"/>
          <w:szCs w:val="24"/>
          <w:shd w:val="clear" w:color="auto" w:fill="FFFFFF"/>
        </w:rPr>
        <w:t>Castr</w:t>
      </w:r>
      <w:r w:rsidRPr="00633791">
        <w:rPr>
          <w:rFonts w:ascii="Times New Roman" w:hAnsi="Times New Roman" w:cs="Times New Roman"/>
          <w:sz w:val="24"/>
          <w:szCs w:val="24"/>
          <w:shd w:val="clear" w:color="auto" w:fill="FFFFFF"/>
        </w:rPr>
        <w:t>én</w:t>
      </w:r>
      <w:proofErr w:type="spellEnd"/>
      <w:r>
        <w:rPr>
          <w:rFonts w:ascii="Times New Roman" w:hAnsi="Times New Roman" w:cs="Times New Roman"/>
          <w:sz w:val="24"/>
          <w:szCs w:val="24"/>
          <w:shd w:val="clear" w:color="auto" w:fill="FFFFFF"/>
        </w:rPr>
        <w:t xml:space="preserve">, S., </w:t>
      </w:r>
      <w:proofErr w:type="spellStart"/>
      <w:r>
        <w:rPr>
          <w:rFonts w:ascii="Times New Roman" w:hAnsi="Times New Roman" w:cs="Times New Roman"/>
          <w:sz w:val="24"/>
          <w:szCs w:val="24"/>
          <w:shd w:val="clear" w:color="auto" w:fill="FFFFFF"/>
        </w:rPr>
        <w:t>Kontto</w:t>
      </w:r>
      <w:proofErr w:type="spellEnd"/>
      <w:r w:rsidR="00324F09">
        <w:rPr>
          <w:rFonts w:ascii="Times New Roman" w:hAnsi="Times New Roman" w:cs="Times New Roman"/>
          <w:sz w:val="24"/>
          <w:szCs w:val="24"/>
          <w:shd w:val="clear" w:color="auto" w:fill="FFFFFF"/>
        </w:rPr>
        <w:t xml:space="preserve">, J., </w:t>
      </w:r>
      <w:proofErr w:type="spellStart"/>
      <w:r w:rsidR="00324F09">
        <w:rPr>
          <w:rFonts w:ascii="Times New Roman" w:hAnsi="Times New Roman" w:cs="Times New Roman"/>
          <w:sz w:val="24"/>
          <w:szCs w:val="24"/>
          <w:shd w:val="clear" w:color="auto" w:fill="FFFFFF"/>
        </w:rPr>
        <w:t>Alho</w:t>
      </w:r>
      <w:proofErr w:type="spellEnd"/>
      <w:r w:rsidR="00324F09">
        <w:rPr>
          <w:rFonts w:ascii="Times New Roman" w:hAnsi="Times New Roman" w:cs="Times New Roman"/>
          <w:sz w:val="24"/>
          <w:szCs w:val="24"/>
          <w:shd w:val="clear" w:color="auto" w:fill="FFFFFF"/>
        </w:rPr>
        <w:t xml:space="preserve">, H., Salonen, A. </w:t>
      </w:r>
      <w:r w:rsidR="00BB6B44">
        <w:rPr>
          <w:rFonts w:ascii="Times New Roman" w:hAnsi="Times New Roman" w:cs="Times New Roman"/>
          <w:sz w:val="24"/>
          <w:szCs w:val="24"/>
          <w:shd w:val="clear" w:color="auto" w:fill="FFFFFF"/>
        </w:rPr>
        <w:t xml:space="preserve">(2017, September 5). </w:t>
      </w:r>
      <w:r w:rsidR="00BB6B44" w:rsidRPr="00790DD2">
        <w:rPr>
          <w:rFonts w:ascii="Times New Roman" w:hAnsi="Times New Roman" w:cs="Times New Roman"/>
          <w:i/>
          <w:iCs/>
          <w:sz w:val="24"/>
          <w:szCs w:val="24"/>
          <w:shd w:val="clear" w:color="auto" w:fill="FFFFFF"/>
        </w:rPr>
        <w:t xml:space="preserve">The relationship between gambling expenditure, socio-demographics, health-related </w:t>
      </w:r>
      <w:proofErr w:type="gramStart"/>
      <w:r w:rsidR="00BB6B44" w:rsidRPr="00790DD2">
        <w:rPr>
          <w:rFonts w:ascii="Times New Roman" w:hAnsi="Times New Roman" w:cs="Times New Roman"/>
          <w:i/>
          <w:iCs/>
          <w:sz w:val="24"/>
          <w:szCs w:val="24"/>
          <w:shd w:val="clear" w:color="auto" w:fill="FFFFFF"/>
        </w:rPr>
        <w:t>correlates</w:t>
      </w:r>
      <w:proofErr w:type="gramEnd"/>
      <w:r w:rsidR="00BB6B44" w:rsidRPr="00790DD2">
        <w:rPr>
          <w:rFonts w:ascii="Times New Roman" w:hAnsi="Times New Roman" w:cs="Times New Roman"/>
          <w:i/>
          <w:iCs/>
          <w:sz w:val="24"/>
          <w:szCs w:val="24"/>
          <w:shd w:val="clear" w:color="auto" w:fill="FFFFFF"/>
        </w:rPr>
        <w:t xml:space="preserve"> and gambling </w:t>
      </w:r>
      <w:proofErr w:type="spellStart"/>
      <w:r w:rsidR="00BB6B44" w:rsidRPr="00790DD2">
        <w:rPr>
          <w:rFonts w:ascii="Times New Roman" w:hAnsi="Times New Roman" w:cs="Times New Roman"/>
          <w:i/>
          <w:iCs/>
          <w:sz w:val="24"/>
          <w:szCs w:val="24"/>
          <w:shd w:val="clear" w:color="auto" w:fill="FFFFFF"/>
        </w:rPr>
        <w:t>behaviour</w:t>
      </w:r>
      <w:proofErr w:type="spellEnd"/>
      <w:r w:rsidR="00BB6B44" w:rsidRPr="00790DD2">
        <w:rPr>
          <w:rFonts w:ascii="Times New Roman" w:hAnsi="Times New Roman" w:cs="Times New Roman"/>
          <w:i/>
          <w:iCs/>
          <w:sz w:val="24"/>
          <w:szCs w:val="24"/>
          <w:shd w:val="clear" w:color="auto" w:fill="FFFFFF"/>
        </w:rPr>
        <w:t>- a cross sectional population-based survey in Finland</w:t>
      </w:r>
      <w:r w:rsidR="00790DD2">
        <w:rPr>
          <w:rFonts w:ascii="Times New Roman" w:hAnsi="Times New Roman" w:cs="Times New Roman"/>
          <w:i/>
          <w:iCs/>
          <w:sz w:val="24"/>
          <w:szCs w:val="24"/>
          <w:shd w:val="clear" w:color="auto" w:fill="FFFFFF"/>
        </w:rPr>
        <w:t xml:space="preserve">. </w:t>
      </w:r>
      <w:r w:rsidR="00DA7A2B">
        <w:rPr>
          <w:rFonts w:ascii="Times New Roman" w:hAnsi="Times New Roman" w:cs="Times New Roman"/>
          <w:sz w:val="24"/>
          <w:szCs w:val="24"/>
          <w:shd w:val="clear" w:color="auto" w:fill="FFFFFF"/>
        </w:rPr>
        <w:t>US National Library of Medicine</w:t>
      </w:r>
      <w:r w:rsidR="000E7D5A">
        <w:rPr>
          <w:rFonts w:ascii="Times New Roman" w:hAnsi="Times New Roman" w:cs="Times New Roman"/>
          <w:sz w:val="24"/>
          <w:szCs w:val="24"/>
          <w:shd w:val="clear" w:color="auto" w:fill="FFFFFF"/>
        </w:rPr>
        <w:t xml:space="preserve"> National Institutes of Health</w:t>
      </w:r>
    </w:p>
    <w:p w14:paraId="2D6EA939" w14:textId="53C3BEA9" w:rsidR="000E7D5A" w:rsidRPr="00790DD2" w:rsidRDefault="000E7D5A" w:rsidP="005F17D1">
      <w:p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96585C">
        <w:rPr>
          <w:rFonts w:ascii="Times New Roman" w:hAnsi="Times New Roman" w:cs="Times New Roman"/>
          <w:sz w:val="24"/>
          <w:szCs w:val="24"/>
          <w:shd w:val="clear" w:color="auto" w:fill="FFFFFF"/>
        </w:rPr>
        <w:t>https://ncbi</w:t>
      </w:r>
      <w:r w:rsidR="00F05A9E">
        <w:rPr>
          <w:rFonts w:ascii="Times New Roman" w:hAnsi="Times New Roman" w:cs="Times New Roman"/>
          <w:sz w:val="24"/>
          <w:szCs w:val="24"/>
          <w:shd w:val="clear" w:color="auto" w:fill="FFFFFF"/>
        </w:rPr>
        <w:t>.</w:t>
      </w:r>
      <w:r w:rsidR="003250DC">
        <w:rPr>
          <w:rFonts w:ascii="Times New Roman" w:hAnsi="Times New Roman" w:cs="Times New Roman"/>
          <w:sz w:val="24"/>
          <w:szCs w:val="24"/>
          <w:shd w:val="clear" w:color="auto" w:fill="FFFFFF"/>
        </w:rPr>
        <w:t>nlm.nih.gov/pmc/articles/PMC</w:t>
      </w:r>
      <w:r w:rsidR="00FB5BEF">
        <w:rPr>
          <w:rFonts w:ascii="Times New Roman" w:hAnsi="Times New Roman" w:cs="Times New Roman"/>
          <w:sz w:val="24"/>
          <w:szCs w:val="24"/>
          <w:shd w:val="clear" w:color="auto" w:fill="FFFFFF"/>
        </w:rPr>
        <w:t>57</w:t>
      </w:r>
      <w:r w:rsidR="00122F55">
        <w:rPr>
          <w:rFonts w:ascii="Times New Roman" w:hAnsi="Times New Roman" w:cs="Times New Roman"/>
          <w:sz w:val="24"/>
          <w:szCs w:val="24"/>
          <w:shd w:val="clear" w:color="auto" w:fill="FFFFFF"/>
        </w:rPr>
        <w:t>63410</w:t>
      </w:r>
    </w:p>
    <w:p w14:paraId="1DBCD17F" w14:textId="155137BA" w:rsidR="00D10806" w:rsidRDefault="00D10806" w:rsidP="005F17D1">
      <w:pPr>
        <w:spacing w:line="240" w:lineRule="auto"/>
        <w:rPr>
          <w:rFonts w:ascii="Times New Roman" w:hAnsi="Times New Roman" w:cs="Times New Roman"/>
          <w:i/>
          <w:iCs/>
          <w:sz w:val="24"/>
          <w:szCs w:val="24"/>
          <w:shd w:val="clear" w:color="auto" w:fill="FFFFFF"/>
        </w:rPr>
      </w:pPr>
      <w:r>
        <w:rPr>
          <w:rFonts w:ascii="Times New Roman" w:hAnsi="Times New Roman" w:cs="Times New Roman"/>
          <w:sz w:val="24"/>
          <w:szCs w:val="24"/>
          <w:shd w:val="clear" w:color="auto" w:fill="FFFFFF"/>
        </w:rPr>
        <w:t xml:space="preserve">Connelly, Paul </w:t>
      </w:r>
      <w:r w:rsidR="00B57402">
        <w:rPr>
          <w:rFonts w:ascii="Times New Roman" w:hAnsi="Times New Roman" w:cs="Times New Roman"/>
          <w:sz w:val="24"/>
          <w:szCs w:val="24"/>
          <w:shd w:val="clear" w:color="auto" w:fill="FFFFFF"/>
        </w:rPr>
        <w:t xml:space="preserve">and </w:t>
      </w:r>
      <w:proofErr w:type="spellStart"/>
      <w:r w:rsidR="00B57402">
        <w:rPr>
          <w:rFonts w:ascii="Times New Roman" w:hAnsi="Times New Roman" w:cs="Times New Roman"/>
          <w:sz w:val="24"/>
          <w:szCs w:val="24"/>
          <w:shd w:val="clear" w:color="auto" w:fill="FFFFFF"/>
        </w:rPr>
        <w:t>Stempeck</w:t>
      </w:r>
      <w:proofErr w:type="spellEnd"/>
      <w:r w:rsidR="00B57402">
        <w:rPr>
          <w:rFonts w:ascii="Times New Roman" w:hAnsi="Times New Roman" w:cs="Times New Roman"/>
          <w:sz w:val="24"/>
          <w:szCs w:val="24"/>
          <w:shd w:val="clear" w:color="auto" w:fill="FFFFFF"/>
        </w:rPr>
        <w:t>, Justin</w:t>
      </w:r>
      <w:r w:rsidR="009F24A2">
        <w:rPr>
          <w:rFonts w:ascii="Times New Roman" w:hAnsi="Times New Roman" w:cs="Times New Roman"/>
          <w:sz w:val="24"/>
          <w:szCs w:val="24"/>
          <w:shd w:val="clear" w:color="auto" w:fill="FFFFFF"/>
        </w:rPr>
        <w:t>.</w:t>
      </w:r>
      <w:r w:rsidR="00B57402">
        <w:rPr>
          <w:rFonts w:ascii="Times New Roman" w:hAnsi="Times New Roman" w:cs="Times New Roman"/>
          <w:sz w:val="24"/>
          <w:szCs w:val="24"/>
          <w:shd w:val="clear" w:color="auto" w:fill="FFFFFF"/>
        </w:rPr>
        <w:t xml:space="preserve"> (2018, February 28). </w:t>
      </w:r>
      <w:r w:rsidR="00B57402" w:rsidRPr="00346C99">
        <w:rPr>
          <w:rFonts w:ascii="Times New Roman" w:hAnsi="Times New Roman" w:cs="Times New Roman"/>
          <w:i/>
          <w:iCs/>
          <w:sz w:val="24"/>
          <w:szCs w:val="24"/>
          <w:shd w:val="clear" w:color="auto" w:fill="FFFFFF"/>
        </w:rPr>
        <w:t>White Paper on Sports Betting</w:t>
      </w:r>
      <w:r w:rsidR="00E87E51">
        <w:rPr>
          <w:rFonts w:ascii="Times New Roman" w:hAnsi="Times New Roman" w:cs="Times New Roman"/>
          <w:sz w:val="24"/>
          <w:szCs w:val="24"/>
          <w:shd w:val="clear" w:color="auto" w:fill="FFFFFF"/>
        </w:rPr>
        <w:t xml:space="preserve">. </w:t>
      </w:r>
      <w:r w:rsidR="00E87E51" w:rsidRPr="00346C99">
        <w:rPr>
          <w:rFonts w:ascii="Times New Roman" w:hAnsi="Times New Roman" w:cs="Times New Roman"/>
          <w:sz w:val="24"/>
          <w:szCs w:val="24"/>
          <w:shd w:val="clear" w:color="auto" w:fill="FFFFFF"/>
        </w:rPr>
        <w:t>Massachusetts Gaming Commission</w:t>
      </w:r>
      <w:r w:rsidR="00E87E51">
        <w:rPr>
          <w:rFonts w:ascii="Times New Roman" w:hAnsi="Times New Roman" w:cs="Times New Roman"/>
          <w:i/>
          <w:iCs/>
          <w:sz w:val="24"/>
          <w:szCs w:val="24"/>
          <w:shd w:val="clear" w:color="auto" w:fill="FFFFFF"/>
        </w:rPr>
        <w:t>.</w:t>
      </w:r>
    </w:p>
    <w:p w14:paraId="28DDAC46" w14:textId="4E69F9A1" w:rsidR="00E87E51" w:rsidRDefault="00E87E51" w:rsidP="00E87E51">
      <w:pPr>
        <w:spacing w:line="240" w:lineRule="auto"/>
        <w:ind w:left="720"/>
        <w:rPr>
          <w:rFonts w:ascii="Times New Roman" w:hAnsi="Times New Roman" w:cs="Times New Roman"/>
          <w:sz w:val="24"/>
          <w:szCs w:val="24"/>
          <w:shd w:val="clear" w:color="auto" w:fill="FFFFFF"/>
        </w:rPr>
      </w:pPr>
      <w:r w:rsidRPr="00E87E51">
        <w:rPr>
          <w:rFonts w:ascii="Times New Roman" w:hAnsi="Times New Roman" w:cs="Times New Roman"/>
          <w:sz w:val="24"/>
          <w:szCs w:val="24"/>
          <w:shd w:val="clear" w:color="auto" w:fill="FFFFFF"/>
        </w:rPr>
        <w:t>https://massgaming.com/wp-content/uploads/2C-Final-Draft-Sports-Betting-WP-2-28-18.pdf</w:t>
      </w:r>
    </w:p>
    <w:p w14:paraId="529A7A91" w14:textId="43043DBE" w:rsidR="00170E89" w:rsidRDefault="00170E89" w:rsidP="00170E89">
      <w:p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Ford, Andrew. (2019, February 22). </w:t>
      </w:r>
      <w:r w:rsidRPr="00346C99">
        <w:rPr>
          <w:rFonts w:ascii="Times New Roman" w:hAnsi="Times New Roman" w:cs="Times New Roman"/>
          <w:i/>
          <w:iCs/>
          <w:sz w:val="24"/>
          <w:szCs w:val="24"/>
          <w:shd w:val="clear" w:color="auto" w:fill="FFFFFF"/>
        </w:rPr>
        <w:t>Legalized sports gambling: beneficial or dangerous</w:t>
      </w:r>
      <w:r>
        <w:rPr>
          <w:rFonts w:ascii="Times New Roman" w:hAnsi="Times New Roman" w:cs="Times New Roman"/>
          <w:sz w:val="24"/>
          <w:szCs w:val="24"/>
          <w:shd w:val="clear" w:color="auto" w:fill="FFFFFF"/>
        </w:rPr>
        <w:t xml:space="preserve">? </w:t>
      </w:r>
      <w:r w:rsidR="007A3895">
        <w:rPr>
          <w:rFonts w:ascii="Times New Roman" w:hAnsi="Times New Roman" w:cs="Times New Roman"/>
          <w:sz w:val="24"/>
          <w:szCs w:val="24"/>
          <w:shd w:val="clear" w:color="auto" w:fill="FFFFFF"/>
        </w:rPr>
        <w:t xml:space="preserve">The Observer. </w:t>
      </w:r>
    </w:p>
    <w:p w14:paraId="14C1751F" w14:textId="38B4A211" w:rsidR="007A3895" w:rsidRDefault="007A3895" w:rsidP="00170E89">
      <w:p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7A3895">
        <w:rPr>
          <w:rFonts w:ascii="Times New Roman" w:hAnsi="Times New Roman" w:cs="Times New Roman"/>
          <w:sz w:val="24"/>
          <w:szCs w:val="24"/>
          <w:shd w:val="clear" w:color="auto" w:fill="FFFFFF"/>
        </w:rPr>
        <w:t>https://observer.case.edu/legalized-sports-gambling-beneficial-or-dangerous/</w:t>
      </w:r>
    </w:p>
    <w:p w14:paraId="4C881642" w14:textId="3FAC2ABB" w:rsidR="00703B11" w:rsidRDefault="00703B11" w:rsidP="00703B11">
      <w:pPr>
        <w:spacing w:line="240" w:lineRule="auto"/>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Goodfriend</w:t>
      </w:r>
      <w:proofErr w:type="spellEnd"/>
      <w:r w:rsidR="00C64792">
        <w:rPr>
          <w:rFonts w:ascii="Times New Roman" w:hAnsi="Times New Roman" w:cs="Times New Roman"/>
          <w:sz w:val="24"/>
          <w:szCs w:val="24"/>
          <w:shd w:val="clear" w:color="auto" w:fill="FFFFFF"/>
        </w:rPr>
        <w:t>,</w:t>
      </w:r>
      <w:r w:rsidR="00AB6E0E">
        <w:rPr>
          <w:rFonts w:ascii="Times New Roman" w:hAnsi="Times New Roman" w:cs="Times New Roman"/>
          <w:sz w:val="24"/>
          <w:szCs w:val="24"/>
          <w:shd w:val="clear" w:color="auto" w:fill="FFFFFF"/>
        </w:rPr>
        <w:t xml:space="preserve"> D., Hess</w:t>
      </w:r>
      <w:r w:rsidR="00C64792">
        <w:rPr>
          <w:rFonts w:ascii="Times New Roman" w:hAnsi="Times New Roman" w:cs="Times New Roman"/>
          <w:sz w:val="24"/>
          <w:szCs w:val="24"/>
          <w:shd w:val="clear" w:color="auto" w:fill="FFFFFF"/>
        </w:rPr>
        <w:t>, B., Hankerson, D</w:t>
      </w:r>
      <w:r w:rsidR="009F24A2">
        <w:rPr>
          <w:rFonts w:ascii="Times New Roman" w:hAnsi="Times New Roman" w:cs="Times New Roman"/>
          <w:sz w:val="24"/>
          <w:szCs w:val="24"/>
          <w:shd w:val="clear" w:color="auto" w:fill="FFFFFF"/>
        </w:rPr>
        <w:t xml:space="preserve">. (2018, August 1). </w:t>
      </w:r>
      <w:r w:rsidR="009F24A2" w:rsidRPr="00346C99">
        <w:rPr>
          <w:rFonts w:ascii="Times New Roman" w:hAnsi="Times New Roman" w:cs="Times New Roman"/>
          <w:i/>
          <w:iCs/>
          <w:sz w:val="24"/>
          <w:szCs w:val="24"/>
          <w:shd w:val="clear" w:color="auto" w:fill="FFFFFF"/>
        </w:rPr>
        <w:t>Sports Bettors’ Bill of Rights</w:t>
      </w:r>
      <w:r w:rsidR="00AF5D6A">
        <w:rPr>
          <w:rFonts w:ascii="Times New Roman" w:hAnsi="Times New Roman" w:cs="Times New Roman"/>
          <w:sz w:val="24"/>
          <w:szCs w:val="24"/>
          <w:shd w:val="clear" w:color="auto" w:fill="FFFFFF"/>
        </w:rPr>
        <w:t>. Sports Fans Coalition</w:t>
      </w:r>
    </w:p>
    <w:p w14:paraId="4AF01304" w14:textId="7277DDC5" w:rsidR="00AF5D6A" w:rsidRDefault="00AF5D6A" w:rsidP="00703B11">
      <w:p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AF5D6A">
        <w:rPr>
          <w:rFonts w:ascii="Times New Roman" w:hAnsi="Times New Roman" w:cs="Times New Roman"/>
          <w:sz w:val="24"/>
          <w:szCs w:val="24"/>
          <w:shd w:val="clear" w:color="auto" w:fill="FFFFFF"/>
        </w:rPr>
        <w:t>https://www.sportsfans.org/sports_bettors_bill_of_rights_white_paper</w:t>
      </w:r>
    </w:p>
    <w:p w14:paraId="115A3B54" w14:textId="6003E96C" w:rsidR="000E2259" w:rsidRDefault="000E2259" w:rsidP="000E2259">
      <w:pPr>
        <w:spacing w:line="240" w:lineRule="auto"/>
        <w:rPr>
          <w:rFonts w:ascii="Times New Roman" w:hAnsi="Times New Roman" w:cs="Times New Roman"/>
          <w:i/>
          <w:iCs/>
          <w:sz w:val="24"/>
          <w:szCs w:val="24"/>
          <w:shd w:val="clear" w:color="auto" w:fill="FFFFFF"/>
        </w:rPr>
      </w:pPr>
      <w:proofErr w:type="spellStart"/>
      <w:r>
        <w:rPr>
          <w:rFonts w:ascii="Times New Roman" w:hAnsi="Times New Roman" w:cs="Times New Roman"/>
          <w:sz w:val="24"/>
          <w:szCs w:val="24"/>
          <w:shd w:val="clear" w:color="auto" w:fill="FFFFFF"/>
        </w:rPr>
        <w:t>Molter</w:t>
      </w:r>
      <w:proofErr w:type="spellEnd"/>
      <w:r>
        <w:rPr>
          <w:rFonts w:ascii="Times New Roman" w:hAnsi="Times New Roman" w:cs="Times New Roman"/>
          <w:sz w:val="24"/>
          <w:szCs w:val="24"/>
          <w:shd w:val="clear" w:color="auto" w:fill="FFFFFF"/>
        </w:rPr>
        <w:t xml:space="preserve">, Michael. </w:t>
      </w:r>
      <w:r w:rsidR="007A5A09">
        <w:rPr>
          <w:rFonts w:ascii="Times New Roman" w:hAnsi="Times New Roman" w:cs="Times New Roman"/>
          <w:sz w:val="24"/>
          <w:szCs w:val="24"/>
          <w:shd w:val="clear" w:color="auto" w:fill="FFFFFF"/>
        </w:rPr>
        <w:t>(2019</w:t>
      </w:r>
      <w:r w:rsidR="003B12CA">
        <w:rPr>
          <w:rFonts w:ascii="Times New Roman" w:hAnsi="Times New Roman" w:cs="Times New Roman"/>
          <w:sz w:val="24"/>
          <w:szCs w:val="24"/>
          <w:shd w:val="clear" w:color="auto" w:fill="FFFFFF"/>
        </w:rPr>
        <w:t xml:space="preserve">, July 20). </w:t>
      </w:r>
      <w:r w:rsidR="003B12CA" w:rsidRPr="00144F88">
        <w:rPr>
          <w:rFonts w:ascii="Times New Roman" w:hAnsi="Times New Roman" w:cs="Times New Roman"/>
          <w:i/>
          <w:iCs/>
          <w:sz w:val="24"/>
          <w:szCs w:val="24"/>
          <w:shd w:val="clear" w:color="auto" w:fill="FFFFFF"/>
        </w:rPr>
        <w:t>Where Does Sport Betting Tax Revenue Go?</w:t>
      </w:r>
      <w:r w:rsidR="003B12CA">
        <w:rPr>
          <w:rFonts w:ascii="Times New Roman" w:hAnsi="Times New Roman" w:cs="Times New Roman"/>
          <w:sz w:val="24"/>
          <w:szCs w:val="24"/>
          <w:shd w:val="clear" w:color="auto" w:fill="FFFFFF"/>
        </w:rPr>
        <w:t xml:space="preserve"> </w:t>
      </w:r>
      <w:r w:rsidR="000F41E0" w:rsidRPr="00144F88">
        <w:rPr>
          <w:rFonts w:ascii="Times New Roman" w:hAnsi="Times New Roman" w:cs="Times New Roman"/>
          <w:sz w:val="24"/>
          <w:szCs w:val="24"/>
          <w:shd w:val="clear" w:color="auto" w:fill="FFFFFF"/>
        </w:rPr>
        <w:t>legalsportsbetting.com</w:t>
      </w:r>
    </w:p>
    <w:p w14:paraId="3F94B5F9" w14:textId="501D7904" w:rsidR="000E2259" w:rsidRDefault="000F41E0" w:rsidP="000E2259">
      <w:p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0F41E0">
        <w:rPr>
          <w:rFonts w:ascii="Times New Roman" w:hAnsi="Times New Roman" w:cs="Times New Roman"/>
          <w:sz w:val="24"/>
          <w:szCs w:val="24"/>
          <w:shd w:val="clear" w:color="auto" w:fill="FFFFFF"/>
        </w:rPr>
        <w:t>https://www.legalsportsbetting.com/news/where-does-sports-betting-tax-revenue-go/</w:t>
      </w:r>
    </w:p>
    <w:p w14:paraId="2F254F7C" w14:textId="0AF91130" w:rsidR="00F9394E" w:rsidRDefault="00F9394E" w:rsidP="00F9394E">
      <w:p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Murphy v</w:t>
      </w:r>
      <w:r w:rsidR="0091595A">
        <w:rPr>
          <w:rFonts w:ascii="Times New Roman" w:hAnsi="Times New Roman" w:cs="Times New Roman"/>
          <w:sz w:val="24"/>
          <w:szCs w:val="24"/>
          <w:shd w:val="clear" w:color="auto" w:fill="FFFFFF"/>
        </w:rPr>
        <w:t xml:space="preserve">. National Collegiate Athletic Association, 584 U.S. </w:t>
      </w:r>
      <w:r w:rsidR="00493D15">
        <w:rPr>
          <w:rFonts w:ascii="Times New Roman" w:hAnsi="Times New Roman" w:cs="Times New Roman"/>
          <w:sz w:val="24"/>
          <w:szCs w:val="24"/>
          <w:shd w:val="clear" w:color="auto" w:fill="FFFFFF"/>
        </w:rPr>
        <w:t>___ (2018).</w:t>
      </w:r>
    </w:p>
    <w:p w14:paraId="56FFCA37" w14:textId="24AFD180" w:rsidR="00F9394E" w:rsidRPr="00E87E51" w:rsidRDefault="00DC79F9" w:rsidP="00F9394E">
      <w:p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DC79F9">
        <w:rPr>
          <w:rFonts w:ascii="Times New Roman" w:hAnsi="Times New Roman" w:cs="Times New Roman"/>
          <w:sz w:val="24"/>
          <w:szCs w:val="24"/>
          <w:shd w:val="clear" w:color="auto" w:fill="FFFFFF"/>
        </w:rPr>
        <w:t>https://supreme.justia.com/cases/federal/us/584/16-476/#tab-opinion-3901187</w:t>
      </w:r>
    </w:p>
    <w:p w14:paraId="1FB16137" w14:textId="77777777" w:rsidR="005F17D1" w:rsidRPr="00E13EB7" w:rsidRDefault="005F17D1" w:rsidP="005F17D1">
      <w:p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PR Newswire</w:t>
      </w:r>
      <w:r w:rsidRPr="00E13EB7">
        <w:rPr>
          <w:rFonts w:ascii="Times New Roman" w:hAnsi="Times New Roman" w:cs="Times New Roman"/>
          <w:sz w:val="24"/>
          <w:szCs w:val="24"/>
          <w:shd w:val="clear" w:color="auto" w:fill="FFFFFF"/>
        </w:rPr>
        <w:t xml:space="preserve"> (2021, February 17).</w:t>
      </w:r>
      <w:r>
        <w:rPr>
          <w:rFonts w:ascii="Times New Roman" w:hAnsi="Times New Roman" w:cs="Times New Roman"/>
          <w:i/>
          <w:iCs/>
          <w:sz w:val="24"/>
          <w:szCs w:val="24"/>
          <w:shd w:val="clear" w:color="auto" w:fill="FFFFFF"/>
        </w:rPr>
        <w:t xml:space="preserve"> </w:t>
      </w:r>
      <w:r w:rsidRPr="00D57832">
        <w:rPr>
          <w:rFonts w:ascii="Times New Roman" w:hAnsi="Times New Roman" w:cs="Times New Roman"/>
          <w:i/>
          <w:iCs/>
          <w:sz w:val="24"/>
          <w:szCs w:val="24"/>
          <w:shd w:val="clear" w:color="auto" w:fill="FFFFFF"/>
        </w:rPr>
        <w:t>COVID-19 Drives Commercial Gaming Revenue Down 31% in 2020 - Responsible Reopening Efforts, Sports Betting Help Industry Weather Pandemic</w:t>
      </w:r>
      <w:r w:rsidRPr="00E13EB7">
        <w:rPr>
          <w:rFonts w:ascii="Times New Roman" w:hAnsi="Times New Roman" w:cs="Times New Roman"/>
          <w:i/>
          <w:iCs/>
          <w:sz w:val="24"/>
          <w:szCs w:val="24"/>
          <w:shd w:val="clear" w:color="auto" w:fill="FFFFFF"/>
        </w:rPr>
        <w:t>.</w:t>
      </w:r>
      <w:r w:rsidRPr="00E13EB7">
        <w:rPr>
          <w:rFonts w:ascii="Times New Roman" w:hAnsi="Times New Roman" w:cs="Times New Roman"/>
          <w:sz w:val="24"/>
          <w:szCs w:val="24"/>
          <w:shd w:val="clear" w:color="auto" w:fill="FFFFFF"/>
        </w:rPr>
        <w:t xml:space="preserve">  </w:t>
      </w:r>
    </w:p>
    <w:p w14:paraId="72EB3619" w14:textId="77777777" w:rsidR="005F17D1" w:rsidRPr="00C110C0" w:rsidRDefault="005F17D1" w:rsidP="005F17D1">
      <w:pPr>
        <w:spacing w:line="240" w:lineRule="auto"/>
        <w:ind w:left="720"/>
        <w:rPr>
          <w:rFonts w:ascii="Times New Roman" w:hAnsi="Times New Roman" w:cs="Times New Roman"/>
          <w:sz w:val="24"/>
          <w:szCs w:val="24"/>
          <w:shd w:val="clear" w:color="auto" w:fill="FFFFFF"/>
        </w:rPr>
      </w:pPr>
      <w:r w:rsidRPr="00485F4E">
        <w:rPr>
          <w:rFonts w:ascii="Times New Roman" w:hAnsi="Times New Roman" w:cs="Times New Roman"/>
          <w:sz w:val="24"/>
          <w:szCs w:val="24"/>
          <w:shd w:val="clear" w:color="auto" w:fill="FFFFFF"/>
        </w:rPr>
        <w:lastRenderedPageBreak/>
        <w:t>https://infoweb-newsbank-com.silk.library.umass.edu/apps/news/document-view?p=AMNP&amp;docref=news/180B573294904458</w:t>
      </w:r>
      <w:r w:rsidRPr="00E13EB7">
        <w:rPr>
          <w:rFonts w:ascii="Times New Roman" w:hAnsi="Times New Roman" w:cs="Times New Roman"/>
          <w:sz w:val="24"/>
          <w:szCs w:val="24"/>
          <w:shd w:val="clear" w:color="auto" w:fill="FFFFFF"/>
        </w:rPr>
        <w:t>.</w:t>
      </w:r>
    </w:p>
    <w:p w14:paraId="5EA3AB45" w14:textId="1F75F8CB" w:rsidR="001F0A63" w:rsidRDefault="001A34F8" w:rsidP="001F0A63">
      <w:pPr>
        <w:spacing w:after="0" w:line="480" w:lineRule="auto"/>
        <w:ind w:right="432"/>
        <w:rPr>
          <w:rFonts w:ascii="Times New Roman" w:hAnsi="Times New Roman" w:cs="Times New Roman"/>
          <w:noProof/>
          <w:sz w:val="24"/>
          <w:szCs w:val="24"/>
        </w:rPr>
      </w:pPr>
      <w:r>
        <w:rPr>
          <w:rFonts w:ascii="Times New Roman" w:hAnsi="Times New Roman" w:cs="Times New Roman"/>
          <w:noProof/>
          <w:sz w:val="24"/>
          <w:szCs w:val="24"/>
        </w:rPr>
        <w:t>Robb, Haley</w:t>
      </w:r>
      <w:r w:rsidR="003B7289">
        <w:rPr>
          <w:rFonts w:ascii="Times New Roman" w:hAnsi="Times New Roman" w:cs="Times New Roman"/>
          <w:noProof/>
          <w:sz w:val="24"/>
          <w:szCs w:val="24"/>
        </w:rPr>
        <w:t>. (20</w:t>
      </w:r>
      <w:r w:rsidR="007D78C7">
        <w:rPr>
          <w:rFonts w:ascii="Times New Roman" w:hAnsi="Times New Roman" w:cs="Times New Roman"/>
          <w:noProof/>
          <w:sz w:val="24"/>
          <w:szCs w:val="24"/>
        </w:rPr>
        <w:t xml:space="preserve">19, </w:t>
      </w:r>
      <w:r w:rsidR="004B1DD0">
        <w:rPr>
          <w:rFonts w:ascii="Times New Roman" w:hAnsi="Times New Roman" w:cs="Times New Roman"/>
          <w:noProof/>
          <w:sz w:val="24"/>
          <w:szCs w:val="24"/>
        </w:rPr>
        <w:t xml:space="preserve">Fall). </w:t>
      </w:r>
      <w:r w:rsidR="006A6AAF">
        <w:rPr>
          <w:rFonts w:ascii="Times New Roman" w:hAnsi="Times New Roman" w:cs="Times New Roman"/>
          <w:noProof/>
          <w:sz w:val="24"/>
          <w:szCs w:val="24"/>
        </w:rPr>
        <w:t xml:space="preserve">Hedge Your Bets: </w:t>
      </w:r>
      <w:r w:rsidR="006A6AAF" w:rsidRPr="000A1245">
        <w:rPr>
          <w:rFonts w:ascii="Times New Roman" w:hAnsi="Times New Roman" w:cs="Times New Roman"/>
          <w:i/>
          <w:iCs/>
          <w:noProof/>
          <w:sz w:val="24"/>
          <w:szCs w:val="24"/>
        </w:rPr>
        <w:t>How the Legalization of Sports Betting Could Be the Downfall of Intercollegiate Sports</w:t>
      </w:r>
      <w:r w:rsidR="00AF314F">
        <w:rPr>
          <w:rFonts w:ascii="Times New Roman" w:hAnsi="Times New Roman" w:cs="Times New Roman"/>
          <w:noProof/>
          <w:sz w:val="24"/>
          <w:szCs w:val="24"/>
        </w:rPr>
        <w:t>. West Virginia Law Review</w:t>
      </w:r>
      <w:r w:rsidR="000A1245">
        <w:rPr>
          <w:rFonts w:ascii="Times New Roman" w:hAnsi="Times New Roman" w:cs="Times New Roman"/>
          <w:noProof/>
          <w:sz w:val="24"/>
          <w:szCs w:val="24"/>
        </w:rPr>
        <w:t xml:space="preserve"> </w:t>
      </w:r>
    </w:p>
    <w:p w14:paraId="063F0AD8" w14:textId="54A7782B" w:rsidR="0013715F" w:rsidRDefault="00B27902" w:rsidP="00B27902">
      <w:pPr>
        <w:spacing w:after="0" w:line="480" w:lineRule="auto"/>
        <w:ind w:left="720" w:right="432"/>
        <w:rPr>
          <w:rFonts w:ascii="Times New Roman" w:hAnsi="Times New Roman" w:cs="Times New Roman"/>
          <w:noProof/>
          <w:sz w:val="24"/>
          <w:szCs w:val="24"/>
        </w:rPr>
      </w:pPr>
      <w:r w:rsidRPr="00B27902">
        <w:rPr>
          <w:rFonts w:ascii="Times New Roman" w:hAnsi="Times New Roman" w:cs="Times New Roman"/>
          <w:noProof/>
          <w:sz w:val="24"/>
          <w:szCs w:val="24"/>
        </w:rPr>
        <w:t>https://heinonline-org.silk.library.umass.edu/HOL/Page?handle=hein.journals/wvb122&amp;id=1&amp;collection=journals&amp;index=</w:t>
      </w:r>
    </w:p>
    <w:p w14:paraId="52925B0B" w14:textId="400F04E0" w:rsidR="00806CC3" w:rsidRDefault="00806CC3" w:rsidP="00806CC3">
      <w:pPr>
        <w:spacing w:after="0" w:line="480" w:lineRule="auto"/>
        <w:ind w:right="432"/>
        <w:rPr>
          <w:rFonts w:ascii="Times New Roman" w:hAnsi="Times New Roman" w:cs="Times New Roman"/>
          <w:i/>
          <w:iCs/>
          <w:noProof/>
          <w:sz w:val="24"/>
          <w:szCs w:val="24"/>
        </w:rPr>
      </w:pPr>
      <w:r>
        <w:rPr>
          <w:rFonts w:ascii="Times New Roman" w:hAnsi="Times New Roman" w:cs="Times New Roman"/>
          <w:noProof/>
          <w:sz w:val="24"/>
          <w:szCs w:val="24"/>
        </w:rPr>
        <w:t>SportsBettingDime.com</w:t>
      </w:r>
      <w:r w:rsidR="00AD7B56">
        <w:rPr>
          <w:rFonts w:ascii="Times New Roman" w:hAnsi="Times New Roman" w:cs="Times New Roman"/>
          <w:noProof/>
          <w:sz w:val="24"/>
          <w:szCs w:val="24"/>
        </w:rPr>
        <w:t>. (</w:t>
      </w:r>
      <w:r w:rsidR="005C5F25">
        <w:rPr>
          <w:rFonts w:ascii="Times New Roman" w:hAnsi="Times New Roman" w:cs="Times New Roman"/>
          <w:noProof/>
          <w:sz w:val="24"/>
          <w:szCs w:val="24"/>
        </w:rPr>
        <w:t xml:space="preserve">2020, May 8). </w:t>
      </w:r>
      <w:r w:rsidR="00AA00F7">
        <w:rPr>
          <w:rFonts w:ascii="Times New Roman" w:hAnsi="Times New Roman" w:cs="Times New Roman"/>
          <w:i/>
          <w:iCs/>
          <w:noProof/>
          <w:sz w:val="24"/>
          <w:szCs w:val="24"/>
        </w:rPr>
        <w:t xml:space="preserve">American Sports Bettors Pray for the Best- Who Bets on Sports in the US? </w:t>
      </w:r>
    </w:p>
    <w:p w14:paraId="7C1DFB38" w14:textId="36FC0F90" w:rsidR="007623D3" w:rsidRPr="001F0A63" w:rsidRDefault="001D757F" w:rsidP="007623D3">
      <w:pPr>
        <w:spacing w:after="0" w:line="480" w:lineRule="auto"/>
        <w:ind w:right="432"/>
        <w:rPr>
          <w:rFonts w:ascii="Times New Roman" w:hAnsi="Times New Roman" w:cs="Times New Roman"/>
          <w:noProof/>
          <w:sz w:val="24"/>
          <w:szCs w:val="24"/>
        </w:rPr>
      </w:pPr>
      <w:r>
        <w:rPr>
          <w:rFonts w:ascii="Times New Roman" w:hAnsi="Times New Roman" w:cs="Times New Roman"/>
          <w:i/>
          <w:iCs/>
          <w:noProof/>
          <w:sz w:val="24"/>
          <w:szCs w:val="24"/>
        </w:rPr>
        <w:tab/>
      </w:r>
      <w:r w:rsidR="00CC19E0" w:rsidRPr="00CC19E0">
        <w:rPr>
          <w:rFonts w:ascii="Times New Roman" w:hAnsi="Times New Roman" w:cs="Times New Roman"/>
          <w:noProof/>
          <w:sz w:val="24"/>
          <w:szCs w:val="24"/>
        </w:rPr>
        <w:t>https://www.sportsbettingdime.com/guides/research/survey-who-bets-on-sports/</w:t>
      </w:r>
    </w:p>
    <w:sectPr w:rsidR="007623D3" w:rsidRPr="001F0A63" w:rsidSect="00227BA8">
      <w:footerReference w:type="even" r:id="rId20"/>
      <w:footerReference w:type="default" r:id="rId21"/>
      <w:footerReference w:type="first" r:id="rId22"/>
      <w:pgSz w:w="12240" w:h="15840"/>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3B54D" w14:textId="77777777" w:rsidR="00925F2B" w:rsidRDefault="00925F2B" w:rsidP="00155936">
      <w:pPr>
        <w:spacing w:after="0" w:line="240" w:lineRule="auto"/>
      </w:pPr>
      <w:r>
        <w:separator/>
      </w:r>
    </w:p>
  </w:endnote>
  <w:endnote w:type="continuationSeparator" w:id="0">
    <w:p w14:paraId="7A40D444" w14:textId="77777777" w:rsidR="00925F2B" w:rsidRDefault="00925F2B" w:rsidP="00155936">
      <w:pPr>
        <w:spacing w:after="0" w:line="240" w:lineRule="auto"/>
      </w:pPr>
      <w:r>
        <w:continuationSeparator/>
      </w:r>
    </w:p>
  </w:endnote>
  <w:endnote w:type="continuationNotice" w:id="1">
    <w:p w14:paraId="6615BD68" w14:textId="77777777" w:rsidR="00925F2B" w:rsidRDefault="00925F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8FC95" w14:textId="79899E37" w:rsidR="00CE49AD" w:rsidRDefault="00CE49AD">
    <w:pPr>
      <w:pStyle w:val="Footer"/>
    </w:pPr>
    <w:r>
      <w:tab/>
    </w:r>
    <w:r>
      <w:tab/>
      <w:t>Harwood 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D1F86" w14:textId="70F65254" w:rsidR="000B3428" w:rsidRDefault="000B3428">
    <w:pPr>
      <w:pStyle w:val="Footer"/>
      <w:jc w:val="right"/>
    </w:pPr>
    <w:r>
      <w:t xml:space="preserve">Harwood </w:t>
    </w:r>
    <w:sdt>
      <w:sdtPr>
        <w:id w:val="37860736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B80DC76" w14:textId="38211092" w:rsidR="000B3428" w:rsidRDefault="000B3428" w:rsidP="000B342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615295"/>
      <w:docPartObj>
        <w:docPartGallery w:val="Page Numbers (Bottom of Page)"/>
        <w:docPartUnique/>
      </w:docPartObj>
    </w:sdtPr>
    <w:sdtEndPr>
      <w:rPr>
        <w:noProof/>
      </w:rPr>
    </w:sdtEndPr>
    <w:sdtContent>
      <w:p w14:paraId="67759CC3" w14:textId="6FA71799" w:rsidR="000B3428" w:rsidRDefault="000B3428">
        <w:pPr>
          <w:pStyle w:val="Footer"/>
          <w:jc w:val="right"/>
        </w:pPr>
        <w:r>
          <w:t xml:space="preserve">Harwood </w:t>
        </w:r>
        <w:r>
          <w:fldChar w:fldCharType="begin"/>
        </w:r>
        <w:r>
          <w:instrText xml:space="preserve"> PAGE   \* MERGEFORMAT </w:instrText>
        </w:r>
        <w:r>
          <w:fldChar w:fldCharType="separate"/>
        </w:r>
        <w:r>
          <w:rPr>
            <w:noProof/>
          </w:rPr>
          <w:t>2</w:t>
        </w:r>
        <w:r>
          <w:rPr>
            <w:noProof/>
          </w:rPr>
          <w:fldChar w:fldCharType="end"/>
        </w:r>
      </w:p>
    </w:sdtContent>
  </w:sdt>
  <w:p w14:paraId="28561365" w14:textId="77777777" w:rsidR="007570FF" w:rsidRDefault="007570F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A5593" w14:textId="174120F1" w:rsidR="00CE49AD" w:rsidRDefault="00CE49AD">
    <w:pPr>
      <w:pStyle w:val="Footer"/>
    </w:pPr>
    <w:r>
      <w:tab/>
    </w:r>
    <w:r>
      <w:tab/>
      <w:t xml:space="preserve">Harwood </w:t>
    </w:r>
    <w:r w:rsidR="00AA6472">
      <w:t>4</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A809B" w14:textId="06EE9F4D" w:rsidR="000B3428" w:rsidRDefault="000B3428">
    <w:pPr>
      <w:pStyle w:val="Footer"/>
      <w:jc w:val="right"/>
    </w:pPr>
    <w:r>
      <w:t xml:space="preserve">Harwood </w:t>
    </w:r>
    <w:sdt>
      <w:sdtPr>
        <w:id w:val="-163046006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5B46824" w14:textId="159F0DA0" w:rsidR="00AA6472" w:rsidRDefault="00AA647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9CDCC" w14:textId="596730FD" w:rsidR="000B3428" w:rsidRDefault="000B3428">
    <w:pPr>
      <w:pStyle w:val="Footer"/>
      <w:jc w:val="right"/>
    </w:pPr>
    <w:r>
      <w:t xml:space="preserve">Harwood </w:t>
    </w:r>
    <w:sdt>
      <w:sdtPr>
        <w:id w:val="10562855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CD3CA76" w14:textId="20E8DE6D" w:rsidR="004F4877" w:rsidRDefault="004F48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AFF1A" w14:textId="77777777" w:rsidR="00925F2B" w:rsidRDefault="00925F2B" w:rsidP="00155936">
      <w:pPr>
        <w:spacing w:after="0" w:line="240" w:lineRule="auto"/>
      </w:pPr>
      <w:r>
        <w:separator/>
      </w:r>
    </w:p>
  </w:footnote>
  <w:footnote w:type="continuationSeparator" w:id="0">
    <w:p w14:paraId="3E0C00EC" w14:textId="77777777" w:rsidR="00925F2B" w:rsidRDefault="00925F2B" w:rsidP="00155936">
      <w:pPr>
        <w:spacing w:after="0" w:line="240" w:lineRule="auto"/>
      </w:pPr>
      <w:r>
        <w:continuationSeparator/>
      </w:r>
    </w:p>
  </w:footnote>
  <w:footnote w:type="continuationNotice" w:id="1">
    <w:p w14:paraId="345CF52F" w14:textId="77777777" w:rsidR="00925F2B" w:rsidRDefault="00925F2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852BD" w14:textId="07B7200E" w:rsidR="00155936" w:rsidRDefault="00155936">
    <w:pPr>
      <w:pStyle w:val="Header"/>
    </w:pPr>
    <w:r>
      <w:tab/>
    </w:r>
    <w:r>
      <w:tab/>
    </w:r>
    <w:r>
      <w:tab/>
    </w:r>
  </w:p>
  <w:p w14:paraId="339795E1" w14:textId="77777777" w:rsidR="00155936" w:rsidRDefault="001559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85AF2"/>
    <w:multiLevelType w:val="hybridMultilevel"/>
    <w:tmpl w:val="7FB82022"/>
    <w:lvl w:ilvl="0" w:tplc="46F460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C03"/>
    <w:rsid w:val="00013B5E"/>
    <w:rsid w:val="00014026"/>
    <w:rsid w:val="000146D1"/>
    <w:rsid w:val="00015A9F"/>
    <w:rsid w:val="00017674"/>
    <w:rsid w:val="00020AAE"/>
    <w:rsid w:val="00036A50"/>
    <w:rsid w:val="00037AC8"/>
    <w:rsid w:val="00043E9C"/>
    <w:rsid w:val="0004781C"/>
    <w:rsid w:val="00053AE4"/>
    <w:rsid w:val="0005454D"/>
    <w:rsid w:val="00056D1B"/>
    <w:rsid w:val="000631DD"/>
    <w:rsid w:val="000632E1"/>
    <w:rsid w:val="00065303"/>
    <w:rsid w:val="00067124"/>
    <w:rsid w:val="00070C72"/>
    <w:rsid w:val="0007249B"/>
    <w:rsid w:val="00073003"/>
    <w:rsid w:val="000770A7"/>
    <w:rsid w:val="00087096"/>
    <w:rsid w:val="00095314"/>
    <w:rsid w:val="000A1245"/>
    <w:rsid w:val="000A1359"/>
    <w:rsid w:val="000A61F5"/>
    <w:rsid w:val="000A6BD2"/>
    <w:rsid w:val="000B2234"/>
    <w:rsid w:val="000B3428"/>
    <w:rsid w:val="000B5815"/>
    <w:rsid w:val="000B6843"/>
    <w:rsid w:val="000B6F75"/>
    <w:rsid w:val="000C7F83"/>
    <w:rsid w:val="000D0E37"/>
    <w:rsid w:val="000D423C"/>
    <w:rsid w:val="000D494E"/>
    <w:rsid w:val="000D49E3"/>
    <w:rsid w:val="000D6128"/>
    <w:rsid w:val="000D679F"/>
    <w:rsid w:val="000D698C"/>
    <w:rsid w:val="000D69E7"/>
    <w:rsid w:val="000E2259"/>
    <w:rsid w:val="000E5A62"/>
    <w:rsid w:val="000E66B7"/>
    <w:rsid w:val="000E7D5A"/>
    <w:rsid w:val="000F01CA"/>
    <w:rsid w:val="000F14A2"/>
    <w:rsid w:val="000F41E0"/>
    <w:rsid w:val="000F5F8C"/>
    <w:rsid w:val="00103310"/>
    <w:rsid w:val="001219B7"/>
    <w:rsid w:val="00121D2E"/>
    <w:rsid w:val="00122F55"/>
    <w:rsid w:val="00125894"/>
    <w:rsid w:val="00126B0C"/>
    <w:rsid w:val="00135DB8"/>
    <w:rsid w:val="0013715F"/>
    <w:rsid w:val="0014339A"/>
    <w:rsid w:val="00144F88"/>
    <w:rsid w:val="00151AC8"/>
    <w:rsid w:val="00155936"/>
    <w:rsid w:val="00155F0A"/>
    <w:rsid w:val="001617E3"/>
    <w:rsid w:val="00167D57"/>
    <w:rsid w:val="00170E89"/>
    <w:rsid w:val="001723E0"/>
    <w:rsid w:val="001755DA"/>
    <w:rsid w:val="00181CAC"/>
    <w:rsid w:val="0018270B"/>
    <w:rsid w:val="00183693"/>
    <w:rsid w:val="001979BD"/>
    <w:rsid w:val="001A226B"/>
    <w:rsid w:val="001A34F8"/>
    <w:rsid w:val="001A66F1"/>
    <w:rsid w:val="001A7C0D"/>
    <w:rsid w:val="001B1EB6"/>
    <w:rsid w:val="001B40DA"/>
    <w:rsid w:val="001C25DE"/>
    <w:rsid w:val="001C3220"/>
    <w:rsid w:val="001C4D56"/>
    <w:rsid w:val="001D068B"/>
    <w:rsid w:val="001D0CCE"/>
    <w:rsid w:val="001D37B3"/>
    <w:rsid w:val="001D6C5F"/>
    <w:rsid w:val="001D757F"/>
    <w:rsid w:val="001F0A63"/>
    <w:rsid w:val="00201DB7"/>
    <w:rsid w:val="002021D6"/>
    <w:rsid w:val="00203BE1"/>
    <w:rsid w:val="002052C1"/>
    <w:rsid w:val="00224A8A"/>
    <w:rsid w:val="00225980"/>
    <w:rsid w:val="002261A5"/>
    <w:rsid w:val="00227BA8"/>
    <w:rsid w:val="00231451"/>
    <w:rsid w:val="0024017F"/>
    <w:rsid w:val="002419D2"/>
    <w:rsid w:val="00242D97"/>
    <w:rsid w:val="00244D38"/>
    <w:rsid w:val="00246C95"/>
    <w:rsid w:val="002547B6"/>
    <w:rsid w:val="0026237C"/>
    <w:rsid w:val="00273A49"/>
    <w:rsid w:val="00287708"/>
    <w:rsid w:val="00291389"/>
    <w:rsid w:val="00295CF5"/>
    <w:rsid w:val="002A709B"/>
    <w:rsid w:val="002B0831"/>
    <w:rsid w:val="002B2415"/>
    <w:rsid w:val="002B48DB"/>
    <w:rsid w:val="002C08F6"/>
    <w:rsid w:val="002C1D85"/>
    <w:rsid w:val="002C2FFC"/>
    <w:rsid w:val="002D18C9"/>
    <w:rsid w:val="002D709A"/>
    <w:rsid w:val="002D75A4"/>
    <w:rsid w:val="002D77F3"/>
    <w:rsid w:val="002E6932"/>
    <w:rsid w:val="002F1BBE"/>
    <w:rsid w:val="002F1FDA"/>
    <w:rsid w:val="002F38D9"/>
    <w:rsid w:val="00302685"/>
    <w:rsid w:val="003027C2"/>
    <w:rsid w:val="003028EE"/>
    <w:rsid w:val="0030648A"/>
    <w:rsid w:val="00306B4A"/>
    <w:rsid w:val="003115D5"/>
    <w:rsid w:val="00311803"/>
    <w:rsid w:val="00315390"/>
    <w:rsid w:val="00324F09"/>
    <w:rsid w:val="003250DC"/>
    <w:rsid w:val="00334E96"/>
    <w:rsid w:val="0034148C"/>
    <w:rsid w:val="00343168"/>
    <w:rsid w:val="00345673"/>
    <w:rsid w:val="00346C99"/>
    <w:rsid w:val="00353B95"/>
    <w:rsid w:val="00356912"/>
    <w:rsid w:val="003674C9"/>
    <w:rsid w:val="00371EEA"/>
    <w:rsid w:val="00377E91"/>
    <w:rsid w:val="00382330"/>
    <w:rsid w:val="003834B1"/>
    <w:rsid w:val="00387C6A"/>
    <w:rsid w:val="003908DF"/>
    <w:rsid w:val="003916BE"/>
    <w:rsid w:val="00392592"/>
    <w:rsid w:val="00396240"/>
    <w:rsid w:val="00396C1A"/>
    <w:rsid w:val="003A0844"/>
    <w:rsid w:val="003A3A95"/>
    <w:rsid w:val="003B12CA"/>
    <w:rsid w:val="003B2372"/>
    <w:rsid w:val="003B7289"/>
    <w:rsid w:val="003C2E6B"/>
    <w:rsid w:val="003E1AF0"/>
    <w:rsid w:val="003E20D1"/>
    <w:rsid w:val="003E3D26"/>
    <w:rsid w:val="003F4BF9"/>
    <w:rsid w:val="003F576A"/>
    <w:rsid w:val="00401066"/>
    <w:rsid w:val="00401BF8"/>
    <w:rsid w:val="00401F0A"/>
    <w:rsid w:val="004044D4"/>
    <w:rsid w:val="00417BD1"/>
    <w:rsid w:val="00420E9C"/>
    <w:rsid w:val="00431458"/>
    <w:rsid w:val="00434712"/>
    <w:rsid w:val="00437063"/>
    <w:rsid w:val="00437B48"/>
    <w:rsid w:val="00442E24"/>
    <w:rsid w:val="00446A7A"/>
    <w:rsid w:val="0045432D"/>
    <w:rsid w:val="00455272"/>
    <w:rsid w:val="0045627A"/>
    <w:rsid w:val="00474F58"/>
    <w:rsid w:val="004751A5"/>
    <w:rsid w:val="00481C34"/>
    <w:rsid w:val="0048238D"/>
    <w:rsid w:val="00483338"/>
    <w:rsid w:val="00493D15"/>
    <w:rsid w:val="004B1DD0"/>
    <w:rsid w:val="004D0EED"/>
    <w:rsid w:val="004D4C18"/>
    <w:rsid w:val="004D7C45"/>
    <w:rsid w:val="004E1CD1"/>
    <w:rsid w:val="004E3250"/>
    <w:rsid w:val="004E4063"/>
    <w:rsid w:val="004E422D"/>
    <w:rsid w:val="004E67AB"/>
    <w:rsid w:val="004F29BF"/>
    <w:rsid w:val="004F4877"/>
    <w:rsid w:val="00504AF9"/>
    <w:rsid w:val="005127FA"/>
    <w:rsid w:val="00512E40"/>
    <w:rsid w:val="005133CD"/>
    <w:rsid w:val="00514607"/>
    <w:rsid w:val="00516F3C"/>
    <w:rsid w:val="00523AC7"/>
    <w:rsid w:val="00527B42"/>
    <w:rsid w:val="00530BA7"/>
    <w:rsid w:val="00536164"/>
    <w:rsid w:val="00553D0F"/>
    <w:rsid w:val="0056239E"/>
    <w:rsid w:val="005633FE"/>
    <w:rsid w:val="00563BB1"/>
    <w:rsid w:val="005824DE"/>
    <w:rsid w:val="0058284A"/>
    <w:rsid w:val="005914EF"/>
    <w:rsid w:val="00592CF7"/>
    <w:rsid w:val="0059381C"/>
    <w:rsid w:val="005961E5"/>
    <w:rsid w:val="005A081B"/>
    <w:rsid w:val="005A1F13"/>
    <w:rsid w:val="005A4D47"/>
    <w:rsid w:val="005B34EC"/>
    <w:rsid w:val="005B438C"/>
    <w:rsid w:val="005C4F66"/>
    <w:rsid w:val="005C5F25"/>
    <w:rsid w:val="005D0271"/>
    <w:rsid w:val="005D0C38"/>
    <w:rsid w:val="005D29F3"/>
    <w:rsid w:val="005E008F"/>
    <w:rsid w:val="005F07E8"/>
    <w:rsid w:val="005F17D1"/>
    <w:rsid w:val="005F3FC8"/>
    <w:rsid w:val="005F7DA0"/>
    <w:rsid w:val="0060202D"/>
    <w:rsid w:val="006078AF"/>
    <w:rsid w:val="00612D49"/>
    <w:rsid w:val="0061424C"/>
    <w:rsid w:val="00620929"/>
    <w:rsid w:val="0063142E"/>
    <w:rsid w:val="00631ECD"/>
    <w:rsid w:val="00633791"/>
    <w:rsid w:val="006369E4"/>
    <w:rsid w:val="006372EF"/>
    <w:rsid w:val="0063759A"/>
    <w:rsid w:val="006413B7"/>
    <w:rsid w:val="006414D0"/>
    <w:rsid w:val="0064537A"/>
    <w:rsid w:val="00662DE2"/>
    <w:rsid w:val="0066394C"/>
    <w:rsid w:val="00664823"/>
    <w:rsid w:val="00680636"/>
    <w:rsid w:val="00684354"/>
    <w:rsid w:val="006869B8"/>
    <w:rsid w:val="006A1665"/>
    <w:rsid w:val="006A1DE9"/>
    <w:rsid w:val="006A233B"/>
    <w:rsid w:val="006A6AAF"/>
    <w:rsid w:val="006B7976"/>
    <w:rsid w:val="006C2247"/>
    <w:rsid w:val="006C70F3"/>
    <w:rsid w:val="006D3C78"/>
    <w:rsid w:val="006D404C"/>
    <w:rsid w:val="006D4DB8"/>
    <w:rsid w:val="006E0FE3"/>
    <w:rsid w:val="006E1686"/>
    <w:rsid w:val="006E26BD"/>
    <w:rsid w:val="006E2D3A"/>
    <w:rsid w:val="006E5B26"/>
    <w:rsid w:val="006E5CED"/>
    <w:rsid w:val="006F0C8C"/>
    <w:rsid w:val="006F1FD1"/>
    <w:rsid w:val="007011B0"/>
    <w:rsid w:val="00702314"/>
    <w:rsid w:val="00702A5B"/>
    <w:rsid w:val="00703B11"/>
    <w:rsid w:val="00703E80"/>
    <w:rsid w:val="00704E57"/>
    <w:rsid w:val="00705E90"/>
    <w:rsid w:val="00707EBE"/>
    <w:rsid w:val="007212B7"/>
    <w:rsid w:val="00731920"/>
    <w:rsid w:val="00731B1E"/>
    <w:rsid w:val="007355E9"/>
    <w:rsid w:val="007447BF"/>
    <w:rsid w:val="00745E36"/>
    <w:rsid w:val="007549D5"/>
    <w:rsid w:val="007570FF"/>
    <w:rsid w:val="007609E4"/>
    <w:rsid w:val="007623D3"/>
    <w:rsid w:val="00765CCF"/>
    <w:rsid w:val="00780596"/>
    <w:rsid w:val="00782B58"/>
    <w:rsid w:val="00790DD2"/>
    <w:rsid w:val="00793C6A"/>
    <w:rsid w:val="007970FC"/>
    <w:rsid w:val="007A074D"/>
    <w:rsid w:val="007A268B"/>
    <w:rsid w:val="007A3895"/>
    <w:rsid w:val="007A5A09"/>
    <w:rsid w:val="007B0FDD"/>
    <w:rsid w:val="007B117C"/>
    <w:rsid w:val="007B2F20"/>
    <w:rsid w:val="007B40FE"/>
    <w:rsid w:val="007B645C"/>
    <w:rsid w:val="007B70F6"/>
    <w:rsid w:val="007C1673"/>
    <w:rsid w:val="007C70E4"/>
    <w:rsid w:val="007D6E1B"/>
    <w:rsid w:val="007D78C7"/>
    <w:rsid w:val="007E634A"/>
    <w:rsid w:val="007F330D"/>
    <w:rsid w:val="00802AA6"/>
    <w:rsid w:val="00804D80"/>
    <w:rsid w:val="00806CC3"/>
    <w:rsid w:val="00810ED1"/>
    <w:rsid w:val="00813113"/>
    <w:rsid w:val="00816334"/>
    <w:rsid w:val="00817895"/>
    <w:rsid w:val="00817C9B"/>
    <w:rsid w:val="00823725"/>
    <w:rsid w:val="008266DA"/>
    <w:rsid w:val="00833C25"/>
    <w:rsid w:val="00835877"/>
    <w:rsid w:val="00840D5D"/>
    <w:rsid w:val="00841946"/>
    <w:rsid w:val="00841B67"/>
    <w:rsid w:val="00842FBF"/>
    <w:rsid w:val="008442BE"/>
    <w:rsid w:val="00850D48"/>
    <w:rsid w:val="0085621A"/>
    <w:rsid w:val="00856450"/>
    <w:rsid w:val="008573AD"/>
    <w:rsid w:val="00860764"/>
    <w:rsid w:val="00870E7F"/>
    <w:rsid w:val="0088058B"/>
    <w:rsid w:val="0088538D"/>
    <w:rsid w:val="008A684A"/>
    <w:rsid w:val="008B0CD7"/>
    <w:rsid w:val="008B1EC5"/>
    <w:rsid w:val="008B2534"/>
    <w:rsid w:val="008B5B41"/>
    <w:rsid w:val="008C5BBB"/>
    <w:rsid w:val="008D0FD2"/>
    <w:rsid w:val="008D182E"/>
    <w:rsid w:val="008D1E44"/>
    <w:rsid w:val="008D4114"/>
    <w:rsid w:val="008E0863"/>
    <w:rsid w:val="008E0DBF"/>
    <w:rsid w:val="008E2537"/>
    <w:rsid w:val="008E2FB4"/>
    <w:rsid w:val="008E345F"/>
    <w:rsid w:val="008E69C0"/>
    <w:rsid w:val="008F545C"/>
    <w:rsid w:val="00903A87"/>
    <w:rsid w:val="00911DC4"/>
    <w:rsid w:val="00914B3D"/>
    <w:rsid w:val="0091595A"/>
    <w:rsid w:val="009162AA"/>
    <w:rsid w:val="00923D4E"/>
    <w:rsid w:val="009253B5"/>
    <w:rsid w:val="00925F2B"/>
    <w:rsid w:val="009264FE"/>
    <w:rsid w:val="00945065"/>
    <w:rsid w:val="00946FAC"/>
    <w:rsid w:val="009475F8"/>
    <w:rsid w:val="00954404"/>
    <w:rsid w:val="00954B95"/>
    <w:rsid w:val="00957EB2"/>
    <w:rsid w:val="009636CC"/>
    <w:rsid w:val="0096585C"/>
    <w:rsid w:val="00966E3C"/>
    <w:rsid w:val="00975D08"/>
    <w:rsid w:val="00984C27"/>
    <w:rsid w:val="00997B59"/>
    <w:rsid w:val="009A1535"/>
    <w:rsid w:val="009A4559"/>
    <w:rsid w:val="009A6BE9"/>
    <w:rsid w:val="009C594B"/>
    <w:rsid w:val="009D378E"/>
    <w:rsid w:val="009E0E42"/>
    <w:rsid w:val="009E11D7"/>
    <w:rsid w:val="009E523C"/>
    <w:rsid w:val="009E6C25"/>
    <w:rsid w:val="009E7594"/>
    <w:rsid w:val="009F24A2"/>
    <w:rsid w:val="009F570F"/>
    <w:rsid w:val="00A06E65"/>
    <w:rsid w:val="00A10AF7"/>
    <w:rsid w:val="00A13A90"/>
    <w:rsid w:val="00A1401A"/>
    <w:rsid w:val="00A24E97"/>
    <w:rsid w:val="00A2573C"/>
    <w:rsid w:val="00A2610D"/>
    <w:rsid w:val="00A303AE"/>
    <w:rsid w:val="00A303F8"/>
    <w:rsid w:val="00A30E79"/>
    <w:rsid w:val="00A34F3C"/>
    <w:rsid w:val="00A360E4"/>
    <w:rsid w:val="00A46377"/>
    <w:rsid w:val="00A52B59"/>
    <w:rsid w:val="00A5653D"/>
    <w:rsid w:val="00A606F4"/>
    <w:rsid w:val="00A60702"/>
    <w:rsid w:val="00A61E8F"/>
    <w:rsid w:val="00A67F17"/>
    <w:rsid w:val="00A73852"/>
    <w:rsid w:val="00A7461B"/>
    <w:rsid w:val="00A75965"/>
    <w:rsid w:val="00A8262D"/>
    <w:rsid w:val="00A82BE5"/>
    <w:rsid w:val="00A87BF6"/>
    <w:rsid w:val="00A91C7C"/>
    <w:rsid w:val="00A94938"/>
    <w:rsid w:val="00A9583C"/>
    <w:rsid w:val="00A96623"/>
    <w:rsid w:val="00AA00F7"/>
    <w:rsid w:val="00AA20AA"/>
    <w:rsid w:val="00AA6472"/>
    <w:rsid w:val="00AB0B21"/>
    <w:rsid w:val="00AB3544"/>
    <w:rsid w:val="00AB6E0E"/>
    <w:rsid w:val="00AC1B37"/>
    <w:rsid w:val="00AC6FBC"/>
    <w:rsid w:val="00AD56F7"/>
    <w:rsid w:val="00AD7B56"/>
    <w:rsid w:val="00AE1F4E"/>
    <w:rsid w:val="00AE20EC"/>
    <w:rsid w:val="00AE32EE"/>
    <w:rsid w:val="00AE7C47"/>
    <w:rsid w:val="00AE7E88"/>
    <w:rsid w:val="00AF18DA"/>
    <w:rsid w:val="00AF314F"/>
    <w:rsid w:val="00AF5D6A"/>
    <w:rsid w:val="00AF744E"/>
    <w:rsid w:val="00AF7588"/>
    <w:rsid w:val="00B00F80"/>
    <w:rsid w:val="00B11C6C"/>
    <w:rsid w:val="00B12B99"/>
    <w:rsid w:val="00B13C38"/>
    <w:rsid w:val="00B13EA8"/>
    <w:rsid w:val="00B213EE"/>
    <w:rsid w:val="00B21570"/>
    <w:rsid w:val="00B257E1"/>
    <w:rsid w:val="00B27902"/>
    <w:rsid w:val="00B32360"/>
    <w:rsid w:val="00B403FD"/>
    <w:rsid w:val="00B42867"/>
    <w:rsid w:val="00B55308"/>
    <w:rsid w:val="00B57402"/>
    <w:rsid w:val="00B60A61"/>
    <w:rsid w:val="00B62CEF"/>
    <w:rsid w:val="00B66D36"/>
    <w:rsid w:val="00B66FA3"/>
    <w:rsid w:val="00B67529"/>
    <w:rsid w:val="00B67658"/>
    <w:rsid w:val="00B70425"/>
    <w:rsid w:val="00B840AC"/>
    <w:rsid w:val="00B86CAE"/>
    <w:rsid w:val="00B93A7E"/>
    <w:rsid w:val="00BA0978"/>
    <w:rsid w:val="00BA238B"/>
    <w:rsid w:val="00BA7AC5"/>
    <w:rsid w:val="00BB1E2D"/>
    <w:rsid w:val="00BB3AC0"/>
    <w:rsid w:val="00BB5B01"/>
    <w:rsid w:val="00BB6B44"/>
    <w:rsid w:val="00BB7CBB"/>
    <w:rsid w:val="00BD03FD"/>
    <w:rsid w:val="00BE18DB"/>
    <w:rsid w:val="00BE72E9"/>
    <w:rsid w:val="00BF2FA1"/>
    <w:rsid w:val="00BF33C6"/>
    <w:rsid w:val="00BF74B4"/>
    <w:rsid w:val="00C01C9E"/>
    <w:rsid w:val="00C072B1"/>
    <w:rsid w:val="00C33D2D"/>
    <w:rsid w:val="00C35841"/>
    <w:rsid w:val="00C35D7A"/>
    <w:rsid w:val="00C402A2"/>
    <w:rsid w:val="00C43CE4"/>
    <w:rsid w:val="00C47636"/>
    <w:rsid w:val="00C5089D"/>
    <w:rsid w:val="00C55FD5"/>
    <w:rsid w:val="00C57742"/>
    <w:rsid w:val="00C646E5"/>
    <w:rsid w:val="00C64792"/>
    <w:rsid w:val="00C7366C"/>
    <w:rsid w:val="00C74267"/>
    <w:rsid w:val="00C76329"/>
    <w:rsid w:val="00C82C21"/>
    <w:rsid w:val="00C82E6E"/>
    <w:rsid w:val="00C8415C"/>
    <w:rsid w:val="00C90A1A"/>
    <w:rsid w:val="00C9455D"/>
    <w:rsid w:val="00CA0323"/>
    <w:rsid w:val="00CA0937"/>
    <w:rsid w:val="00CB12BC"/>
    <w:rsid w:val="00CB3ABC"/>
    <w:rsid w:val="00CB4558"/>
    <w:rsid w:val="00CB68C3"/>
    <w:rsid w:val="00CB73FB"/>
    <w:rsid w:val="00CC19E0"/>
    <w:rsid w:val="00CD03D6"/>
    <w:rsid w:val="00CD0A9C"/>
    <w:rsid w:val="00CD0DAD"/>
    <w:rsid w:val="00CD25D6"/>
    <w:rsid w:val="00CD53DE"/>
    <w:rsid w:val="00CD5E5A"/>
    <w:rsid w:val="00CD64E3"/>
    <w:rsid w:val="00CE0120"/>
    <w:rsid w:val="00CE49AD"/>
    <w:rsid w:val="00CE5905"/>
    <w:rsid w:val="00CF4364"/>
    <w:rsid w:val="00CF4E4D"/>
    <w:rsid w:val="00CF5742"/>
    <w:rsid w:val="00D00074"/>
    <w:rsid w:val="00D0765B"/>
    <w:rsid w:val="00D10806"/>
    <w:rsid w:val="00D1566E"/>
    <w:rsid w:val="00D17165"/>
    <w:rsid w:val="00D257C9"/>
    <w:rsid w:val="00D310B7"/>
    <w:rsid w:val="00D312F8"/>
    <w:rsid w:val="00D42846"/>
    <w:rsid w:val="00D43B0B"/>
    <w:rsid w:val="00D45B39"/>
    <w:rsid w:val="00D50AF9"/>
    <w:rsid w:val="00D50E76"/>
    <w:rsid w:val="00D5177F"/>
    <w:rsid w:val="00D61D6C"/>
    <w:rsid w:val="00D64956"/>
    <w:rsid w:val="00D7059B"/>
    <w:rsid w:val="00D755CC"/>
    <w:rsid w:val="00D75D6A"/>
    <w:rsid w:val="00D76953"/>
    <w:rsid w:val="00D856D8"/>
    <w:rsid w:val="00D92796"/>
    <w:rsid w:val="00D94F3A"/>
    <w:rsid w:val="00DA6DA7"/>
    <w:rsid w:val="00DA7A2B"/>
    <w:rsid w:val="00DB04A2"/>
    <w:rsid w:val="00DC4A44"/>
    <w:rsid w:val="00DC756E"/>
    <w:rsid w:val="00DC79F9"/>
    <w:rsid w:val="00DE2330"/>
    <w:rsid w:val="00DE3B01"/>
    <w:rsid w:val="00DE445E"/>
    <w:rsid w:val="00DE4CAA"/>
    <w:rsid w:val="00DF1078"/>
    <w:rsid w:val="00DF445A"/>
    <w:rsid w:val="00DF711A"/>
    <w:rsid w:val="00E0123D"/>
    <w:rsid w:val="00E127B7"/>
    <w:rsid w:val="00E15385"/>
    <w:rsid w:val="00E2233D"/>
    <w:rsid w:val="00E227BF"/>
    <w:rsid w:val="00E31999"/>
    <w:rsid w:val="00E35280"/>
    <w:rsid w:val="00E3743E"/>
    <w:rsid w:val="00E708AC"/>
    <w:rsid w:val="00E71BF2"/>
    <w:rsid w:val="00E71C09"/>
    <w:rsid w:val="00E725F9"/>
    <w:rsid w:val="00E72B03"/>
    <w:rsid w:val="00E74A34"/>
    <w:rsid w:val="00E80C5F"/>
    <w:rsid w:val="00E84D15"/>
    <w:rsid w:val="00E8537D"/>
    <w:rsid w:val="00E856EC"/>
    <w:rsid w:val="00E87E51"/>
    <w:rsid w:val="00E92057"/>
    <w:rsid w:val="00E9460B"/>
    <w:rsid w:val="00E9676F"/>
    <w:rsid w:val="00EA68B1"/>
    <w:rsid w:val="00EB136B"/>
    <w:rsid w:val="00EB28B1"/>
    <w:rsid w:val="00EB5816"/>
    <w:rsid w:val="00EB670B"/>
    <w:rsid w:val="00EC30A6"/>
    <w:rsid w:val="00ED594C"/>
    <w:rsid w:val="00ED69C9"/>
    <w:rsid w:val="00ED7E85"/>
    <w:rsid w:val="00EF5D7F"/>
    <w:rsid w:val="00F01474"/>
    <w:rsid w:val="00F05A9E"/>
    <w:rsid w:val="00F06455"/>
    <w:rsid w:val="00F07DBA"/>
    <w:rsid w:val="00F119B8"/>
    <w:rsid w:val="00F131F9"/>
    <w:rsid w:val="00F266CF"/>
    <w:rsid w:val="00F32D6C"/>
    <w:rsid w:val="00F36E27"/>
    <w:rsid w:val="00F40CF9"/>
    <w:rsid w:val="00F41F09"/>
    <w:rsid w:val="00F47246"/>
    <w:rsid w:val="00F51F6A"/>
    <w:rsid w:val="00F553D9"/>
    <w:rsid w:val="00F62C31"/>
    <w:rsid w:val="00F63CFF"/>
    <w:rsid w:val="00F83521"/>
    <w:rsid w:val="00F838A3"/>
    <w:rsid w:val="00F85379"/>
    <w:rsid w:val="00F87B45"/>
    <w:rsid w:val="00F9394E"/>
    <w:rsid w:val="00F939BC"/>
    <w:rsid w:val="00F941FF"/>
    <w:rsid w:val="00F979E8"/>
    <w:rsid w:val="00FA23FD"/>
    <w:rsid w:val="00FA54C4"/>
    <w:rsid w:val="00FA63EE"/>
    <w:rsid w:val="00FB48E8"/>
    <w:rsid w:val="00FB5BEF"/>
    <w:rsid w:val="00FB5EF0"/>
    <w:rsid w:val="00FC1469"/>
    <w:rsid w:val="00FD27C3"/>
    <w:rsid w:val="00FD2C03"/>
    <w:rsid w:val="00FD388C"/>
    <w:rsid w:val="00FD3C49"/>
    <w:rsid w:val="00FD5C03"/>
    <w:rsid w:val="00FD60D2"/>
    <w:rsid w:val="00FE1274"/>
    <w:rsid w:val="00FE158A"/>
    <w:rsid w:val="00FE3479"/>
    <w:rsid w:val="00FE7C88"/>
    <w:rsid w:val="00FF10B4"/>
    <w:rsid w:val="00FF4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F060F"/>
  <w15:chartTrackingRefBased/>
  <w15:docId w15:val="{1BB3CB80-A802-4D13-9959-E3DD040D8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3E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13EA8"/>
  </w:style>
  <w:style w:type="character" w:styleId="Emphasis">
    <w:name w:val="Emphasis"/>
    <w:basedOn w:val="DefaultParagraphFont"/>
    <w:uiPriority w:val="20"/>
    <w:qFormat/>
    <w:rsid w:val="005B34EC"/>
    <w:rPr>
      <w:i/>
      <w:iCs/>
    </w:rPr>
  </w:style>
  <w:style w:type="paragraph" w:styleId="ListParagraph">
    <w:name w:val="List Paragraph"/>
    <w:basedOn w:val="Normal"/>
    <w:uiPriority w:val="34"/>
    <w:qFormat/>
    <w:rsid w:val="00F01474"/>
    <w:pPr>
      <w:ind w:left="720"/>
      <w:contextualSpacing/>
    </w:pPr>
  </w:style>
  <w:style w:type="character" w:styleId="Hyperlink">
    <w:name w:val="Hyperlink"/>
    <w:basedOn w:val="DefaultParagraphFont"/>
    <w:uiPriority w:val="99"/>
    <w:unhideWhenUsed/>
    <w:rsid w:val="00633791"/>
    <w:rPr>
      <w:color w:val="0000FF"/>
      <w:u w:val="single"/>
    </w:rPr>
  </w:style>
  <w:style w:type="paragraph" w:styleId="Header">
    <w:name w:val="header"/>
    <w:basedOn w:val="Normal"/>
    <w:link w:val="HeaderChar"/>
    <w:uiPriority w:val="99"/>
    <w:unhideWhenUsed/>
    <w:rsid w:val="00155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936"/>
  </w:style>
  <w:style w:type="paragraph" w:styleId="Footer">
    <w:name w:val="footer"/>
    <w:basedOn w:val="Normal"/>
    <w:link w:val="FooterChar"/>
    <w:uiPriority w:val="99"/>
    <w:unhideWhenUsed/>
    <w:rsid w:val="00155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936"/>
  </w:style>
  <w:style w:type="character" w:styleId="UnresolvedMention">
    <w:name w:val="Unresolved Mention"/>
    <w:basedOn w:val="DefaultParagraphFont"/>
    <w:uiPriority w:val="99"/>
    <w:semiHidden/>
    <w:unhideWhenUsed/>
    <w:rsid w:val="00D10806"/>
    <w:rPr>
      <w:color w:val="605E5C"/>
      <w:shd w:val="clear" w:color="auto" w:fill="E1DFDD"/>
    </w:rPr>
  </w:style>
  <w:style w:type="paragraph" w:styleId="NoSpacing">
    <w:name w:val="No Spacing"/>
    <w:link w:val="NoSpacingChar"/>
    <w:uiPriority w:val="1"/>
    <w:qFormat/>
    <w:rsid w:val="0045627A"/>
    <w:pPr>
      <w:spacing w:after="0" w:line="240" w:lineRule="auto"/>
    </w:pPr>
    <w:rPr>
      <w:rFonts w:eastAsiaTheme="minorEastAsia"/>
    </w:rPr>
  </w:style>
  <w:style w:type="character" w:customStyle="1" w:styleId="NoSpacingChar">
    <w:name w:val="No Spacing Char"/>
    <w:basedOn w:val="DefaultParagraphFont"/>
    <w:link w:val="NoSpacing"/>
    <w:uiPriority w:val="1"/>
    <w:rsid w:val="0045627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47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sharwood@umass.edu</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1306</TotalTime>
  <Pages>14</Pages>
  <Words>2891</Words>
  <Characters>16485</Characters>
  <Application>Microsoft Office Word</Application>
  <DocSecurity>0</DocSecurity>
  <Lines>137</Lines>
  <Paragraphs>38</Paragraphs>
  <ScaleCrop>false</ScaleCrop>
  <Company/>
  <LinksUpToDate>false</LinksUpToDate>
  <CharactersWithSpaces>19338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Sports betting in the united states: A history aND RECOMMENDATIONS</dc:title>
  <dc:subject>Sport 335 ISH, May 2021</dc:subject>
  <dc:creator>Sam Harwood</dc:creator>
  <cp:keywords/>
  <dc:description/>
  <cp:lastModifiedBy>Sam Harwood</cp:lastModifiedBy>
  <cp:revision>608</cp:revision>
  <dcterms:created xsi:type="dcterms:W3CDTF">2021-04-07T22:05:00Z</dcterms:created>
  <dcterms:modified xsi:type="dcterms:W3CDTF">2021-05-02T19:30:00Z</dcterms:modified>
</cp:coreProperties>
</file>