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D8473"/>
    <w:p w14:paraId="57307397"/>
    <w:p w14:paraId="3816AB91"/>
    <w:p w14:paraId="365546C5"/>
    <w:p w14:paraId="612C960E"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676275</wp:posOffset>
            </wp:positionH>
            <wp:positionV relativeFrom="paragraph">
              <wp:posOffset>-486410</wp:posOffset>
            </wp:positionV>
            <wp:extent cx="4234815" cy="1950085"/>
            <wp:effectExtent l="0" t="0" r="13335" b="12065"/>
            <wp:wrapTight wrapText="bothSides">
              <wp:wrapPolygon>
                <wp:start x="0" y="0"/>
                <wp:lineTo x="0" y="21312"/>
                <wp:lineTo x="21474" y="21312"/>
                <wp:lineTo x="2147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195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1E45B4"/>
    <w:p w14:paraId="2F18D4BD"/>
    <w:p w14:paraId="2E30EAC4"/>
    <w:p w14:paraId="3238DF6F"/>
    <w:p w14:paraId="76CCEDA5"/>
    <w:p w14:paraId="0F414B42"/>
    <w:p w14:paraId="342DEFF0"/>
    <w:p w14:paraId="4D13C87E"/>
    <w:p w14:paraId="5E2227E7"/>
    <w:p w14:paraId="08EB4891"/>
    <w:p w14:paraId="06CBCB71"/>
    <w:p w14:paraId="78E00798">
      <w:pPr>
        <w:pStyle w:val="4"/>
        <w:jc w:val="center"/>
        <w:rPr>
          <w:rFonts w:ascii="Cambria" w:hAnsi="Cambria"/>
          <w:sz w:val="40"/>
          <w:szCs w:val="40"/>
          <w:lang w:val="es-EC"/>
        </w:rPr>
      </w:pPr>
      <w:r>
        <w:rPr>
          <w:rFonts w:ascii="Cambria" w:hAnsi="Cambria"/>
          <w:sz w:val="40"/>
          <w:szCs w:val="40"/>
          <w:lang w:val="es-EC"/>
        </w:rPr>
        <w:t>Centro Universitario regional de Carazo</w:t>
      </w:r>
    </w:p>
    <w:p w14:paraId="7471286E">
      <w:pPr>
        <w:jc w:val="center"/>
        <w:rPr>
          <w:rFonts w:hint="default" w:ascii="Cambria" w:hAnsi="Cambria"/>
          <w:sz w:val="40"/>
          <w:szCs w:val="40"/>
          <w:lang w:val="es-MX"/>
        </w:rPr>
      </w:pPr>
      <w:r>
        <w:rPr>
          <w:rFonts w:ascii="Cambria" w:hAnsi="Cambria"/>
          <w:sz w:val="40"/>
          <w:szCs w:val="40"/>
          <w:lang w:val="es-EC"/>
        </w:rPr>
        <w:t>(UNAN-Managua / Cur</w:t>
      </w:r>
      <w:r>
        <w:rPr>
          <w:rFonts w:hint="default" w:ascii="Cambria" w:hAnsi="Cambria"/>
          <w:sz w:val="40"/>
          <w:szCs w:val="40"/>
          <w:lang w:val="es-MX"/>
        </w:rPr>
        <w:t>-</w:t>
      </w:r>
      <w:r>
        <w:rPr>
          <w:rFonts w:ascii="Cambria" w:hAnsi="Cambria"/>
          <w:sz w:val="40"/>
          <w:szCs w:val="40"/>
          <w:lang w:val="es-EC"/>
        </w:rPr>
        <w:t>Carazo</w:t>
      </w:r>
      <w:r>
        <w:rPr>
          <w:rFonts w:hint="default" w:ascii="Cambria" w:hAnsi="Cambria"/>
          <w:sz w:val="40"/>
          <w:szCs w:val="40"/>
          <w:lang w:val="es-MX"/>
        </w:rPr>
        <w:t>.</w:t>
      </w:r>
    </w:p>
    <w:p w14:paraId="058DEA96">
      <w:pPr>
        <w:jc w:val="center"/>
        <w:rPr>
          <w:rFonts w:hint="default" w:ascii="Cambria" w:hAnsi="Cambria"/>
          <w:sz w:val="40"/>
          <w:szCs w:val="40"/>
          <w:lang w:val="es-MX"/>
        </w:rPr>
      </w:pPr>
    </w:p>
    <w:p w14:paraId="3428EC56">
      <w:pPr>
        <w:jc w:val="center"/>
        <w:rPr>
          <w:rFonts w:ascii="Cambria" w:hAnsi="Cambria"/>
          <w:sz w:val="32"/>
          <w:szCs w:val="32"/>
          <w:lang w:val="es-EC"/>
        </w:rPr>
      </w:pPr>
      <w:r>
        <w:rPr>
          <w:rFonts w:ascii="Cambria" w:hAnsi="Cambria"/>
          <w:sz w:val="32"/>
          <w:szCs w:val="32"/>
          <w:lang w:val="es-EC"/>
        </w:rPr>
        <w:t>Departamento de ciencias tecnológicas y salud</w:t>
      </w:r>
    </w:p>
    <w:p w14:paraId="20FF7A22">
      <w:pPr>
        <w:jc w:val="center"/>
        <w:rPr>
          <w:rFonts w:hint="default" w:ascii="Cambria" w:hAnsi="Cambria"/>
          <w:sz w:val="32"/>
          <w:szCs w:val="32"/>
          <w:lang w:val="es-MX"/>
        </w:rPr>
      </w:pPr>
      <w:r>
        <w:rPr>
          <w:rFonts w:ascii="Cambria" w:hAnsi="Cambria"/>
          <w:sz w:val="32"/>
          <w:szCs w:val="32"/>
          <w:lang w:val="es-EC"/>
        </w:rPr>
        <w:t xml:space="preserve">Componente: </w:t>
      </w:r>
      <w:r>
        <w:rPr>
          <w:rFonts w:hint="default" w:ascii="Cambria" w:hAnsi="Cambria"/>
          <w:sz w:val="32"/>
          <w:szCs w:val="32"/>
          <w:lang w:val="es-MX"/>
        </w:rPr>
        <w:t>Calidad de software</w:t>
      </w:r>
    </w:p>
    <w:p w14:paraId="5E7A4275">
      <w:pPr>
        <w:jc w:val="center"/>
        <w:rPr>
          <w:rFonts w:hint="default" w:ascii="Cambria" w:hAnsi="Cambria"/>
          <w:sz w:val="32"/>
          <w:szCs w:val="32"/>
          <w:lang w:val="es-MX"/>
        </w:rPr>
      </w:pPr>
    </w:p>
    <w:p w14:paraId="2265BBCC">
      <w:pPr>
        <w:jc w:val="center"/>
        <w:rPr>
          <w:rFonts w:hint="default" w:ascii="Cambria" w:hAnsi="Cambria"/>
          <w:sz w:val="32"/>
          <w:szCs w:val="32"/>
          <w:lang w:val="es-MX"/>
        </w:rPr>
      </w:pPr>
    </w:p>
    <w:p w14:paraId="03FD2A7F">
      <w:pPr>
        <w:jc w:val="center"/>
        <w:rPr>
          <w:rFonts w:ascii="Cambria" w:hAnsi="Cambria"/>
          <w:sz w:val="32"/>
          <w:szCs w:val="32"/>
          <w:lang w:val="es-EC"/>
        </w:rPr>
      </w:pPr>
    </w:p>
    <w:p w14:paraId="2253E9D5">
      <w:pPr>
        <w:tabs>
          <w:tab w:val="left" w:pos="5823"/>
        </w:tabs>
        <w:jc w:val="both"/>
        <w:rPr>
          <w:rFonts w:ascii="Cambria" w:hAnsi="Cambria"/>
          <w:sz w:val="32"/>
          <w:szCs w:val="32"/>
          <w:lang w:val="es-EC"/>
        </w:rPr>
      </w:pPr>
      <w:r>
        <w:rPr>
          <w:rFonts w:ascii="Cambria" w:hAnsi="Cambria"/>
          <w:sz w:val="32"/>
          <w:szCs w:val="32"/>
          <w:lang w:val="es-EC"/>
        </w:rPr>
        <w:t>Integrantes</w:t>
      </w:r>
      <w:r>
        <w:rPr>
          <w:rFonts w:hint="default" w:ascii="Cambria" w:hAnsi="Cambria"/>
          <w:sz w:val="32"/>
          <w:szCs w:val="32"/>
          <w:lang w:val="es-MX"/>
        </w:rPr>
        <w:t xml:space="preserve">:                                                           </w:t>
      </w:r>
      <w:r>
        <w:rPr>
          <w:rFonts w:ascii="Cambria" w:hAnsi="Cambria"/>
          <w:sz w:val="32"/>
          <w:szCs w:val="32"/>
          <w:lang w:val="es-EC"/>
        </w:rPr>
        <w:t>N carne:</w:t>
      </w:r>
    </w:p>
    <w:p w14:paraId="37600007">
      <w:pPr>
        <w:pStyle w:val="5"/>
        <w:numPr>
          <w:ilvl w:val="0"/>
          <w:numId w:val="0"/>
        </w:numPr>
        <w:jc w:val="both"/>
        <w:rPr>
          <w:rFonts w:ascii="Cambria" w:hAnsi="Cambria"/>
          <w:sz w:val="32"/>
          <w:szCs w:val="32"/>
          <w:lang w:val="es-EC"/>
        </w:rPr>
      </w:pPr>
      <w:r>
        <w:rPr>
          <w:rFonts w:ascii="Cambria" w:hAnsi="Cambria"/>
          <w:sz w:val="32"/>
          <w:szCs w:val="32"/>
          <w:lang w:val="es-EC"/>
        </w:rPr>
        <w:t>Diana Daniela García Briceño                          24400675</w:t>
      </w:r>
    </w:p>
    <w:p w14:paraId="7A21B5B2">
      <w:pPr>
        <w:pStyle w:val="5"/>
        <w:numPr>
          <w:ilvl w:val="0"/>
          <w:numId w:val="0"/>
        </w:numPr>
        <w:jc w:val="both"/>
        <w:rPr>
          <w:rFonts w:ascii="Cambria" w:hAnsi="Cambria"/>
          <w:sz w:val="32"/>
          <w:szCs w:val="32"/>
          <w:lang w:val="es-EC"/>
        </w:rPr>
      </w:pPr>
      <w:r>
        <w:rPr>
          <w:rFonts w:ascii="Cambria" w:hAnsi="Cambria"/>
          <w:sz w:val="32"/>
          <w:szCs w:val="32"/>
          <w:lang w:val="es-EC"/>
        </w:rPr>
        <w:t>Steven Alexander Hernández Sevilla            24903310</w:t>
      </w:r>
    </w:p>
    <w:p w14:paraId="7E474FD2">
      <w:pPr>
        <w:pStyle w:val="5"/>
        <w:numPr>
          <w:ilvl w:val="0"/>
          <w:numId w:val="0"/>
        </w:numPr>
        <w:rPr>
          <w:rFonts w:hint="default" w:ascii="Cambria" w:hAnsi="Cambria"/>
          <w:sz w:val="32"/>
          <w:szCs w:val="32"/>
          <w:lang w:val="es-MX"/>
        </w:rPr>
      </w:pPr>
      <w:r>
        <w:rPr>
          <w:rFonts w:ascii="Cambria" w:hAnsi="Cambria"/>
          <w:sz w:val="32"/>
          <w:szCs w:val="32"/>
          <w:lang w:val="zh-CN"/>
        </w:rPr>
        <w:t xml:space="preserve">Yaoska Nohemí Nicaragua Pavón             </w:t>
      </w:r>
      <w:r>
        <w:rPr>
          <w:rFonts w:hint="default" w:ascii="Cambria" w:hAnsi="Cambria"/>
          <w:sz w:val="32"/>
          <w:szCs w:val="32"/>
          <w:lang w:val="es-MX"/>
        </w:rPr>
        <w:t xml:space="preserve">     </w:t>
      </w:r>
      <w:r>
        <w:rPr>
          <w:rFonts w:ascii="Cambria" w:hAnsi="Cambria"/>
          <w:sz w:val="32"/>
          <w:szCs w:val="32"/>
          <w:lang w:val="zh-CN"/>
        </w:rPr>
        <w:t>2490338</w:t>
      </w:r>
      <w:r>
        <w:rPr>
          <w:rFonts w:hint="default" w:ascii="Cambria" w:hAnsi="Cambria"/>
          <w:sz w:val="32"/>
          <w:szCs w:val="32"/>
          <w:lang w:val="es-MX"/>
        </w:rPr>
        <w:t>6</w:t>
      </w:r>
    </w:p>
    <w:p w14:paraId="33274B23">
      <w:pPr>
        <w:pStyle w:val="5"/>
        <w:numPr>
          <w:ilvl w:val="0"/>
          <w:numId w:val="0"/>
        </w:numPr>
        <w:rPr>
          <w:rFonts w:ascii="Cambria" w:hAnsi="Cambria"/>
          <w:b/>
          <w:bCs/>
          <w:sz w:val="32"/>
          <w:szCs w:val="32"/>
          <w:lang w:val="zh-CN"/>
        </w:rPr>
      </w:pPr>
      <w:r>
        <w:rPr>
          <w:rFonts w:ascii="Cambria" w:hAnsi="Cambria"/>
          <w:sz w:val="32"/>
          <w:szCs w:val="32"/>
          <w:lang w:val="zh-CN"/>
        </w:rPr>
        <w:t xml:space="preserve">Mabeline Edith Zeledón Urbina                </w:t>
      </w:r>
      <w:r>
        <w:rPr>
          <w:rFonts w:hint="default" w:ascii="Cambria" w:hAnsi="Cambria"/>
          <w:sz w:val="32"/>
          <w:szCs w:val="32"/>
          <w:lang w:val="es-MX"/>
        </w:rPr>
        <w:t xml:space="preserve">      </w:t>
      </w:r>
      <w:r>
        <w:rPr>
          <w:rFonts w:ascii="Cambria" w:hAnsi="Cambria"/>
          <w:sz w:val="32"/>
          <w:szCs w:val="32"/>
          <w:lang w:val="zh-CN"/>
        </w:rPr>
        <w:t>24903342</w:t>
      </w:r>
    </w:p>
    <w:p w14:paraId="0A1393DA">
      <w:pPr>
        <w:pStyle w:val="5"/>
        <w:numPr>
          <w:ilvl w:val="0"/>
          <w:numId w:val="0"/>
        </w:numPr>
        <w:rPr>
          <w:rFonts w:ascii="Cambria" w:hAnsi="Cambria"/>
          <w:sz w:val="32"/>
          <w:szCs w:val="32"/>
          <w:lang w:val="zh-CN"/>
        </w:rPr>
      </w:pPr>
    </w:p>
    <w:p w14:paraId="3B07BD2C">
      <w:pPr>
        <w:pStyle w:val="5"/>
        <w:numPr>
          <w:ilvl w:val="0"/>
          <w:numId w:val="0"/>
        </w:numPr>
        <w:jc w:val="both"/>
        <w:rPr>
          <w:rFonts w:ascii="Cambria" w:hAnsi="Cambria"/>
          <w:sz w:val="32"/>
          <w:szCs w:val="32"/>
          <w:lang w:val="es-EC"/>
        </w:rPr>
      </w:pPr>
    </w:p>
    <w:p w14:paraId="6EDAA81C">
      <w:pPr>
        <w:pStyle w:val="5"/>
        <w:numPr>
          <w:ilvl w:val="0"/>
          <w:numId w:val="0"/>
        </w:numPr>
        <w:jc w:val="both"/>
        <w:rPr>
          <w:rFonts w:ascii="Cambria" w:hAnsi="Cambria"/>
          <w:sz w:val="32"/>
          <w:szCs w:val="32"/>
          <w:lang w:val="es-EC"/>
        </w:rPr>
      </w:pPr>
    </w:p>
    <w:p w14:paraId="65FB8434">
      <w:pPr>
        <w:pStyle w:val="5"/>
        <w:numPr>
          <w:ilvl w:val="0"/>
          <w:numId w:val="0"/>
        </w:numPr>
        <w:ind w:firstLine="1760" w:firstLineChars="550"/>
        <w:jc w:val="both"/>
        <w:rPr>
          <w:rFonts w:hint="default" w:ascii="Cambria" w:hAnsi="Cambria"/>
          <w:sz w:val="32"/>
          <w:szCs w:val="32"/>
          <w:lang w:val="es-MX"/>
        </w:rPr>
      </w:pPr>
      <w:r>
        <w:rPr>
          <w:rFonts w:hint="default" w:ascii="Cambria" w:hAnsi="Cambria"/>
          <w:sz w:val="32"/>
          <w:szCs w:val="32"/>
          <w:lang w:val="es-MX"/>
        </w:rPr>
        <w:t>Docente: Eddy Galan vivas</w:t>
      </w:r>
    </w:p>
    <w:p w14:paraId="39BAFF2C"/>
    <w:p w14:paraId="64B30FBF"/>
    <w:p w14:paraId="3A02DD6B"/>
    <w:p w14:paraId="2C94FC33"/>
    <w:p w14:paraId="16731EAA"/>
    <w:p w14:paraId="69098926"/>
    <w:p w14:paraId="7F9D5F85"/>
    <w:p w14:paraId="6454F788"/>
    <w:p w14:paraId="17C0E7F2"/>
    <w:p w14:paraId="76DCA46B"/>
    <w:p w14:paraId="494EB281"/>
    <w:p w14:paraId="316A5BDE"/>
    <w:p w14:paraId="0EF3C76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5F2A52"/>
    <w:rsid w:val="485F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2026-04-24T19:35:00Z</dcterms:created>
  <dc:creator>garci</dc:creator>
  <cp:lastModifiedBy>garci</cp:lastModifiedBy>
  <dcterms:modified xsi:type="dcterms:W3CDTF">2026-04-24T19:44:20Z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96CEA5761BB942C7ACB902EE38F94530_11</vt:lpwstr>
  </property>
</Properties>
</file>