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1b3fa0"/>
          <w:sz w:val="18"/>
          <w:szCs w:val="18"/>
          <w:rtl w:val="0"/>
        </w:rPr>
        <w:t xml:space="preserve">PREZENT.AI  |  INTERNAL PRODUCT SPECIFICATION</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1a1815"/>
          <w:sz w:val="64"/>
          <w:szCs w:val="64"/>
          <w:rtl w:val="0"/>
        </w:rPr>
        <w:t xml:space="preserve">StoryProof</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1b3fa0"/>
          <w:sz w:val="32"/>
          <w:szCs w:val="32"/>
          <w:rtl w:val="0"/>
        </w:rPr>
        <w:t xml:space="preserve">Presentation Storytelling Scorer</w:t>
      </w:r>
      <w:r w:rsidDel="00000000" w:rsidR="00000000" w:rsidRPr="00000000">
        <w:rPr>
          <w:rtl w:val="0"/>
        </w:rPr>
      </w:r>
    </w:p>
    <w:p w:rsidR="00000000" w:rsidDel="00000000" w:rsidP="00000000" w:rsidRDefault="00000000" w:rsidRPr="00000000" w14:paraId="00000004">
      <w:pPr>
        <w:spacing w:after="320" w:before="0" w:lineRule="auto"/>
        <w:rPr/>
      </w:pPr>
      <w:r w:rsidDel="00000000" w:rsidR="00000000" w:rsidRPr="00000000">
        <w:rPr>
          <w:rFonts w:ascii="Arial" w:cs="Arial" w:eastAsia="Arial" w:hAnsi="Arial"/>
          <w:i w:val="1"/>
          <w:iCs w:val="1"/>
          <w:color w:val="4a4a4a"/>
          <w:sz w:val="22"/>
          <w:szCs w:val="22"/>
          <w:rtl w:val="0"/>
        </w:rPr>
        <w:t xml:space="preserve">A BioPharma-Specific Lead Magnet and Diagnostic Tool Built on Prezent's Storytelling Methodology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color w:val="1b3fa0"/>
                <w:sz w:val="19"/>
                <w:szCs w:val="19"/>
                <w:rtl w:val="0"/>
              </w:rPr>
              <w:t xml:space="preserve">36 Scoring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1b3fa0"/>
                <w:sz w:val="19"/>
                <w:szCs w:val="19"/>
                <w:rtl w:val="0"/>
              </w:rPr>
              <w:t xml:space="preserve">7 Categories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1b3fa0"/>
                <w:sz w:val="19"/>
                <w:szCs w:val="19"/>
                <w:rtl w:val="0"/>
              </w:rPr>
              <w:t xml:space="preserve">8 BioPharma-Specific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b3fa0"/>
                <w:sz w:val="19"/>
                <w:szCs w:val="19"/>
                <w:rtl w:val="0"/>
              </w:rPr>
              <w:t xml:space="preserve">11 Upsell Triggers</w:t>
            </w:r>
            <w:r w:rsidDel="00000000" w:rsidR="00000000" w:rsidRPr="00000000">
              <w:rPr>
                <w:rtl w:val="0"/>
              </w:rPr>
            </w:r>
          </w:p>
        </w:tc>
      </w:tr>
    </w:tbl>
    <w:p w:rsidR="00000000" w:rsidDel="00000000" w:rsidP="00000000" w:rsidRDefault="00000000" w:rsidRPr="00000000" w14:paraId="00000009">
      <w:pPr>
        <w:spacing w:after="0" w:before="400" w:lineRule="auto"/>
        <w:rPr/>
      </w:pPr>
      <w:r w:rsidDel="00000000" w:rsidR="00000000" w:rsidRPr="00000000">
        <w:rPr>
          <w:rtl w:val="0"/>
        </w:rPr>
      </w:r>
    </w:p>
    <w:p w:rsidR="00000000" w:rsidDel="00000000" w:rsidP="00000000" w:rsidRDefault="00000000" w:rsidRPr="00000000" w14:paraId="0000000A">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00B">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1. Why This Tool Exists</w:t>
      </w: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Arial" w:cs="Arial" w:eastAsia="Arial" w:hAnsi="Arial"/>
          <w:color w:val="4a4a4a"/>
          <w:sz w:val="22"/>
          <w:szCs w:val="22"/>
          <w:rtl w:val="0"/>
        </w:rPr>
        <w:t xml:space="preserve">Prezent.ai is a presentation productivity and business storytelling platform built for enterprise teams. Its core value is helping professionals communicate more clearly, efficiently, and with greater impact — particularly in complex, high-stakes business environments.</w:t>
      </w: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4a4a4a"/>
          <w:sz w:val="22"/>
          <w:szCs w:val="22"/>
          <w:rtl w:val="0"/>
        </w:rPr>
        <w:t xml:space="preserve">StoryProof is a cold email lead magnet and diagnostic tool designed to bring that value directly into the hands of potential customers — before a sales conversation starts. A prospect uploads their existing presentation, answers a small number of questions about their intended audience, and receives a scored diagnostic report within 60 seconds.</w:t>
      </w:r>
      <w:r w:rsidDel="00000000" w:rsidR="00000000" w:rsidRPr="00000000">
        <w:rPr>
          <w:rtl w:val="0"/>
        </w:rPr>
      </w:r>
    </w:p>
    <w:p w:rsidR="00000000" w:rsidDel="00000000" w:rsidP="00000000" w:rsidRDefault="00000000" w:rsidRPr="00000000" w14:paraId="0000000F">
      <w:pPr>
        <w:spacing w:after="0" w:before="120" w:lineRule="auto"/>
        <w:rPr/>
      </w:pP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w:cs="Arial" w:eastAsia="Arial" w:hAnsi="Arial"/>
          <w:color w:val="4a4a4a"/>
          <w:sz w:val="22"/>
          <w:szCs w:val="22"/>
          <w:rtl w:val="0"/>
        </w:rPr>
        <w:t xml:space="preserve">The tool exists to solve three problems simultaneously:</w:t>
      </w:r>
      <w:r w:rsidDel="00000000" w:rsidR="00000000" w:rsidRPr="00000000">
        <w:rPr>
          <w:rtl w:val="0"/>
        </w:rPr>
      </w:r>
    </w:p>
    <w:p w:rsidR="00000000" w:rsidDel="00000000" w:rsidP="00000000" w:rsidRDefault="00000000" w:rsidRPr="00000000" w14:paraId="00000011">
      <w:pPr>
        <w:spacing w:after="0" w:before="12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815"/>
          <w:sz w:val="22"/>
          <w:szCs w:val="22"/>
          <w:u w:val="none"/>
          <w:shd w:fill="auto" w:val="clear"/>
          <w:vertAlign w:val="baseline"/>
          <w:rtl w:val="0"/>
        </w:rPr>
        <w:t xml:space="preserve">Problem 1: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Most decision-makers do not know their presentations have a storytelling problem until they lose in a boardroom or get no reply from a payer.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815"/>
          <w:sz w:val="22"/>
          <w:szCs w:val="22"/>
          <w:u w:val="none"/>
          <w:shd w:fill="auto" w:val="clear"/>
          <w:vertAlign w:val="baseline"/>
          <w:rtl w:val="0"/>
        </w:rPr>
        <w:t xml:space="preserve">Problem 2: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Generic presentation feedback tools give surface-level, cosmetic suggestions that do not reflect how business audiences actually consume information.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815"/>
          <w:sz w:val="22"/>
          <w:szCs w:val="22"/>
          <w:u w:val="none"/>
          <w:shd w:fill="auto" w:val="clear"/>
          <w:vertAlign w:val="baseline"/>
          <w:rtl w:val="0"/>
        </w:rPr>
        <w:t xml:space="preserve">Problem 3: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Prezent has no low-friction way to demonstrate its methodology to a cold prospect without requiring a full demo or sales call.</w:t>
      </w:r>
      <w:r w:rsidDel="00000000" w:rsidR="00000000" w:rsidRPr="00000000">
        <w:rPr>
          <w:rtl w:val="0"/>
        </w:rPr>
      </w:r>
    </w:p>
    <w:p w:rsidR="00000000" w:rsidDel="00000000" w:rsidP="00000000" w:rsidRDefault="00000000" w:rsidRPr="00000000" w14:paraId="00000015">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cf8" w:val="clear"/>
            <w:tcMar>
              <w:top w:w="160.0" w:type="dxa"/>
              <w:left w:w="200.0" w:type="dxa"/>
              <w:bottom w:w="160.0" w:type="dxa"/>
              <w:right w:w="200.0" w:type="dxa"/>
            </w:tcMar>
          </w:tcPr>
          <w:p w:rsidR="00000000" w:rsidDel="00000000" w:rsidP="00000000" w:rsidRDefault="00000000" w:rsidRPr="00000000" w14:paraId="00000016">
            <w:pPr>
              <w:spacing w:after="80" w:before="0" w:lineRule="auto"/>
              <w:rPr/>
            </w:pPr>
            <w:r w:rsidDel="00000000" w:rsidR="00000000" w:rsidRPr="00000000">
              <w:rPr>
                <w:rFonts w:ascii="Arial" w:cs="Arial" w:eastAsia="Arial" w:hAnsi="Arial"/>
                <w:b w:val="1"/>
                <w:bCs w:val="1"/>
                <w:color w:val="1b3fa0"/>
                <w:sz w:val="18"/>
                <w:szCs w:val="18"/>
                <w:rtl w:val="0"/>
              </w:rPr>
              <w:t xml:space="preserve">THE CORE PREMISE</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Arial" w:cs="Arial" w:eastAsia="Arial" w:hAnsi="Arial"/>
                <w:color w:val="4a4a4a"/>
                <w:sz w:val="21"/>
                <w:szCs w:val="21"/>
                <w:rtl w:val="0"/>
              </w:rPr>
              <w:t xml:space="preserve">StoryProof gives a BioPharma professional a scored, specific, and actionable diagnosis of their presentation in 60 seconds — something they would normally pay a consultant $500 to $2,000 to produce. At the end of the report, it shows them exactly how Prezent.ai and the Prezent OP Service would fix what is broken.</w:t>
            </w:r>
            <w:r w:rsidDel="00000000" w:rsidR="00000000" w:rsidRPr="00000000">
              <w:rPr>
                <w:rtl w:val="0"/>
              </w:rPr>
            </w:r>
          </w:p>
        </w:tc>
      </w:tr>
    </w:tbl>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2. Product Name Rationale</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color w:val="4a4a4a"/>
          <w:sz w:val="22"/>
          <w:szCs w:val="22"/>
          <w:rtl w:val="0"/>
        </w:rPr>
        <w:t xml:space="preserve">Two names were evaluated for this product:</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60"/>
        <w:gridCol w:w="2600"/>
        <w:tblGridChange w:id="0">
          <w:tblGrid>
            <w:gridCol w:w="2200"/>
            <w:gridCol w:w="4560"/>
            <w:gridCol w:w="26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b3fa0"/>
                <w:sz w:val="19"/>
                <w:szCs w:val="19"/>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1b3fa0"/>
                <w:sz w:val="19"/>
                <w:szCs w:val="19"/>
                <w:rtl w:val="0"/>
              </w:rPr>
              <w:t xml:space="preserve">Rationale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1b3fa0"/>
                <w:sz w:val="19"/>
                <w:szCs w:val="19"/>
                <w:rtl w:val="0"/>
              </w:rPr>
              <w:t xml:space="preserve">Verdict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1a1815"/>
                <w:sz w:val="19"/>
                <w:szCs w:val="19"/>
                <w:rtl w:val="0"/>
              </w:rPr>
              <w:t xml:space="preserve">StoryProof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4a4a4a"/>
                <w:sz w:val="19"/>
                <w:szCs w:val="19"/>
                <w:rtl w:val="0"/>
              </w:rPr>
              <w:t xml:space="preserve">Proof carries clinical weight in BioPharma — evidence-based proof, burden of proof, proof of concept. Dual meaning: a test result and an act of verification. Creates urgency in cold email subject lines. Works as a verb: Has your deck been StoryProofed?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6f7f1"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f6e56"/>
                <w:sz w:val="19"/>
                <w:szCs w:val="19"/>
                <w:rtl w:val="0"/>
              </w:rPr>
              <w:t xml:space="preserve">Recommended. Best for BioPharma because proof resonates in both the clinical and business context simultaneously.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1a1815"/>
                <w:sz w:val="19"/>
                <w:szCs w:val="19"/>
                <w:rtl w:val="0"/>
              </w:rPr>
              <w:t xml:space="preserve">DeckProof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4a4a4a"/>
                <w:sz w:val="19"/>
                <w:szCs w:val="19"/>
                <w:rtl w:val="0"/>
              </w:rPr>
              <w:t xml:space="preserve">More literal — leads with the deck rather than the story. Works well for sales enablement and marketing audiences. Slightly less premium feel than StoryProof.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4a4a4a"/>
                <w:sz w:val="19"/>
                <w:szCs w:val="19"/>
                <w:rtl w:val="0"/>
              </w:rPr>
              <w:t xml:space="preserve">Strong alternative if StoryProof domain is unavailable. Less differentiated from generic deck tools.</w:t>
            </w:r>
            <w:r w:rsidDel="00000000" w:rsidR="00000000" w:rsidRPr="00000000">
              <w:rPr>
                <w:rtl w:val="0"/>
              </w:rPr>
            </w:r>
          </w:p>
        </w:tc>
      </w:tr>
    </w:tbl>
    <w:p w:rsidR="00000000" w:rsidDel="00000000" w:rsidP="00000000" w:rsidRDefault="00000000" w:rsidRPr="00000000" w14:paraId="00000025">
      <w:pPr>
        <w:spacing w:after="0" w:before="200" w:lineRule="auto"/>
        <w:rPr/>
      </w:pPr>
      <w:r w:rsidDel="00000000" w:rsidR="00000000" w:rsidRPr="00000000">
        <w:rPr>
          <w:rtl w:val="0"/>
        </w:rPr>
      </w:r>
    </w:p>
    <w:p w:rsidR="00000000" w:rsidDel="00000000" w:rsidP="00000000" w:rsidRDefault="00000000" w:rsidRPr="00000000" w14:paraId="00000026">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027">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3. Target Vertical and Personas</w:t>
      </w:r>
      <w:r w:rsidDel="00000000" w:rsidR="00000000" w:rsidRPr="00000000">
        <w:rPr>
          <w:rtl w:val="0"/>
        </w:rPr>
      </w:r>
    </w:p>
    <w:p w:rsidR="00000000" w:rsidDel="00000000" w:rsidP="00000000" w:rsidRDefault="00000000" w:rsidRPr="00000000" w14:paraId="00000028">
      <w:pPr>
        <w:spacing w:after="100" w:before="60" w:lineRule="auto"/>
        <w:rPr/>
      </w:pPr>
      <w:r w:rsidDel="00000000" w:rsidR="00000000" w:rsidRPr="00000000">
        <w:rPr>
          <w:rFonts w:ascii="Arial" w:cs="Arial" w:eastAsia="Arial" w:hAnsi="Arial"/>
          <w:color w:val="4a4a4a"/>
          <w:sz w:val="22"/>
          <w:szCs w:val="22"/>
          <w:rtl w:val="0"/>
        </w:rPr>
        <w:t xml:space="preserve">StoryProof is built first for BioPharma companies. This includes pharmaceutical manufacturers, medical device and equipment companies, medical manufacturing businesses, and biotechnology firms. This vertical was selected because:</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BioPharma professionals produce a very high volume of high-stakes presentations — to KOLs, payers, internal leadership, regulatory bodies, and investors.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The cost of a poorly constructed deck in this industry is measurable: lost formulary positions, failed launches, stalled investor rounds, and compliance risk.</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No generic presentation tool addresses BioPharma-specific scoring needs such as MLR readiness, evidence citation quality, scientific-to-lay translation, or regulatory context awareness.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Prezent already serves BioPharma clients and has existing proof points, making this a warm category expansion rather than a cold market entry.</w:t>
      </w:r>
      <w:r w:rsidDel="00000000" w:rsidR="00000000" w:rsidRPr="00000000">
        <w:rPr>
          <w:rtl w:val="0"/>
        </w:rPr>
      </w:r>
    </w:p>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3.1 Target Personas</w:t>
      </w:r>
      <w:r w:rsidDel="00000000" w:rsidR="00000000" w:rsidRPr="00000000">
        <w:rPr>
          <w:rtl w:val="0"/>
        </w:rPr>
      </w:r>
    </w:p>
    <w:p w:rsidR="00000000" w:rsidDel="00000000" w:rsidP="00000000" w:rsidRDefault="00000000" w:rsidRPr="00000000" w14:paraId="00000030">
      <w:pPr>
        <w:spacing w:after="100" w:before="60" w:lineRule="auto"/>
        <w:rPr/>
      </w:pPr>
      <w:r w:rsidDel="00000000" w:rsidR="00000000" w:rsidRPr="00000000">
        <w:rPr>
          <w:rFonts w:ascii="Arial" w:cs="Arial" w:eastAsia="Arial" w:hAnsi="Arial"/>
          <w:color w:val="4a4a4a"/>
          <w:sz w:val="22"/>
          <w:szCs w:val="22"/>
          <w:rtl w:val="0"/>
        </w:rPr>
        <w:t xml:space="preserve">The following personas are the primary users of StoryProof within a BioPharma organization. Each persona has distinct deck types, pain points, and scoring dimensions that matter most to them.</w:t>
      </w:r>
      <w:r w:rsidDel="00000000" w:rsidR="00000000" w:rsidRPr="00000000">
        <w:rPr>
          <w:rtl w:val="0"/>
        </w:rPr>
      </w:r>
    </w:p>
    <w:p w:rsidR="00000000" w:rsidDel="00000000" w:rsidP="00000000" w:rsidRDefault="00000000" w:rsidRPr="00000000" w14:paraId="00000031">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760"/>
        <w:gridCol w:w="2600"/>
        <w:tblGridChange w:id="0">
          <w:tblGrid>
            <w:gridCol w:w="1600"/>
            <w:gridCol w:w="2400"/>
            <w:gridCol w:w="2760"/>
            <w:gridCol w:w="26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1b3fa0"/>
                <w:sz w:val="19"/>
                <w:szCs w:val="19"/>
                <w:rtl w:val="0"/>
              </w:rPr>
              <w:t xml:space="preserve">Persona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1b3fa0"/>
                <w:sz w:val="19"/>
                <w:szCs w:val="19"/>
                <w:rtl w:val="0"/>
              </w:rPr>
              <w:t xml:space="preserve">Deck Types They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b3fa0"/>
                <w:sz w:val="19"/>
                <w:szCs w:val="19"/>
                <w:rtl w:val="0"/>
              </w:rPr>
              <w:t xml:space="preserve">Core Pain 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b3fa0"/>
                <w:sz w:val="19"/>
                <w:szCs w:val="19"/>
                <w:rtl w:val="0"/>
              </w:rPr>
              <w:t xml:space="preserve">Scoring Dimensions That Matter Most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a1815"/>
                <w:sz w:val="19"/>
                <w:szCs w:val="19"/>
                <w:rtl w:val="0"/>
              </w:rPr>
              <w:t xml:space="preserve">Chief of Staff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4a4a4a"/>
                <w:sz w:val="19"/>
                <w:szCs w:val="19"/>
                <w:rtl w:val="0"/>
              </w:rPr>
              <w:t xml:space="preserve">Board updates, leadership alignment, cross-functional readouts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4a4a4a"/>
                <w:sz w:val="19"/>
                <w:szCs w:val="19"/>
                <w:rtl w:val="0"/>
              </w:rPr>
              <w:t xml:space="preserve">Assembles decks from 8 different teams. Inconsistent narrative, mixed templates, no unified story. Deck must hold up in front of CEO or Board with zero gaps.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4a4a4a"/>
                <w:sz w:val="19"/>
                <w:szCs w:val="19"/>
                <w:rtl w:val="0"/>
              </w:rPr>
              <w:t xml:space="preserve">Narrative Structure, Template Consistency, Message Hierarchy, Appendix Hygiene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a1815"/>
                <w:sz w:val="19"/>
                <w:szCs w:val="19"/>
                <w:rtl w:val="0"/>
              </w:rPr>
              <w:t xml:space="preserve">Medical Affairs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4a4a4a"/>
                <w:sz w:val="19"/>
                <w:szCs w:val="19"/>
                <w:rtl w:val="0"/>
              </w:rPr>
              <w:t xml:space="preserve">KOL engagement, medical education, evidence communication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4a4a4a"/>
                <w:sz w:val="19"/>
                <w:szCs w:val="19"/>
                <w:rtl w:val="0"/>
              </w:rPr>
              <w:t xml:space="preserve">Scientific rigor vs. audience accessibility tension. MLR review readiness is critical. KOLs and HCPs need evidence communicated credibly without oversimplification.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4a4a4a"/>
                <w:sz w:val="19"/>
                <w:szCs w:val="19"/>
                <w:rtl w:val="0"/>
              </w:rPr>
              <w:t xml:space="preserve">MLR Readiness, Evidence Citation Quality, Scientific-to-Lay Translation, Clinical Data Visualization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1a1815"/>
                <w:sz w:val="19"/>
                <w:szCs w:val="19"/>
                <w:rtl w:val="0"/>
              </w:rPr>
              <w:t xml:space="preserve">Sales / Commercial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4a4a4a"/>
                <w:sz w:val="19"/>
                <w:szCs w:val="19"/>
                <w:rtl w:val="0"/>
              </w:rPr>
              <w:t xml:space="preserve">Formulary pitches, HCP detailing, payer presentations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4a4a4a"/>
                <w:sz w:val="19"/>
                <w:szCs w:val="19"/>
                <w:rtl w:val="0"/>
              </w:rPr>
              <w:t xml:space="preserve">Decks built by marketing don't match how reps actually sell. Off-label risk, fair balance failures, and message inconsistency across territories.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4a4a4a"/>
                <w:sz w:val="19"/>
                <w:szCs w:val="19"/>
                <w:rtl w:val="0"/>
              </w:rPr>
              <w:t xml:space="preserve">MLR Readiness, Opening Hook, Action Orientation, Audience Empathy, Stakes Clarity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1a1815"/>
                <w:sz w:val="19"/>
                <w:szCs w:val="19"/>
                <w:rtl w:val="0"/>
              </w:rPr>
              <w:t xml:space="preserve">Training and Development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4a4a4a"/>
                <w:sz w:val="19"/>
                <w:szCs w:val="19"/>
                <w:rtl w:val="0"/>
              </w:rPr>
              <w:t xml:space="preserve">Product launch training, disease state education, onboarding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4a4a4a"/>
                <w:sz w:val="19"/>
                <w:szCs w:val="19"/>
                <w:rtl w:val="0"/>
              </w:rPr>
              <w:t xml:space="preserve">Training decks are too dense and text-heavy. Learners disengage. Scientific content presented without instructional design logic.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4a4a4a"/>
                <w:sz w:val="19"/>
                <w:szCs w:val="19"/>
                <w:rtl w:val="0"/>
              </w:rPr>
              <w:t xml:space="preserve">Text Density, Bullet Overload, Executive Readability, Emotional Resonance, One Idea Per Slide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1a1815"/>
                <w:sz w:val="19"/>
                <w:szCs w:val="19"/>
                <w:rtl w:val="0"/>
              </w:rPr>
              <w:t xml:space="preserve">R&amp;D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4a4a4a"/>
                <w:sz w:val="19"/>
                <w:szCs w:val="19"/>
                <w:rtl w:val="0"/>
              </w:rPr>
              <w:t xml:space="preserve">Study readouts, pipeline updates, investigator meetings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a4a4a"/>
                <w:sz w:val="19"/>
                <w:szCs w:val="19"/>
                <w:rtl w:val="0"/>
              </w:rPr>
              <w:t xml:space="preserve">Data-heavy slides that only other scientists can read. When presenting to leadership or investors, the scientific narrative gets lost in methods and p-values.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4a4a4a"/>
                <w:sz w:val="19"/>
                <w:szCs w:val="19"/>
                <w:rtl w:val="0"/>
              </w:rPr>
              <w:t xml:space="preserve">Scientific-to-Lay Translation, Clinical Data Visualization, Story Arc, Regulatory Context Awareness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a1815"/>
                <w:sz w:val="19"/>
                <w:szCs w:val="19"/>
                <w:rtl w:val="0"/>
              </w:rPr>
              <w:t xml:space="preserve">Data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4a4a4a"/>
                <w:sz w:val="19"/>
                <w:szCs w:val="19"/>
                <w:rtl w:val="0"/>
              </w:rPr>
              <w:t xml:space="preserve">Market analytics, patient journey, forecast presentations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4a4a4a"/>
                <w:sz w:val="19"/>
                <w:szCs w:val="19"/>
                <w:rtl w:val="0"/>
              </w:rPr>
              <w:t xml:space="preserve">Charts and dashboards that don't tell a story. Analysts present data but not insights. Business leaders sit through 20 charts without a single recommendation.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4a4a4a"/>
                <w:sz w:val="19"/>
                <w:szCs w:val="19"/>
                <w:rtl w:val="0"/>
              </w:rPr>
              <w:t xml:space="preserve">Data Slide Clarity, Headline Clarity, Evidence Quality, Message Hierarchy, Stakes Clarity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a1815"/>
                <w:sz w:val="19"/>
                <w:szCs w:val="19"/>
                <w:rtl w:val="0"/>
              </w:rPr>
              <w:t xml:space="preserve">Commercial Operations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4a4a4a"/>
                <w:sz w:val="19"/>
                <w:szCs w:val="19"/>
                <w:rtl w:val="0"/>
              </w:rPr>
              <w:t xml:space="preserve">QBRs, launch readiness, market access, HTA submissions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4a4a4a"/>
                <w:sz w:val="19"/>
                <w:szCs w:val="19"/>
                <w:rtl w:val="0"/>
              </w:rPr>
              <w:t xml:space="preserve">Multi-stakeholder decks that try to serve everyone and serve no one. Payer, provider, and internal audiences have fundamentally different information needs.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4a4a4a"/>
                <w:sz w:val="19"/>
                <w:szCs w:val="19"/>
                <w:rtl w:val="0"/>
              </w:rPr>
              <w:t xml:space="preserve">Cross-Functional Audience Calibration, Launch Readiness Narrative, Expected Section Coverage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a1815"/>
                <w:sz w:val="19"/>
                <w:szCs w:val="19"/>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4a4a4a"/>
                <w:sz w:val="19"/>
                <w:szCs w:val="19"/>
                <w:rtl w:val="0"/>
              </w:rPr>
              <w:t xml:space="preserve">Campaign readouts, brand strategy, agency briefs, internal alignments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4a4a4a"/>
                <w:sz w:val="19"/>
                <w:szCs w:val="19"/>
                <w:rtl w:val="0"/>
              </w:rPr>
              <w:t xml:space="preserve">Brand story diluted as it moves through the organization. Each team uses a different version of the deck. Core message fragments across touchpoints.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4a4a4a"/>
                <w:sz w:val="19"/>
                <w:szCs w:val="19"/>
                <w:rtl w:val="0"/>
              </w:rPr>
              <w:t xml:space="preserve">Brand Compliance, Template Consistency, Single Narrative Thread, Persuasion Signals</w:t>
            </w:r>
            <w:r w:rsidDel="00000000" w:rsidR="00000000" w:rsidRPr="00000000">
              <w:rPr>
                <w:rtl w:val="0"/>
              </w:rPr>
            </w:r>
          </w:p>
        </w:tc>
      </w:tr>
    </w:tbl>
    <w:p w:rsidR="00000000" w:rsidDel="00000000" w:rsidP="00000000" w:rsidRDefault="00000000" w:rsidRPr="00000000" w14:paraId="00000056">
      <w:pPr>
        <w:spacing w:after="0" w:before="200" w:lineRule="auto"/>
        <w:rPr/>
      </w:pPr>
      <w:r w:rsidDel="00000000" w:rsidR="00000000" w:rsidRPr="00000000">
        <w:rPr>
          <w:rtl w:val="0"/>
        </w:rPr>
      </w:r>
    </w:p>
    <w:p w:rsidR="00000000" w:rsidDel="00000000" w:rsidP="00000000" w:rsidRDefault="00000000" w:rsidRPr="00000000" w14:paraId="00000057">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058">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4. How StoryProof Works</w:t>
      </w:r>
      <w:r w:rsidDel="00000000" w:rsidR="00000000" w:rsidRPr="00000000">
        <w:rPr>
          <w:rtl w:val="0"/>
        </w:rPr>
      </w:r>
    </w:p>
    <w:p w:rsidR="00000000" w:rsidDel="00000000" w:rsidP="00000000" w:rsidRDefault="00000000" w:rsidRPr="00000000" w14:paraId="00000059">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4.1 User Flow</w:t>
      </w: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color w:val="4a4a4a"/>
          <w:sz w:val="22"/>
          <w:szCs w:val="22"/>
          <w:rtl w:val="0"/>
        </w:rPr>
        <w:t xml:space="preserve">The tool is designed to deliver value in under 60 seconds after input. The flow has three steps:</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Step 1 — Upload. The user uploads a PowerPoint or PDF presentation. No login required. No account creation. Maximum friction reduction.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Step 2 — Audience Context. The user answers three to five short questions about their intended audience: primary audience type, purpose of the presentation, familiarity of the audience with the topic, regulatory context (approved, investigational, pipeline), and desired outcome.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Step 3 — Scored Report. The system returns a scored diagnostic report with an overall StoryProof Score out of 100, category scores across six dimensions, a slide-level breakdown, a list of the three most critical issues and three easiest quick wins, and a recommendation for Prezent.ai or the Prezent OP Service based on which scores are below threshold.</w:t>
      </w:r>
      <w:r w:rsidDel="00000000" w:rsidR="00000000" w:rsidRPr="00000000">
        <w:rPr>
          <w:rtl w:val="0"/>
        </w:rPr>
      </w:r>
    </w:p>
    <w:p w:rsidR="00000000" w:rsidDel="00000000" w:rsidP="00000000" w:rsidRDefault="00000000" w:rsidRPr="00000000" w14:paraId="0000005F">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dc" w:val="clear"/>
            <w:tcMar>
              <w:top w:w="160.0" w:type="dxa"/>
              <w:left w:w="200.0" w:type="dxa"/>
              <w:bottom w:w="160.0" w:type="dxa"/>
              <w:right w:w="200.0" w:type="dxa"/>
            </w:tcMar>
          </w:tcPr>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color w:val="8b5500"/>
                <w:sz w:val="18"/>
                <w:szCs w:val="18"/>
                <w:rtl w:val="0"/>
              </w:rPr>
              <w:t xml:space="preserve">DESIGN PRINCIPLE</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4a4a4a"/>
                <w:sz w:val="21"/>
                <w:szCs w:val="21"/>
                <w:rtl w:val="0"/>
              </w:rPr>
              <w:t xml:space="preserve">The report should feel like a senior strategist read the entire deck overnight and gave specific, named feedback — not like a grammar checker ran through it. Every finding must cite specific evidence from the uploaded deck: slide numbers, quoted headlines, word counts. Vague feedback has zero conversion value.</w:t>
            </w:r>
            <w:r w:rsidDel="00000000" w:rsidR="00000000" w:rsidRPr="00000000">
              <w:rPr>
                <w:rtl w:val="0"/>
              </w:rPr>
            </w:r>
          </w:p>
        </w:tc>
      </w:tr>
    </w:tbl>
    <w:p w:rsidR="00000000" w:rsidDel="00000000" w:rsidP="00000000" w:rsidRDefault="00000000" w:rsidRPr="00000000" w14:paraId="00000062">
      <w:pPr>
        <w:spacing w:after="0" w:before="200" w:lineRule="auto"/>
        <w:rPr/>
      </w:pPr>
      <w:r w:rsidDel="00000000" w:rsidR="00000000" w:rsidRPr="00000000">
        <w:rPr>
          <w:rtl w:val="0"/>
        </w:rPr>
      </w:r>
    </w:p>
    <w:p w:rsidR="00000000" w:rsidDel="00000000" w:rsidP="00000000" w:rsidRDefault="00000000" w:rsidRPr="00000000" w14:paraId="00000063">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4.2 What the AI Reads</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Fonts w:ascii="Arial" w:cs="Arial" w:eastAsia="Arial" w:hAnsi="Arial"/>
          <w:color w:val="4a4a4a"/>
          <w:sz w:val="22"/>
          <w:szCs w:val="22"/>
          <w:rtl w:val="0"/>
        </w:rPr>
        <w:t xml:space="preserve">The scoring engine reads the following elements from an uploaded deck:</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Slide titles and headlines — for insight quality, completeness, and narrative thread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Body text on each slide — for word count, bullet density, jargon level, and claim substantiation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Slide sequence — for logical flow, arc completeness, and structural coverage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Chart and data slide presence — for data clarity and insight labeling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Overall slide count — for efficiency and appendix hygiene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Visual element presence — for visual-to-text ratio and clutter assessment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Font, color, and template consistency signals — for design quality and brand compliance</w:t>
      </w:r>
      <w:r w:rsidDel="00000000" w:rsidR="00000000" w:rsidRPr="00000000">
        <w:rPr>
          <w:rtl w:val="0"/>
        </w:rPr>
      </w:r>
    </w:p>
    <w:p w:rsidR="00000000" w:rsidDel="00000000" w:rsidP="00000000" w:rsidRDefault="00000000" w:rsidRPr="00000000" w14:paraId="0000006D">
      <w:pPr>
        <w:spacing w:after="0" w:before="20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5. Complete Scoring Taxonomy — All 36 Signals</w:t>
      </w: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Arial" w:cs="Arial" w:eastAsia="Arial" w:hAnsi="Arial"/>
          <w:color w:val="4a4a4a"/>
          <w:sz w:val="22"/>
          <w:szCs w:val="22"/>
          <w:rtl w:val="0"/>
        </w:rPr>
        <w:t xml:space="preserve">The scoring model covers 36 signals across 7 categories. Each signal produces a score that contributes to its category score. Category scores combine into an overall StoryProof Score out of 100.</w:t>
      </w:r>
      <w:r w:rsidDel="00000000" w:rsidR="00000000" w:rsidRPr="00000000">
        <w:rPr>
          <w:rtl w:val="0"/>
        </w:rPr>
      </w:r>
    </w:p>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spacing w:after="100" w:before="60" w:lineRule="auto"/>
        <w:rPr/>
      </w:pPr>
      <w:r w:rsidDel="00000000" w:rsidR="00000000" w:rsidRPr="00000000">
        <w:rPr>
          <w:rFonts w:ascii="Arial" w:cs="Arial" w:eastAsia="Arial" w:hAnsi="Arial"/>
          <w:color w:val="4a4a4a"/>
          <w:sz w:val="22"/>
          <w:szCs w:val="22"/>
          <w:rtl w:val="0"/>
        </w:rPr>
        <w:t xml:space="preserve">For each signal, the AI reads specific textual or structural evidence from the uploaded deck, produces a pass, flag, or fail assessment, and generates a specific finding that references the actual content of the deck.</w:t>
      </w:r>
      <w:r w:rsidDel="00000000" w:rsidR="00000000" w:rsidRPr="00000000">
        <w:rPr>
          <w:rtl w:val="0"/>
        </w:rPr>
      </w:r>
    </w:p>
    <w:p w:rsidR="00000000" w:rsidDel="00000000" w:rsidP="00000000" w:rsidRDefault="00000000" w:rsidRPr="00000000" w14:paraId="00000073">
      <w:pPr>
        <w:spacing w:after="0" w:before="20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1: Narrative Structure</w:t>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Arial" w:cs="Arial" w:eastAsia="Arial" w:hAnsi="Arial"/>
          <w:color w:val="4a4a4a"/>
          <w:sz w:val="22"/>
          <w:szCs w:val="22"/>
          <w:rtl w:val="0"/>
        </w:rPr>
        <w:t xml:space="preserve">Does the story hold together from first slide to last? Narrative structure is the backbone of every high-performing presentation. Without a clear arc, even well-designed decks fail to drive decisions.</w:t>
      </w:r>
      <w:r w:rsidDel="00000000" w:rsidR="00000000" w:rsidRPr="00000000">
        <w:rPr>
          <w:rtl w:val="0"/>
        </w:rPr>
      </w:r>
    </w:p>
    <w:p w:rsidR="00000000" w:rsidDel="00000000" w:rsidP="00000000" w:rsidRDefault="00000000" w:rsidRPr="00000000" w14:paraId="00000076">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4a4a4a"/>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1a1815"/>
                <w:sz w:val="19"/>
                <w:szCs w:val="19"/>
                <w:rtl w:val="0"/>
              </w:rPr>
              <w:t xml:space="preserve">Opening hook strength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4a4a4a"/>
                <w:sz w:val="19"/>
                <w:szCs w:val="19"/>
                <w:rtl w:val="0"/>
              </w:rPr>
              <w:t xml:space="preserve">Does slide 1 open with a problem, tension, or insight — or does it open with a company logo and agenda?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4a4a4a"/>
                <w:sz w:val="19"/>
                <w:szCs w:val="19"/>
                <w:rtl w:val="0"/>
              </w:rPr>
              <w:t xml:space="preserve">Good: problem-first or insight-first. Needs work: starts with About Us or a table of contents.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4a4a4a"/>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1a1815"/>
                <w:sz w:val="19"/>
                <w:szCs w:val="19"/>
                <w:rtl w:val="0"/>
              </w:rPr>
              <w:t xml:space="preserve">Story arc completeness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4a4a4a"/>
                <w:sz w:val="19"/>
                <w:szCs w:val="19"/>
                <w:rtl w:val="0"/>
              </w:rPr>
              <w:t xml:space="preserve">Does the deck follow a recognizable arc — setup, conflict, resolution? Or does it jump straight to solution?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4a4a4a"/>
                <w:sz w:val="19"/>
                <w:szCs w:val="19"/>
                <w:rtl w:val="0"/>
              </w:rPr>
              <w:t xml:space="preserve">Good: problem established before solution appears. Needs work: solution on slide 2 with no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4a4a4a"/>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1a1815"/>
                <w:sz w:val="19"/>
                <w:szCs w:val="19"/>
                <w:rtl w:val="0"/>
              </w:rPr>
              <w:t xml:space="preserve">Single narrative thread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4a4a4a"/>
                <w:sz w:val="19"/>
                <w:szCs w:val="19"/>
                <w:rtl w:val="0"/>
              </w:rPr>
              <w:t xml:space="preserve">Can you read slide titles in sequence and follow one coherent argument?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4a4a4a"/>
                <w:sz w:val="19"/>
                <w:szCs w:val="19"/>
                <w:rtl w:val="0"/>
              </w:rPr>
              <w:t xml:space="preserve">Good: titles tell the story alone. Needs work: generic titles like Overview, Market, Solution with no connective logic.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4a4a4a"/>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1a1815"/>
                <w:sz w:val="19"/>
                <w:szCs w:val="19"/>
                <w:rtl w:val="0"/>
              </w:rPr>
              <w:t xml:space="preserve">Closing call to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4a4a4a"/>
                <w:sz w:val="19"/>
                <w:szCs w:val="19"/>
                <w:rtl w:val="0"/>
              </w:rPr>
              <w:t xml:space="preserve">Does the final slide give the audience one clear next 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4a4a4a"/>
                <w:sz w:val="19"/>
                <w:szCs w:val="19"/>
                <w:rtl w:val="0"/>
              </w:rPr>
              <w:t xml:space="preserve">Good: one explicit ask. Needs work: ends with Thank You or a contact slide with no direction.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4a4a4a"/>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1a1815"/>
                <w:sz w:val="19"/>
                <w:szCs w:val="19"/>
                <w:rtl w:val="0"/>
              </w:rPr>
              <w:t xml:space="preserve">Logical slide sequencing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4a4a4a"/>
                <w:sz w:val="19"/>
                <w:szCs w:val="19"/>
                <w:rtl w:val="0"/>
              </w:rPr>
              <w:t xml:space="preserve">Does each slide earn the right to follow the previous 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4a4a4a"/>
                <w:sz w:val="19"/>
                <w:szCs w:val="19"/>
                <w:rtl w:val="0"/>
              </w:rPr>
              <w:t xml:space="preserve">Good: each slide answers a question raised by the one before. Needs work: topic jumps or unrelated asides.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4a4a4a"/>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a1815"/>
                <w:sz w:val="19"/>
                <w:szCs w:val="19"/>
                <w:rtl w:val="0"/>
              </w:rPr>
              <w:t xml:space="preserve">Slide count efficiency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4a4a4a"/>
                <w:sz w:val="19"/>
                <w:szCs w:val="19"/>
                <w:rtl w:val="0"/>
              </w:rPr>
              <w:t xml:space="preserve">Is the deck a lean, intentional length for its goal — or is it padded?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4a4a4a"/>
                <w:sz w:val="19"/>
                <w:szCs w:val="19"/>
                <w:rtl w:val="0"/>
              </w:rPr>
              <w:t xml:space="preserve">Good: every slide moves the argument forward. Needs work: filler slides, repeated points, appendix longer than the deck.</w:t>
            </w:r>
            <w:r w:rsidDel="00000000" w:rsidR="00000000" w:rsidRPr="00000000">
              <w:rPr>
                <w:rtl w:val="0"/>
              </w:rPr>
            </w:r>
          </w:p>
        </w:tc>
      </w:tr>
    </w:tbl>
    <w:p w:rsidR="00000000" w:rsidDel="00000000" w:rsidP="00000000" w:rsidRDefault="00000000" w:rsidRPr="00000000" w14:paraId="00000093">
      <w:pPr>
        <w:spacing w:after="0" w:before="240" w:lineRule="auto"/>
        <w:rPr/>
      </w:pPr>
      <w:r w:rsidDel="00000000" w:rsidR="00000000" w:rsidRPr="00000000">
        <w:rPr>
          <w:rtl w:val="0"/>
        </w:rPr>
      </w:r>
    </w:p>
    <w:p w:rsidR="00000000" w:rsidDel="00000000" w:rsidP="00000000" w:rsidRDefault="00000000" w:rsidRPr="00000000" w14:paraId="00000094">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2: Business Communication</w:t>
      </w: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color w:val="4a4a4a"/>
          <w:sz w:val="22"/>
          <w:szCs w:val="22"/>
          <w:rtl w:val="0"/>
        </w:rPr>
        <w:t xml:space="preserve">Is the message clear to a busy executive? Business communication scoring evaluates whether the deck respects the audience's time and cognitive load — the single most common failure in BioPharma presentations.</w:t>
      </w:r>
      <w:r w:rsidDel="00000000" w:rsidR="00000000" w:rsidRPr="00000000">
        <w:rPr>
          <w:rtl w:val="0"/>
        </w:rPr>
      </w:r>
    </w:p>
    <w:p w:rsidR="00000000" w:rsidDel="00000000" w:rsidP="00000000" w:rsidRDefault="00000000" w:rsidRPr="00000000" w14:paraId="00000096">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4a4a4a"/>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a1815"/>
                <w:sz w:val="19"/>
                <w:szCs w:val="19"/>
                <w:rtl w:val="0"/>
              </w:rPr>
              <w:t xml:space="preserve">Headline clarity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4a4a4a"/>
                <w:sz w:val="19"/>
                <w:szCs w:val="19"/>
                <w:rtl w:val="0"/>
              </w:rPr>
              <w:t xml:space="preserve">Does each slide headline communicate a complete thought or insight — not just a 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4a4a4a"/>
                <w:sz w:val="19"/>
                <w:szCs w:val="19"/>
                <w:rtl w:val="0"/>
              </w:rPr>
              <w:t xml:space="preserve">Good: Q3 pipeline fell 18% due to top-of-funnel drop. Needs work: Q3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4a4a4a"/>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1a1815"/>
                <w:sz w:val="19"/>
                <w:szCs w:val="19"/>
                <w:rtl w:val="0"/>
              </w:rPr>
              <w:t xml:space="preserve">Executive readability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4a4a4a"/>
                <w:sz w:val="19"/>
                <w:szCs w:val="19"/>
                <w:rtl w:val="0"/>
              </w:rPr>
              <w:t xml:space="preserve">Could a CFO or VP understand each slide in under 10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4a4a4a"/>
                <w:sz w:val="19"/>
                <w:szCs w:val="19"/>
                <w:rtl w:val="0"/>
              </w:rPr>
              <w:t xml:space="preserve">Good: one core message per slide, clearly surfaced. Needs work: dense paragraphs, unexplained jargon, or buried insight.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4a4a4a"/>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1a1815"/>
                <w:sz w:val="19"/>
                <w:szCs w:val="19"/>
                <w:rtl w:val="0"/>
              </w:rPr>
              <w:t xml:space="preserve">Jargon and complexity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4a4a4a"/>
                <w:sz w:val="19"/>
                <w:szCs w:val="19"/>
                <w:rtl w:val="0"/>
              </w:rPr>
              <w:t xml:space="preserve">Is the language calibrated to a non-technical business audience?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4a4a4a"/>
                <w:sz w:val="19"/>
                <w:szCs w:val="19"/>
                <w:rtl w:val="0"/>
              </w:rPr>
              <w:t xml:space="preserve">Good: plain business language, no unexplained acronyms. Needs work: technical terms or internal abbreviations.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4a4a4a"/>
                <w:sz w:val="19"/>
                <w:szCs w:val="19"/>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1a1815"/>
                <w:sz w:val="19"/>
                <w:szCs w:val="19"/>
                <w:rtl w:val="0"/>
              </w:rPr>
              <w:t xml:space="preserve">Message hierarchy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4a4a4a"/>
                <w:sz w:val="19"/>
                <w:szCs w:val="19"/>
                <w:rtl w:val="0"/>
              </w:rPr>
              <w:t xml:space="preserve">Is it obvious what the most important point on each slide 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4a4a4a"/>
                <w:sz w:val="19"/>
                <w:szCs w:val="19"/>
                <w:rtl w:val="0"/>
              </w:rPr>
              <w:t xml:space="preserve">Good: one dominant message, supporting detail secondary. Needs work: five equally weighted bullets, no hierarchy.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4a4a4a"/>
                <w:sz w:val="19"/>
                <w:szCs w:val="19"/>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a1815"/>
                <w:sz w:val="19"/>
                <w:szCs w:val="19"/>
                <w:rtl w:val="0"/>
              </w:rPr>
              <w:t xml:space="preserve">Action orientation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4a4a4a"/>
                <w:sz w:val="19"/>
                <w:szCs w:val="19"/>
                <w:rtl w:val="0"/>
              </w:rPr>
              <w:t xml:space="preserve">Does the deck tell the audience what to think or do — or does it just inform?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4a4a4a"/>
                <w:sz w:val="19"/>
                <w:szCs w:val="19"/>
                <w:rtl w:val="0"/>
              </w:rPr>
              <w:t xml:space="preserve">Good: language points toward decisions. Needs work: purely descriptive, no recommendations.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4a4a4a"/>
                <w:sz w:val="19"/>
                <w:szCs w:val="19"/>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1a1815"/>
                <w:sz w:val="19"/>
                <w:szCs w:val="19"/>
                <w:rtl w:val="0"/>
              </w:rPr>
              <w:t xml:space="preserve">Audience empathy signal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4a4a4a"/>
                <w:sz w:val="19"/>
                <w:szCs w:val="19"/>
                <w:rtl w:val="0"/>
              </w:rPr>
              <w:t xml:space="preserve">Does the deck show it understands the audience's problem — or does it talk about the presenter the whole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4a4a4a"/>
                <w:sz w:val="19"/>
                <w:szCs w:val="19"/>
                <w:rtl w:val="0"/>
              </w:rPr>
              <w:t xml:space="preserve">Good: audience's challenge named early. Needs work: 80% of slides are about the company, not the buyer's world.</w:t>
            </w:r>
            <w:r w:rsidDel="00000000" w:rsidR="00000000" w:rsidRPr="00000000">
              <w:rPr>
                <w:rtl w:val="0"/>
              </w:rPr>
            </w:r>
          </w:p>
        </w:tc>
      </w:tr>
    </w:tbl>
    <w:p w:rsidR="00000000" w:rsidDel="00000000" w:rsidP="00000000" w:rsidRDefault="00000000" w:rsidRPr="00000000" w14:paraId="000000B3">
      <w:pPr>
        <w:spacing w:after="0" w:before="240" w:lineRule="auto"/>
        <w:rPr/>
      </w:pPr>
      <w:r w:rsidDel="00000000" w:rsidR="00000000" w:rsidRPr="00000000">
        <w:rPr>
          <w:rtl w:val="0"/>
        </w:rPr>
      </w:r>
    </w:p>
    <w:p w:rsidR="00000000" w:rsidDel="00000000" w:rsidP="00000000" w:rsidRDefault="00000000" w:rsidRPr="00000000" w14:paraId="000000B4">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3: Slide-Level Quality</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4a4a4a"/>
          <w:sz w:val="22"/>
          <w:szCs w:val="22"/>
          <w:rtl w:val="0"/>
        </w:rPr>
        <w:t xml:space="preserve">Scored per slide, flagged in aggregate. Slide-level scoring identifies which specific slides are dragging down the overall quality and gives the user actionable, numbered references.</w:t>
      </w:r>
      <w:r w:rsidDel="00000000" w:rsidR="00000000" w:rsidRPr="00000000">
        <w:rPr>
          <w:rtl w:val="0"/>
        </w:rPr>
      </w:r>
    </w:p>
    <w:p w:rsidR="00000000" w:rsidDel="00000000" w:rsidP="00000000" w:rsidRDefault="00000000" w:rsidRPr="00000000" w14:paraId="000000B6">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4a4a4a"/>
                <w:sz w:val="19"/>
                <w:szCs w:val="19"/>
                <w:rtl w:val="0"/>
              </w:rPr>
              <w:t xml:space="preserve">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1a1815"/>
                <w:sz w:val="19"/>
                <w:szCs w:val="19"/>
                <w:rtl w:val="0"/>
              </w:rPr>
              <w:t xml:space="preserve">One idea per slide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4a4a4a"/>
                <w:sz w:val="19"/>
                <w:szCs w:val="19"/>
                <w:rtl w:val="0"/>
              </w:rPr>
              <w:t xml:space="preserve">Is each slide built around a single clear idea — or is it trying to do too much?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4a4a4a"/>
                <w:sz w:val="19"/>
                <w:szCs w:val="19"/>
                <w:rtl w:val="0"/>
              </w:rPr>
              <w:t xml:space="preserve">Good: one argument, one visual, one takeaway. Needs work: multiple unrelated points crammed into one slide.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4a4a4a"/>
                <w:sz w:val="19"/>
                <w:szCs w:val="19"/>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1a1815"/>
                <w:sz w:val="19"/>
                <w:szCs w:val="19"/>
                <w:rtl w:val="0"/>
              </w:rPr>
              <w:t xml:space="preserve">Text density per slide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4a4a4a"/>
                <w:sz w:val="19"/>
                <w:szCs w:val="19"/>
                <w:rtl w:val="0"/>
              </w:rPr>
              <w:t xml:space="preserve">Word count per slide flagged. Under 50 words on body slides is the benchmark.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4a4a4a"/>
                <w:sz w:val="19"/>
                <w:szCs w:val="19"/>
                <w:rtl w:val="0"/>
              </w:rPr>
              <w:t xml:space="preserve">Good: under 50 words on body slides. Needs work: slides exceeding 100 words become reading exercises, not communication.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4a4a4a"/>
                <w:sz w:val="19"/>
                <w:szCs w:val="19"/>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1a1815"/>
                <w:sz w:val="19"/>
                <w:szCs w:val="19"/>
                <w:rtl w:val="0"/>
              </w:rPr>
              <w:t xml:space="preserve">Bullet overload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4a4a4a"/>
                <w:sz w:val="19"/>
                <w:szCs w:val="19"/>
                <w:rtl w:val="0"/>
              </w:rPr>
              <w:t xml:space="preserve">How many slides rely on 5+ bullet points as the primary 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4a4a4a"/>
                <w:sz w:val="19"/>
                <w:szCs w:val="19"/>
                <w:rtl w:val="0"/>
              </w:rPr>
              <w:t xml:space="preserve">Good: bullets used sparingly and only for parallel lists. Needs work: every slide is a bullet dump.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4a4a4a"/>
                <w:sz w:val="19"/>
                <w:szCs w:val="19"/>
                <w:rtl w:val="0"/>
              </w:rPr>
              <w:t xml:space="preserve">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1815"/>
                <w:sz w:val="19"/>
                <w:szCs w:val="19"/>
                <w:rtl w:val="0"/>
              </w:rPr>
              <w:t xml:space="preserve">Data slide clarity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4a4a4a"/>
                <w:sz w:val="19"/>
                <w:szCs w:val="19"/>
                <w:rtl w:val="0"/>
              </w:rPr>
              <w:t xml:space="preserve">For slides with charts or numbers — is the insight labeled or does the audience have to find it themselves?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4a4a4a"/>
                <w:sz w:val="19"/>
                <w:szCs w:val="19"/>
                <w:rtl w:val="0"/>
              </w:rPr>
              <w:t xml:space="preserve">Good: callout or headline states what the data means. Needs work: chart present, but no annotation or insight headline.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4a4a4a"/>
                <w:sz w:val="19"/>
                <w:szCs w:val="19"/>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1a1815"/>
                <w:sz w:val="19"/>
                <w:szCs w:val="19"/>
                <w:rtl w:val="0"/>
              </w:rPr>
              <w:t xml:space="preserve">Slide title quality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4a4a4a"/>
                <w:sz w:val="19"/>
                <w:szCs w:val="19"/>
                <w:rtl w:val="0"/>
              </w:rPr>
              <w:t xml:space="preserve">Percentage of slides with insight-driven titles vs. label titles.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4a4a4a"/>
                <w:sz w:val="19"/>
                <w:szCs w:val="19"/>
                <w:rtl w:val="0"/>
              </w:rPr>
              <w:t xml:space="preserve">Good: 70%+ of slides have complete-sentence or insight titles. Needs work: majority of titles are one-word labels.</w:t>
            </w:r>
            <w:r w:rsidDel="00000000" w:rsidR="00000000" w:rsidRPr="00000000">
              <w:rPr>
                <w:rtl w:val="0"/>
              </w:rPr>
            </w:r>
          </w:p>
        </w:tc>
      </w:tr>
    </w:tbl>
    <w:p w:rsidR="00000000" w:rsidDel="00000000" w:rsidP="00000000" w:rsidRDefault="00000000" w:rsidRPr="00000000" w14:paraId="000000CF">
      <w:pPr>
        <w:spacing w:after="0" w:before="240" w:lineRule="auto"/>
        <w:rPr/>
      </w:pPr>
      <w:r w:rsidDel="00000000" w:rsidR="00000000" w:rsidRPr="00000000">
        <w:rPr>
          <w:rtl w:val="0"/>
        </w:rPr>
      </w:r>
    </w:p>
    <w:p w:rsidR="00000000" w:rsidDel="00000000" w:rsidP="00000000" w:rsidRDefault="00000000" w:rsidRPr="00000000" w14:paraId="000000D0">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4: Slide Design Quality</w:t>
      </w:r>
      <w:r w:rsidDel="00000000" w:rsidR="00000000" w:rsidRPr="00000000">
        <w:rPr>
          <w:rtl w:val="0"/>
        </w:rPr>
      </w:r>
    </w:p>
    <w:p w:rsidR="00000000" w:rsidDel="00000000" w:rsidP="00000000" w:rsidRDefault="00000000" w:rsidRPr="00000000" w14:paraId="000000D1">
      <w:pPr>
        <w:spacing w:after="100" w:before="60" w:lineRule="auto"/>
        <w:rPr/>
      </w:pPr>
      <w:r w:rsidDel="00000000" w:rsidR="00000000" w:rsidRPr="00000000">
        <w:rPr>
          <w:rFonts w:ascii="Arial" w:cs="Arial" w:eastAsia="Arial" w:hAnsi="Arial"/>
          <w:color w:val="4a4a4a"/>
          <w:sz w:val="22"/>
          <w:szCs w:val="22"/>
          <w:rtl w:val="0"/>
        </w:rPr>
        <w:t xml:space="preserve">Visual consistency and professionalism. Design quality is scored and used as a trigger for the Prezent OP Service upsell. The AI flags design issues; the human expert fixes them.</w:t>
      </w:r>
      <w:r w:rsidDel="00000000" w:rsidR="00000000" w:rsidRPr="00000000">
        <w:rPr>
          <w:rtl w:val="0"/>
        </w:rPr>
      </w:r>
    </w:p>
    <w:p w:rsidR="00000000" w:rsidDel="00000000" w:rsidP="00000000" w:rsidRDefault="00000000" w:rsidRPr="00000000" w14:paraId="000000D2">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4a4a4a"/>
                <w:sz w:val="19"/>
                <w:szCs w:val="19"/>
                <w:rtl w:val="0"/>
              </w:rPr>
              <w:t xml:space="preserve">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a1815"/>
                <w:sz w:val="19"/>
                <w:szCs w:val="19"/>
                <w:rtl w:val="0"/>
              </w:rPr>
              <w:t xml:space="preserve">Template consistency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4a4a4a"/>
                <w:sz w:val="19"/>
                <w:szCs w:val="19"/>
                <w:rtl w:val="0"/>
              </w:rPr>
              <w:t xml:space="preserve">Are fonts, colors, and layouts consistent across all slides — or is the deck assembled from multiple templates?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4a4a4a"/>
                <w:sz w:val="19"/>
                <w:szCs w:val="19"/>
                <w:rtl w:val="0"/>
              </w:rPr>
              <w:t xml:space="preserve">Good: uniform visual system. Needs work: mixed fonts, inconsistent logo placement, slides from three different decks.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4a4a4a"/>
                <w:sz w:val="19"/>
                <w:szCs w:val="19"/>
                <w:rtl w:val="0"/>
              </w:rPr>
              <w:t xml:space="preserve">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a1815"/>
                <w:sz w:val="19"/>
                <w:szCs w:val="19"/>
                <w:rtl w:val="0"/>
              </w:rPr>
              <w:t xml:space="preserve">Visual to text ratio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4a4a4a"/>
                <w:sz w:val="19"/>
                <w:szCs w:val="19"/>
                <w:rtl w:val="0"/>
              </w:rPr>
              <w:t xml:space="preserve">Does the deck use visuals — charts, diagrams, icons — to carry meaning, or is it all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4a4a4a"/>
                <w:sz w:val="19"/>
                <w:szCs w:val="19"/>
                <w:rtl w:val="0"/>
              </w:rPr>
              <w:t xml:space="preserve">Good: at least 40% of slides have a meaningful visual element. Needs work: text-only deck throughout.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4a4a4a"/>
                <w:sz w:val="19"/>
                <w:szCs w:val="19"/>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a1815"/>
                <w:sz w:val="19"/>
                <w:szCs w:val="19"/>
                <w:rtl w:val="0"/>
              </w:rPr>
              <w:t xml:space="preserve">Brand compliance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4a4a4a"/>
                <w:sz w:val="19"/>
                <w:szCs w:val="19"/>
                <w:rtl w:val="0"/>
              </w:rPr>
              <w:t xml:space="preserve">Does the deck use the company's brand colors, fonts, and logo correctly?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4a4a4a"/>
                <w:sz w:val="19"/>
                <w:szCs w:val="19"/>
                <w:rtl w:val="0"/>
              </w:rPr>
              <w:t xml:space="preserve">Good: on-brand throughout. Needs work: off-brand colors, missing logo, or inconsistent usage.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4a4a4a"/>
                <w:sz w:val="19"/>
                <w:szCs w:val="19"/>
                <w:rtl w:val="0"/>
              </w:rPr>
              <w:t xml:space="preserve">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1a1815"/>
                <w:sz w:val="19"/>
                <w:szCs w:val="19"/>
                <w:rtl w:val="0"/>
              </w:rPr>
              <w:t xml:space="preserve">Slide clutter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4a4a4a"/>
                <w:sz w:val="19"/>
                <w:szCs w:val="19"/>
                <w:rtl w:val="0"/>
              </w:rPr>
              <w:t xml:space="preserve">Are individual slides visually clean or overloaded with elements?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4a4a4a"/>
                <w:sz w:val="19"/>
                <w:szCs w:val="19"/>
                <w:rtl w:val="0"/>
              </w:rPr>
              <w:t xml:space="preserve">Good: generous white space, limited elements per slide. Needs work: six charts, three text boxes, two logos on one slide.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4a4a4a"/>
                <w:sz w:val="19"/>
                <w:szCs w:val="19"/>
                <w:rtl w:val="0"/>
              </w:rPr>
              <w:t xml:space="preserve">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1a1815"/>
                <w:sz w:val="19"/>
                <w:szCs w:val="19"/>
                <w:rtl w:val="0"/>
              </w:rPr>
              <w:t xml:space="preserve">Font and color readability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4a4a4a"/>
                <w:sz w:val="19"/>
                <w:szCs w:val="19"/>
                <w:rtl w:val="0"/>
              </w:rPr>
              <w:t xml:space="preserve">Is the text readable at presentation scale — contrast, size, and color choices?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4a4a4a"/>
                <w:sz w:val="19"/>
                <w:szCs w:val="19"/>
                <w:rtl w:val="0"/>
              </w:rPr>
              <w:t xml:space="preserve">Good: high contrast, 18pt+ body text. Needs work: light gray text on white, sub-14pt fonts, decorative fonts for body copy.</w:t>
            </w:r>
            <w:r w:rsidDel="00000000" w:rsidR="00000000" w:rsidRPr="00000000">
              <w:rPr>
                <w:rtl w:val="0"/>
              </w:rPr>
            </w:r>
          </w:p>
        </w:tc>
      </w:tr>
    </w:tbl>
    <w:p w:rsidR="00000000" w:rsidDel="00000000" w:rsidP="00000000" w:rsidRDefault="00000000" w:rsidRPr="00000000" w14:paraId="000000EB">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dc" w:val="clear"/>
            <w:tcMar>
              <w:top w:w="160.0" w:type="dxa"/>
              <w:left w:w="200.0" w:type="dxa"/>
              <w:bottom w:w="160.0" w:type="dxa"/>
              <w:right w:w="200.0" w:type="dxa"/>
            </w:tcMar>
          </w:tcPr>
          <w:p w:rsidR="00000000" w:rsidDel="00000000" w:rsidP="00000000" w:rsidRDefault="00000000" w:rsidRPr="00000000" w14:paraId="000000EC">
            <w:pPr>
              <w:spacing w:after="80" w:before="0" w:lineRule="auto"/>
              <w:rPr/>
            </w:pPr>
            <w:r w:rsidDel="00000000" w:rsidR="00000000" w:rsidRPr="00000000">
              <w:rPr>
                <w:rFonts w:ascii="Arial" w:cs="Arial" w:eastAsia="Arial" w:hAnsi="Arial"/>
                <w:b w:val="1"/>
                <w:bCs w:val="1"/>
                <w:color w:val="8b5500"/>
                <w:sz w:val="18"/>
                <w:szCs w:val="18"/>
                <w:rtl w:val="0"/>
              </w:rPr>
              <w:t xml:space="preserve">UPSELL TRIGGER</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Arial" w:cs="Arial" w:eastAsia="Arial" w:hAnsi="Arial"/>
                <w:color w:val="4a4a4a"/>
                <w:sz w:val="21"/>
                <w:szCs w:val="21"/>
                <w:rtl w:val="0"/>
              </w:rPr>
              <w:t xml:space="preserve">Design scores below 60 should always trigger the Prezent OP Service recommendation. This is the clearest and most natural handoff in the entire tool. The AI has diagnosed the problem; the OP Service is the solution. The recommendation should name the specific design issues found: e.g., We found 3 different font families, inconsistent logo placement on 7 slides, and 4 slides with text contrast below readability threshold.</w:t>
            </w:r>
            <w:r w:rsidDel="00000000" w:rsidR="00000000" w:rsidRPr="00000000">
              <w:rPr>
                <w:rtl w:val="0"/>
              </w:rPr>
            </w:r>
          </w:p>
        </w:tc>
      </w:tr>
    </w:tbl>
    <w:p w:rsidR="00000000" w:rsidDel="00000000" w:rsidP="00000000" w:rsidRDefault="00000000" w:rsidRPr="00000000" w14:paraId="000000EE">
      <w:pPr>
        <w:spacing w:after="0" w:before="240" w:lineRule="auto"/>
        <w:rPr/>
      </w:pPr>
      <w:r w:rsidDel="00000000" w:rsidR="00000000" w:rsidRPr="00000000">
        <w:rPr>
          <w:rtl w:val="0"/>
        </w:rPr>
      </w:r>
    </w:p>
    <w:p w:rsidR="00000000" w:rsidDel="00000000" w:rsidP="00000000" w:rsidRDefault="00000000" w:rsidRPr="00000000" w14:paraId="000000EF">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5: Persuasion and Conviction</w:t>
      </w:r>
      <w:r w:rsidDel="00000000" w:rsidR="00000000" w:rsidRPr="00000000">
        <w:rPr>
          <w:rtl w:val="0"/>
        </w:rPr>
      </w:r>
    </w:p>
    <w:p w:rsidR="00000000" w:rsidDel="00000000" w:rsidP="00000000" w:rsidRDefault="00000000" w:rsidRPr="00000000" w14:paraId="000000F0">
      <w:pPr>
        <w:spacing w:after="100" w:before="60" w:lineRule="auto"/>
        <w:rPr/>
      </w:pPr>
      <w:r w:rsidDel="00000000" w:rsidR="00000000" w:rsidRPr="00000000">
        <w:rPr>
          <w:rFonts w:ascii="Arial" w:cs="Arial" w:eastAsia="Arial" w:hAnsi="Arial"/>
          <w:color w:val="4a4a4a"/>
          <w:sz w:val="22"/>
          <w:szCs w:val="22"/>
          <w:rtl w:val="0"/>
        </w:rPr>
        <w:t xml:space="preserve">Does it move people, not just inform them? The difference between a deck that drives a decision and one that gets filed away is almost always the presence or absence of emotional stakes, credible proof, and a clear cost of inaction.</w:t>
      </w:r>
      <w:r w:rsidDel="00000000" w:rsidR="00000000" w:rsidRPr="00000000">
        <w:rPr>
          <w:rtl w:val="0"/>
        </w:rPr>
      </w:r>
    </w:p>
    <w:p w:rsidR="00000000" w:rsidDel="00000000" w:rsidP="00000000" w:rsidRDefault="00000000" w:rsidRPr="00000000" w14:paraId="000000F1">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4a4a4a"/>
                <w:sz w:val="19"/>
                <w:szCs w:val="19"/>
                <w:rtl w:val="0"/>
              </w:rPr>
              <w:t xml:space="preserve">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1a1815"/>
                <w:sz w:val="19"/>
                <w:szCs w:val="19"/>
                <w:rtl w:val="0"/>
              </w:rPr>
              <w:t xml:space="preserve">Evidence quality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4a4a4a"/>
                <w:sz w:val="19"/>
                <w:szCs w:val="19"/>
                <w:rtl w:val="0"/>
              </w:rPr>
              <w:t xml:space="preserve">Are claims backed by data, customer proof, or specific examples — or are they asserted without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4a4a4a"/>
                <w:sz w:val="19"/>
                <w:szCs w:val="19"/>
                <w:rtl w:val="0"/>
              </w:rPr>
              <w:t xml:space="preserve">Good: every major claim has a number, quote, or case study. Needs work: vague statements like industry-leading with no proof point.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4a4a4a"/>
                <w:sz w:val="19"/>
                <w:szCs w:val="19"/>
                <w:rtl w:val="0"/>
              </w:rPr>
              <w:t xml:space="preserve">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1a1815"/>
                <w:sz w:val="19"/>
                <w:szCs w:val="19"/>
                <w:rtl w:val="0"/>
              </w:rPr>
              <w:t xml:space="preserve">Objection anticipation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4a4a4a"/>
                <w:sz w:val="19"/>
                <w:szCs w:val="19"/>
                <w:rtl w:val="0"/>
              </w:rPr>
              <w:t xml:space="preserve">Does the deck address the obvious so what or why us questions before the audience asks them?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4a4a4a"/>
                <w:sz w:val="19"/>
                <w:szCs w:val="19"/>
                <w:rtl w:val="0"/>
              </w:rPr>
              <w:t xml:space="preserve">Good: likely objections pre-empted. Needs work: only the positive case, no acknowledgment of risk or alternatives.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4a4a4a"/>
                <w:sz w:val="19"/>
                <w:szCs w:val="19"/>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1a1815"/>
                <w:sz w:val="19"/>
                <w:szCs w:val="19"/>
                <w:rtl w:val="0"/>
              </w:rPr>
              <w:t xml:space="preserve">Emotional resonance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4a4a4a"/>
                <w:sz w:val="19"/>
                <w:szCs w:val="19"/>
                <w:rtl w:val="0"/>
              </w:rPr>
              <w:t xml:space="preserve">Does the deck contain any moment that creates genuine urgency, aspiration, or connection?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4a4a4a"/>
                <w:sz w:val="19"/>
                <w:szCs w:val="19"/>
                <w:rtl w:val="0"/>
              </w:rPr>
              <w:t xml:space="preserve">Good: at least one human moment — a customer story, a vivid problem, a striking statistic. Needs work: entirely rational, no emotional texture.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4a4a4a"/>
                <w:sz w:val="19"/>
                <w:szCs w:val="19"/>
                <w:rtl w:val="0"/>
              </w:rPr>
              <w:t xml:space="preserve">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1a1815"/>
                <w:sz w:val="19"/>
                <w:szCs w:val="19"/>
                <w:rtl w:val="0"/>
              </w:rPr>
              <w:t xml:space="preserve">Stakes clarity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4a4a4a"/>
                <w:sz w:val="19"/>
                <w:szCs w:val="19"/>
                <w:rtl w:val="0"/>
              </w:rPr>
              <w:t xml:space="preserve">Does the audience know what is at risk if they do nothing?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4a4a4a"/>
                <w:sz w:val="19"/>
                <w:szCs w:val="19"/>
                <w:rtl w:val="0"/>
              </w:rPr>
              <w:t xml:space="preserve">Good: cost of inaction named explicitly. Needs work: the deck only sells the upside — no consequence of not acting.</w:t>
            </w:r>
            <w:r w:rsidDel="00000000" w:rsidR="00000000" w:rsidRPr="00000000">
              <w:rPr>
                <w:rtl w:val="0"/>
              </w:rPr>
            </w:r>
          </w:p>
        </w:tc>
      </w:tr>
    </w:tbl>
    <w:p w:rsidR="00000000" w:rsidDel="00000000" w:rsidP="00000000" w:rsidRDefault="00000000" w:rsidRPr="00000000" w14:paraId="00000106">
      <w:pPr>
        <w:spacing w:after="0" w:before="240" w:lineRule="auto"/>
        <w:rPr/>
      </w:pPr>
      <w:r w:rsidDel="00000000" w:rsidR="00000000" w:rsidRPr="00000000">
        <w:rPr>
          <w:rtl w:val="0"/>
        </w:rPr>
      </w:r>
    </w:p>
    <w:p w:rsidR="00000000" w:rsidDel="00000000" w:rsidP="00000000" w:rsidRDefault="00000000" w:rsidRPr="00000000" w14:paraId="00000107">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6: Structural Completeness</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color w:val="4a4a4a"/>
          <w:sz w:val="22"/>
          <w:szCs w:val="22"/>
          <w:rtl w:val="0"/>
        </w:rPr>
        <w:t xml:space="preserve">Does the deck cover what it needs to cover? Structural completeness scoring checks whether the deck type matches the expected section structure — a critical issue for Chief of Staff and Commercial Operations personas who build complex multi-stakeholder decks.</w:t>
      </w:r>
      <w:r w:rsidDel="00000000" w:rsidR="00000000" w:rsidRPr="00000000">
        <w:rPr>
          <w:rtl w:val="0"/>
        </w:rPr>
      </w:r>
    </w:p>
    <w:p w:rsidR="00000000" w:rsidDel="00000000" w:rsidP="00000000" w:rsidRDefault="00000000" w:rsidRPr="00000000" w14:paraId="00000109">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4a4a4a"/>
                <w:sz w:val="19"/>
                <w:szCs w:val="19"/>
                <w:rtl w:val="0"/>
              </w:rPr>
              <w:t xml:space="preserve">27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1a1815"/>
                <w:sz w:val="19"/>
                <w:szCs w:val="19"/>
                <w:rtl w:val="0"/>
              </w:rPr>
              <w:t xml:space="preserve">Expected section coverage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4a4a4a"/>
                <w:sz w:val="19"/>
                <w:szCs w:val="19"/>
                <w:rtl w:val="0"/>
              </w:rPr>
              <w:t xml:space="preserve">Based on the deck type, does it include the sections that audience expects?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4a4a4a"/>
                <w:sz w:val="19"/>
                <w:szCs w:val="19"/>
                <w:rtl w:val="0"/>
              </w:rPr>
              <w:t xml:space="preserve">Good: all standard sections present. Needs work: missing business case, missing next steps, or missing competitive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4a4a4a"/>
                <w:sz w:val="19"/>
                <w:szCs w:val="19"/>
                <w:rtl w:val="0"/>
              </w:rPr>
              <w:t xml:space="preserve">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1a1815"/>
                <w:sz w:val="19"/>
                <w:szCs w:val="19"/>
                <w:rtl w:val="0"/>
              </w:rPr>
              <w:t xml:space="preserve">Appendix hygiene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4a4a4a"/>
                <w:sz w:val="19"/>
                <w:szCs w:val="19"/>
                <w:rtl w:val="0"/>
              </w:rPr>
              <w:t xml:space="preserve">Is supporting detail moved to an appendix so the main deck stays focused?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4a4a4a"/>
                <w:sz w:val="19"/>
                <w:szCs w:val="19"/>
                <w:rtl w:val="0"/>
              </w:rPr>
              <w:t xml:space="preserve">Good: clean main deck, appendix clearly labeled. Needs work: deep technical slides mixed into the main narrative.</w:t>
            </w:r>
            <w:r w:rsidDel="00000000" w:rsidR="00000000" w:rsidRPr="00000000">
              <w:rPr>
                <w:rtl w:val="0"/>
              </w:rPr>
            </w:r>
          </w:p>
        </w:tc>
      </w:tr>
    </w:tbl>
    <w:p w:rsidR="00000000" w:rsidDel="00000000" w:rsidP="00000000" w:rsidRDefault="00000000" w:rsidRPr="00000000" w14:paraId="00000116">
      <w:pPr>
        <w:spacing w:after="0" w:before="240" w:lineRule="auto"/>
        <w:rPr/>
      </w:pPr>
      <w:r w:rsidDel="00000000" w:rsidR="00000000" w:rsidRPr="00000000">
        <w:rPr>
          <w:rtl w:val="0"/>
        </w:rPr>
      </w:r>
    </w:p>
    <w:p w:rsidR="00000000" w:rsidDel="00000000" w:rsidP="00000000" w:rsidRDefault="00000000" w:rsidRPr="00000000" w14:paraId="00000117">
      <w:pPr>
        <w:pStyle w:val="Heading2"/>
        <w:spacing w:after="120" w:before="300" w:lineRule="auto"/>
        <w:rPr>
          <w:color w:val="1b3fa0"/>
        </w:rPr>
      </w:pPr>
      <w:r w:rsidDel="00000000" w:rsidR="00000000" w:rsidRPr="00000000">
        <w:rPr>
          <w:rtl w:val="0"/>
        </w:rPr>
      </w:r>
    </w:p>
    <w:p w:rsidR="00000000" w:rsidDel="00000000" w:rsidP="00000000" w:rsidRDefault="00000000" w:rsidRPr="00000000" w14:paraId="00000118">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Category 7: BioPharma-Specific Signals</w:t>
      </w: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Arial" w:cs="Arial" w:eastAsia="Arial" w:hAnsi="Arial"/>
          <w:color w:val="4a4a4a"/>
          <w:sz w:val="22"/>
          <w:szCs w:val="22"/>
          <w:rtl w:val="0"/>
        </w:rPr>
        <w:t xml:space="preserve">This is the category that no generic presentation tool covers. These eight signals are exclusive to BioPharma contexts and are the primary reason StoryProof is differentiated from competitors. They directly address the pain points of Medical Affairs, R&amp;D, Sales, and Commercial Operations personas.</w:t>
      </w:r>
      <w:r w:rsidDel="00000000" w:rsidR="00000000" w:rsidRPr="00000000">
        <w:rPr>
          <w:rtl w:val="0"/>
        </w:rPr>
      </w:r>
    </w:p>
    <w:p w:rsidR="00000000" w:rsidDel="00000000" w:rsidP="00000000" w:rsidRDefault="00000000" w:rsidRPr="00000000" w14:paraId="0000011A">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3500"/>
        <w:gridCol w:w="3180"/>
        <w:tblGridChange w:id="0">
          <w:tblGrid>
            <w:gridCol w:w="480"/>
            <w:gridCol w:w="2200"/>
            <w:gridCol w:w="3500"/>
            <w:gridCol w:w="31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1b3fa0"/>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1b3fa0"/>
                <w:sz w:val="19"/>
                <w:szCs w:val="19"/>
                <w:rtl w:val="0"/>
              </w:rPr>
              <w:t xml:space="preserve">Signal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b3fa0"/>
                <w:sz w:val="19"/>
                <w:szCs w:val="19"/>
                <w:rtl w:val="0"/>
              </w:rPr>
              <w:t xml:space="preserve">What the AI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1b3fa0"/>
                <w:sz w:val="19"/>
                <w:szCs w:val="19"/>
                <w:rtl w:val="0"/>
              </w:rPr>
              <w:t xml:space="preserve">Good vs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4a4a4a"/>
                <w:sz w:val="19"/>
                <w:szCs w:val="19"/>
                <w:rtl w:val="0"/>
              </w:rPr>
              <w:t xml:space="preserve">29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1a1815"/>
                <w:sz w:val="19"/>
                <w:szCs w:val="19"/>
                <w:rtl w:val="0"/>
              </w:rPr>
              <w:t xml:space="preserve">Evidence citation quality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4a4a4a"/>
                <w:sz w:val="19"/>
                <w:szCs w:val="19"/>
                <w:rtl w:val="0"/>
              </w:rPr>
              <w:t xml:space="preserve">Are data claims linked to a named source — study, publication, or internal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4a4a4a"/>
                <w:sz w:val="19"/>
                <w:szCs w:val="19"/>
                <w:rtl w:val="0"/>
              </w:rPr>
              <w:t xml:space="preserve">Good: every quantitative claim has an attributed source. Needs work: statistics without citation — a red flag in MLR review and with KOL audiences.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4a4a4a"/>
                <w:sz w:val="19"/>
                <w:szCs w:val="19"/>
                <w:rtl w:val="0"/>
              </w:rPr>
              <w:t xml:space="preserve">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1a1815"/>
                <w:sz w:val="19"/>
                <w:szCs w:val="19"/>
                <w:rtl w:val="0"/>
              </w:rPr>
              <w:t xml:space="preserve">MLR readiness flag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4a4a4a"/>
                <w:sz w:val="19"/>
                <w:szCs w:val="19"/>
                <w:rtl w:val="0"/>
              </w:rPr>
              <w:t xml:space="preserve">Are there unsubstantiated superlatives, off-label language risks, or missing fair balance indicators?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4a4a4a"/>
                <w:sz w:val="19"/>
                <w:szCs w:val="19"/>
                <w:rtl w:val="0"/>
              </w:rPr>
              <w:t xml:space="preserve">Good: claims are qualified and balanced. Needs work: phrases like best-in-class, only therapy, or efficacy claims without safety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4a4a4a"/>
                <w:sz w:val="19"/>
                <w:szCs w:val="19"/>
                <w:rtl w:val="0"/>
              </w:rPr>
              <w:t xml:space="preserve">31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1a1815"/>
                <w:sz w:val="19"/>
                <w:szCs w:val="19"/>
                <w:rtl w:val="0"/>
              </w:rPr>
              <w:t xml:space="preserve">Scientific-to-lay translation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4a4a4a"/>
                <w:sz w:val="19"/>
                <w:szCs w:val="19"/>
                <w:rtl w:val="0"/>
              </w:rPr>
              <w:t xml:space="preserve">Is technical content explained at the right level for the stated audience?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4a4a4a"/>
                <w:sz w:val="19"/>
                <w:szCs w:val="19"/>
                <w:rtl w:val="0"/>
              </w:rPr>
              <w:t xml:space="preserve">Good: mechanisms summarized with business-relevant implications. Needs work: reads like a journal abstract with no business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4a4a4a"/>
                <w:sz w:val="19"/>
                <w:szCs w:val="19"/>
                <w:rtl w:val="0"/>
              </w:rPr>
              <w:t xml:space="preserve">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1a1815"/>
                <w:sz w:val="19"/>
                <w:szCs w:val="19"/>
                <w:rtl w:val="0"/>
              </w:rPr>
              <w:t xml:space="preserve">Clinical data visualization clarity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4a4a4a"/>
                <w:sz w:val="19"/>
                <w:szCs w:val="19"/>
                <w:rtl w:val="0"/>
              </w:rPr>
              <w:t xml:space="preserve">For slides with clinical charts — is the key finding called out explicitly in the headline or as an annotation?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4a4a4a"/>
                <w:sz w:val="19"/>
                <w:szCs w:val="19"/>
                <w:rtl w:val="0"/>
              </w:rPr>
              <w:t xml:space="preserve">Good: Primary endpoint met: 34% reduction vs placebo (p=0.003) as headline. Needs work: raw Kaplan-Meier curve with no callout.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4a4a4a"/>
                <w:sz w:val="19"/>
                <w:szCs w:val="19"/>
                <w:rtl w:val="0"/>
              </w:rPr>
              <w:t xml:space="preserve">33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1a1815"/>
                <w:sz w:val="19"/>
                <w:szCs w:val="19"/>
                <w:rtl w:val="0"/>
              </w:rPr>
              <w:t xml:space="preserve">Patient-centricity signal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4a4a4a"/>
                <w:sz w:val="19"/>
                <w:szCs w:val="19"/>
                <w:rtl w:val="0"/>
              </w:rPr>
              <w:t xml:space="preserve">Does the deck ground the science or commercial case in patient impact — or is it purely product-centric?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4a4a4a"/>
                <w:sz w:val="19"/>
                <w:szCs w:val="19"/>
                <w:rtl w:val="0"/>
              </w:rPr>
              <w:t xml:space="preserve">Good: patient outcomes, burden of disease, or quality of life data referenced early. Needs work: product features without patient or HCP relevance.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4a4a4a"/>
                <w:sz w:val="19"/>
                <w:szCs w:val="19"/>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1a1815"/>
                <w:sz w:val="19"/>
                <w:szCs w:val="19"/>
                <w:rtl w:val="0"/>
              </w:rPr>
              <w:t xml:space="preserve">Cross-functional audience calibration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4a4a4a"/>
                <w:sz w:val="19"/>
                <w:szCs w:val="19"/>
                <w:rtl w:val="0"/>
              </w:rPr>
              <w:t xml:space="preserve">If the deck targets a mixed audience, does it serve all groups or only 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4a4a4a"/>
                <w:sz w:val="19"/>
                <w:szCs w:val="19"/>
                <w:rtl w:val="0"/>
              </w:rPr>
              <w:t xml:space="preserve">Good: sections clearly segmented by audience need. Needs work: scientific slides mixed with financials with no audience transition signaling.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4a4a4a"/>
                <w:sz w:val="19"/>
                <w:szCs w:val="19"/>
                <w:rtl w:val="0"/>
              </w:rPr>
              <w:t xml:space="preserve">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1a1815"/>
                <w:sz w:val="19"/>
                <w:szCs w:val="19"/>
                <w:rtl w:val="0"/>
              </w:rPr>
              <w:t xml:space="preserve">Regulatory context awareness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4a4a4a"/>
                <w:sz w:val="19"/>
                <w:szCs w:val="19"/>
                <w:rtl w:val="0"/>
              </w:rPr>
              <w:t xml:space="preserve">Does the deck correctly acknowledge regulatory status — approved, investigational, Phase II,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4a4a4a"/>
                <w:sz w:val="19"/>
                <w:szCs w:val="19"/>
                <w:rtl w:val="0"/>
              </w:rPr>
              <w:t xml:space="preserve">Good: every asset with a regulatory stage is labeled appropriately. Needs work: pipeline asset presented with same confidence as approved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4a4a4a"/>
                <w:sz w:val="19"/>
                <w:szCs w:val="19"/>
                <w:rtl w:val="0"/>
              </w:rPr>
              <w:t xml:space="preserve">36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1a1815"/>
                <w:sz w:val="19"/>
                <w:szCs w:val="19"/>
                <w:rtl w:val="0"/>
              </w:rPr>
              <w:t xml:space="preserve">Launch readiness narrative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4a4a4a"/>
                <w:sz w:val="19"/>
                <w:szCs w:val="19"/>
                <w:rtl w:val="0"/>
              </w:rPr>
              <w:t xml:space="preserve">For commercial or launch decks — does the presentation follow a credible launch narrative arc?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4a4a4a"/>
                <w:sz w:val="19"/>
                <w:szCs w:val="19"/>
                <w:rtl w:val="0"/>
              </w:rPr>
              <w:t xml:space="preserve">Good: clear arc from disease burden to go-to-market. Needs work: jumps to product features without establishing clinical and commercial context.</w:t>
            </w:r>
            <w:r w:rsidDel="00000000" w:rsidR="00000000" w:rsidRPr="00000000">
              <w:rPr>
                <w:rtl w:val="0"/>
              </w:rPr>
            </w:r>
          </w:p>
        </w:tc>
      </w:tr>
    </w:tbl>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6. Scoring Architecture</w:t>
      </w:r>
      <w:r w:rsidDel="00000000" w:rsidR="00000000" w:rsidRPr="00000000">
        <w:rPr>
          <w:rtl w:val="0"/>
        </w:rPr>
      </w:r>
    </w:p>
    <w:p w:rsidR="00000000" w:rsidDel="00000000" w:rsidP="00000000" w:rsidRDefault="00000000" w:rsidRPr="00000000" w14:paraId="00000141">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6.1 Category Weights and Score Calculation</w:t>
      </w:r>
      <w:r w:rsidDel="00000000" w:rsidR="00000000" w:rsidRPr="00000000">
        <w:rPr>
          <w:rtl w:val="0"/>
        </w:rPr>
      </w:r>
    </w:p>
    <w:p w:rsidR="00000000" w:rsidDel="00000000" w:rsidP="00000000" w:rsidRDefault="00000000" w:rsidRPr="00000000" w14:paraId="00000142">
      <w:pPr>
        <w:spacing w:after="100" w:before="60" w:lineRule="auto"/>
        <w:rPr/>
      </w:pPr>
      <w:r w:rsidDel="00000000" w:rsidR="00000000" w:rsidRPr="00000000">
        <w:rPr>
          <w:rFonts w:ascii="Arial" w:cs="Arial" w:eastAsia="Arial" w:hAnsi="Arial"/>
          <w:color w:val="4a4a4a"/>
          <w:sz w:val="22"/>
          <w:szCs w:val="22"/>
          <w:rtl w:val="0"/>
        </w:rPr>
        <w:t xml:space="preserve">The overall StoryProof Score is a weighted average of the seven category scores. Weights reflect the relative importance of each dimension to the BioPharma audience.</w:t>
      </w:r>
      <w:r w:rsidDel="00000000" w:rsidR="00000000" w:rsidRPr="00000000">
        <w:rPr>
          <w:rtl w:val="0"/>
        </w:rPr>
      </w:r>
    </w:p>
    <w:p w:rsidR="00000000" w:rsidDel="00000000" w:rsidP="00000000" w:rsidRDefault="00000000" w:rsidRPr="00000000" w14:paraId="00000143">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2760"/>
        <w:tblGridChange w:id="0">
          <w:tblGrid>
            <w:gridCol w:w="3000"/>
            <w:gridCol w:w="1800"/>
            <w:gridCol w:w="1800"/>
            <w:gridCol w:w="2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1b3fa0"/>
                <w:sz w:val="19"/>
                <w:szCs w:val="19"/>
                <w:rtl w:val="0"/>
              </w:rPr>
              <w:t xml:space="preserve">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1b3fa0"/>
                <w:sz w:val="19"/>
                <w:szCs w:val="19"/>
                <w:rtl w:val="0"/>
              </w:rPr>
              <w:t xml:space="preserve">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1b3fa0"/>
                <w:sz w:val="19"/>
                <w:szCs w:val="19"/>
                <w:rtl w:val="0"/>
              </w:rPr>
              <w:t xml:space="preserve">Weight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1b3fa0"/>
                <w:sz w:val="19"/>
                <w:szCs w:val="19"/>
                <w:rtl w:val="0"/>
              </w:rPr>
              <w:t xml:space="preserve">Primary Personas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4a4a4a"/>
                <w:sz w:val="19"/>
                <w:szCs w:val="19"/>
                <w:rtl w:val="0"/>
              </w:rPr>
              <w:t xml:space="preserve">Narrative 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1a1815"/>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1a1815"/>
                <w:sz w:val="19"/>
                <w:szCs w:val="19"/>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4a4a4a"/>
                <w:sz w:val="19"/>
                <w:szCs w:val="19"/>
                <w:rtl w:val="0"/>
              </w:rPr>
              <w:t xml:space="preserve">All personas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4a4a4a"/>
                <w:sz w:val="19"/>
                <w:szCs w:val="19"/>
                <w:rtl w:val="0"/>
              </w:rPr>
              <w:t xml:space="preserve">Business Communication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1a1815"/>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1a1815"/>
                <w:sz w:val="19"/>
                <w:szCs w:val="19"/>
                <w:rtl w:val="0"/>
              </w:rPr>
              <w:t xml:space="preserve">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4a4a4a"/>
                <w:sz w:val="19"/>
                <w:szCs w:val="19"/>
                <w:rtl w:val="0"/>
              </w:rPr>
              <w:t xml:space="preserve">Chief of Staff, Sales,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4a4a4a"/>
                <w:sz w:val="19"/>
                <w:szCs w:val="19"/>
                <w:rtl w:val="0"/>
              </w:rPr>
              <w:t xml:space="preserve">Slide-Level Quality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1a1815"/>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1a1815"/>
                <w:sz w:val="19"/>
                <w:szCs w:val="19"/>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4a4a4a"/>
                <w:sz w:val="19"/>
                <w:szCs w:val="19"/>
                <w:rtl w:val="0"/>
              </w:rPr>
              <w:t xml:space="preserve">Training, Analytics, Marketing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4a4a4a"/>
                <w:sz w:val="19"/>
                <w:szCs w:val="19"/>
                <w:rtl w:val="0"/>
              </w:rPr>
              <w:t xml:space="preserve">Slide Design Quality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1a1815"/>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1a1815"/>
                <w:sz w:val="19"/>
                <w:szCs w:val="19"/>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4a4a4a"/>
                <w:sz w:val="19"/>
                <w:szCs w:val="19"/>
                <w:rtl w:val="0"/>
              </w:rPr>
              <w:t xml:space="preserve">Chief of Staff, Marketing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4a4a4a"/>
                <w:sz w:val="19"/>
                <w:szCs w:val="19"/>
                <w:rtl w:val="0"/>
              </w:rPr>
              <w:t xml:space="preserve">Persuasion and Conviction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1a1815"/>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1a1815"/>
                <w:sz w:val="19"/>
                <w:szCs w:val="19"/>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4a4a4a"/>
                <w:sz w:val="19"/>
                <w:szCs w:val="19"/>
                <w:rtl w:val="0"/>
              </w:rPr>
              <w:t xml:space="preserve">Sales, Commercial Operations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4a4a4a"/>
                <w:sz w:val="19"/>
                <w:szCs w:val="19"/>
                <w:rtl w:val="0"/>
              </w:rPr>
              <w:t xml:space="preserve">Structural Completeness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1a1815"/>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1a1815"/>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4a4a4a"/>
                <w:sz w:val="19"/>
                <w:szCs w:val="19"/>
                <w:rtl w:val="0"/>
              </w:rPr>
              <w:t xml:space="preserve">Commercial Operations, Chief of Staff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4a4a4a"/>
                <w:sz w:val="19"/>
                <w:szCs w:val="19"/>
                <w:rtl w:val="0"/>
              </w:rPr>
              <w:t xml:space="preserve">BioPharma-Specific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1a1815"/>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1a1815"/>
                <w:sz w:val="19"/>
                <w:szCs w:val="19"/>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4a4a4a"/>
                <w:sz w:val="19"/>
                <w:szCs w:val="19"/>
                <w:rtl w:val="0"/>
              </w:rPr>
              <w:t xml:space="preserve">Medical Affairs, R&amp;D, Sales</w:t>
            </w:r>
            <w:r w:rsidDel="00000000" w:rsidR="00000000" w:rsidRPr="00000000">
              <w:rPr>
                <w:rtl w:val="0"/>
              </w:rPr>
            </w:r>
          </w:p>
        </w:tc>
      </w:tr>
    </w:tbl>
    <w:p w:rsidR="00000000" w:rsidDel="00000000" w:rsidP="00000000" w:rsidRDefault="00000000" w:rsidRPr="00000000" w14:paraId="00000164">
      <w:pPr>
        <w:spacing w:after="0" w:before="200" w:lineRule="auto"/>
        <w:rPr/>
      </w:pPr>
      <w:r w:rsidDel="00000000" w:rsidR="00000000" w:rsidRPr="00000000">
        <w:rPr>
          <w:rtl w:val="0"/>
        </w:rPr>
      </w:r>
    </w:p>
    <w:p w:rsidR="00000000" w:rsidDel="00000000" w:rsidP="00000000" w:rsidRDefault="00000000" w:rsidRPr="00000000" w14:paraId="00000165">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6.2 Score Interpretation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760"/>
        <w:gridCol w:w="2800"/>
        <w:tblGridChange w:id="0">
          <w:tblGrid>
            <w:gridCol w:w="1800"/>
            <w:gridCol w:w="2000"/>
            <w:gridCol w:w="2760"/>
            <w:gridCol w:w="28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1b3fa0"/>
                <w:sz w:val="19"/>
                <w:szCs w:val="19"/>
                <w:rtl w:val="0"/>
              </w:rPr>
              <w:t xml:space="preserve">Score 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1b3fa0"/>
                <w:sz w:val="19"/>
                <w:szCs w:val="19"/>
                <w:rtl w:val="0"/>
              </w:rPr>
              <w:t xml:space="preserve">Grade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1b3fa0"/>
                <w:sz w:val="19"/>
                <w:szCs w:val="19"/>
                <w:rtl w:val="0"/>
              </w:rPr>
              <w:t xml:space="preserve">What It Means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1b3fa0"/>
                <w:sz w:val="19"/>
                <w:szCs w:val="19"/>
                <w:rtl w:val="0"/>
              </w:rPr>
              <w:t xml:space="preserve">Primary Recommendation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7f1"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0f6e56"/>
                <w:sz w:val="19"/>
                <w:szCs w:val="19"/>
                <w:rtl w:val="0"/>
              </w:rPr>
              <w:t xml:space="preserve">85 to 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6f7f1"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f6e56"/>
                <w:sz w:val="19"/>
                <w:szCs w:val="19"/>
                <w:rtl w:val="0"/>
              </w:rPr>
              <w:t xml:space="preserve">Excellent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4a4a4a"/>
                <w:sz w:val="19"/>
                <w:szCs w:val="19"/>
                <w:rtl w:val="0"/>
              </w:rPr>
              <w:t xml:space="preserve">Strong storytelling and communication. Minor refinements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4a4a4a"/>
                <w:sz w:val="19"/>
                <w:szCs w:val="19"/>
                <w:rtl w:val="0"/>
              </w:rPr>
              <w:t xml:space="preserve">Prezent.ai to scale and standardize across the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1b3fa0"/>
                <w:sz w:val="19"/>
                <w:szCs w:val="19"/>
                <w:rtl w:val="0"/>
              </w:rPr>
              <w:t xml:space="preserve">70 to 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1b3fa0"/>
                <w:sz w:val="19"/>
                <w:szCs w:val="19"/>
                <w:rtl w:val="0"/>
              </w:rPr>
              <w:t xml:space="preserve">Good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4a4a4a"/>
                <w:sz w:val="19"/>
                <w:szCs w:val="19"/>
                <w:rtl w:val="0"/>
              </w:rPr>
              <w:t xml:space="preserve">Solid foundation with specific gaps in 2 to 3 categories.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4a4a4a"/>
                <w:sz w:val="19"/>
                <w:szCs w:val="19"/>
                <w:rtl w:val="0"/>
              </w:rPr>
              <w:t xml:space="preserve">Prezent.ai platform to address targeted weaknesses.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4dc"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8b5500"/>
                <w:sz w:val="19"/>
                <w:szCs w:val="19"/>
                <w:rtl w:val="0"/>
              </w:rPr>
              <w:t xml:space="preserve">55 to 69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4dc"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8b5500"/>
                <w:sz w:val="19"/>
                <w:szCs w:val="19"/>
                <w:rtl w:val="0"/>
              </w:rPr>
              <w:t xml:space="preserve">Needs 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4a4a4a"/>
                <w:sz w:val="19"/>
                <w:szCs w:val="19"/>
                <w:rtl w:val="0"/>
              </w:rPr>
              <w:t xml:space="preserve">Multiple structural and communication issues. Audience likely losing the thread.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4a4a4a"/>
                <w:sz w:val="19"/>
                <w:szCs w:val="19"/>
                <w:rtl w:val="0"/>
              </w:rPr>
              <w:t xml:space="preserve">Prezent OP Service for targeted rebuild + Prezent.ai for ongoing.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aea"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8b1a1a"/>
                <w:sz w:val="19"/>
                <w:szCs w:val="19"/>
                <w:rtl w:val="0"/>
              </w:rPr>
              <w:t xml:space="preserve">Below 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aea"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8b1a1a"/>
                <w:sz w:val="19"/>
                <w:szCs w:val="19"/>
                <w:rtl w:val="0"/>
              </w:rPr>
              <w:t xml:space="preserve">Critical Issues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4a4a4a"/>
                <w:sz w:val="19"/>
                <w:szCs w:val="19"/>
                <w:rtl w:val="0"/>
              </w:rPr>
              <w:t xml:space="preserve">Fundamental storytelling and structural failures. High risk of poor audience reception.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4a4a4a"/>
                <w:sz w:val="19"/>
                <w:szCs w:val="19"/>
                <w:rtl w:val="0"/>
              </w:rPr>
              <w:t xml:space="preserve">Prezent OP Service for full deck rebuild.</w:t>
            </w:r>
            <w:r w:rsidDel="00000000" w:rsidR="00000000" w:rsidRPr="00000000">
              <w:rPr>
                <w:rtl w:val="0"/>
              </w:rPr>
            </w:r>
          </w:p>
        </w:tc>
      </w:tr>
    </w:tbl>
    <w:p w:rsidR="00000000" w:rsidDel="00000000" w:rsidP="00000000" w:rsidRDefault="00000000" w:rsidRPr="00000000" w14:paraId="0000017A">
      <w:pPr>
        <w:spacing w:after="0" w:before="200" w:lineRule="auto"/>
        <w:rPr/>
      </w:pPr>
      <w:r w:rsidDel="00000000" w:rsidR="00000000" w:rsidRPr="00000000">
        <w:rPr>
          <w:rtl w:val="0"/>
        </w:rPr>
      </w:r>
    </w:p>
    <w:p w:rsidR="00000000" w:rsidDel="00000000" w:rsidP="00000000" w:rsidRDefault="00000000" w:rsidRPr="00000000" w14:paraId="0000017B">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17C">
      <w:pPr>
        <w:pStyle w:val="Heading1"/>
        <w:spacing w:after="160" w:before="360" w:lineRule="auto"/>
        <w:rPr>
          <w:color w:val="1a1815"/>
        </w:rPr>
      </w:pPr>
      <w:r w:rsidDel="00000000" w:rsidR="00000000" w:rsidRPr="00000000">
        <w:rPr>
          <w:rtl w:val="0"/>
        </w:rPr>
      </w:r>
    </w:p>
    <w:p w:rsidR="00000000" w:rsidDel="00000000" w:rsidP="00000000" w:rsidRDefault="00000000" w:rsidRPr="00000000" w14:paraId="0000017D">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7. Prezent Upsell Trigger Map</w:t>
      </w:r>
      <w:r w:rsidDel="00000000" w:rsidR="00000000" w:rsidRPr="00000000">
        <w:rPr>
          <w:rtl w:val="0"/>
        </w:rPr>
      </w:r>
    </w:p>
    <w:p w:rsidR="00000000" w:rsidDel="00000000" w:rsidP="00000000" w:rsidRDefault="00000000" w:rsidRPr="00000000" w14:paraId="0000017E">
      <w:pPr>
        <w:spacing w:after="100" w:before="60" w:lineRule="auto"/>
        <w:rPr/>
      </w:pPr>
      <w:r w:rsidDel="00000000" w:rsidR="00000000" w:rsidRPr="00000000">
        <w:rPr>
          <w:rFonts w:ascii="Arial" w:cs="Arial" w:eastAsia="Arial" w:hAnsi="Arial"/>
          <w:color w:val="4a4a4a"/>
          <w:sz w:val="22"/>
          <w:szCs w:val="22"/>
          <w:rtl w:val="0"/>
        </w:rPr>
        <w:t xml:space="preserve">Every score threshold and flag in StoryProof maps to a specific Prezent product recommendation. The logic is: the AI diagnoses, Prezent fixes. The recommendation must be specific — naming the exact issues found and connecting them directly to the Prezent capability that resolves them.</w:t>
      </w:r>
      <w:r w:rsidDel="00000000" w:rsidR="00000000" w:rsidRPr="00000000">
        <w:rPr>
          <w:rtl w:val="0"/>
        </w:rPr>
      </w:r>
    </w:p>
    <w:p w:rsidR="00000000" w:rsidDel="00000000" w:rsidP="00000000" w:rsidRDefault="00000000" w:rsidRPr="00000000" w14:paraId="0000017F">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1b3fa0"/>
                <w:sz w:val="19"/>
                <w:szCs w:val="19"/>
                <w:rtl w:val="0"/>
              </w:rPr>
              <w:t xml:space="preserve">Score Threshold / Flag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1b3fa0"/>
                <w:sz w:val="19"/>
                <w:szCs w:val="19"/>
                <w:rtl w:val="0"/>
              </w:rPr>
              <w:t xml:space="preserve">Trigger Condition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ecf8" w:val="clear"/>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1b3fa0"/>
                <w:sz w:val="19"/>
                <w:szCs w:val="19"/>
                <w:rtl w:val="0"/>
              </w:rPr>
              <w:t xml:space="preserve">Prezent Recommendation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a1815"/>
                <w:sz w:val="19"/>
                <w:szCs w:val="19"/>
                <w:rtl w:val="0"/>
              </w:rPr>
              <w:t xml:space="preserve">Design score below 60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4a4a4a"/>
                <w:sz w:val="19"/>
                <w:szCs w:val="19"/>
                <w:rtl w:val="0"/>
              </w:rPr>
              <w:t xml:space="preserve">Inconsistent templates, clutter, brand issues, readability failures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4a4a4a"/>
                <w:sz w:val="19"/>
                <w:szCs w:val="19"/>
                <w:rtl w:val="0"/>
              </w:rPr>
              <w:t xml:space="preserve">Prezent OP Service — Overnight Presentation. A human expert rebuilds the deck to brand standard, corrects template inconsistencies, and applies visual hierarchy.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1a1815"/>
                <w:sz w:val="19"/>
                <w:szCs w:val="19"/>
                <w:rtl w:val="0"/>
              </w:rPr>
              <w:t xml:space="preserve">MLR Readiness flag triggered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4a4a4a"/>
                <w:sz w:val="19"/>
                <w:szCs w:val="19"/>
                <w:rtl w:val="0"/>
              </w:rPr>
              <w:t xml:space="preserve">Unsubstantiated superlatives, off-label language risks, missing fair balance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4a4a4a"/>
                <w:sz w:val="19"/>
                <w:szCs w:val="19"/>
                <w:rtl w:val="0"/>
              </w:rPr>
              <w:t xml:space="preserve">Prezent OP Service — Medical Affairs template rebuild. MLR-clean restructure with proper citation standards and balanced claim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1a1815"/>
                <w:sz w:val="19"/>
                <w:szCs w:val="19"/>
                <w:rtl w:val="0"/>
              </w:rPr>
              <w:t xml:space="preserve">Narrative score below 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4a4a4a"/>
                <w:sz w:val="19"/>
                <w:szCs w:val="19"/>
                <w:rtl w:val="0"/>
              </w:rPr>
              <w:t xml:space="preserve">No arc, weak opening hook, no call to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4a4a4a"/>
                <w:sz w:val="19"/>
                <w:szCs w:val="19"/>
                <w:rtl w:val="0"/>
              </w:rPr>
              <w:t xml:space="preserve">Prezent.ai platform — Story Builder. Structured narrative templates for BioPharma decks with proven storytelling frameworks for each deck type.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1a1815"/>
                <w:sz w:val="19"/>
                <w:szCs w:val="19"/>
                <w:rtl w:val="0"/>
              </w:rPr>
              <w:t xml:space="preserve">Scientific translation below 60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4a4a4a"/>
                <w:sz w:val="19"/>
                <w:szCs w:val="19"/>
                <w:rtl w:val="0"/>
              </w:rPr>
              <w:t xml:space="preserve">Too technical for stated audience, unexplained jargon, no business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4a4a4a"/>
                <w:sz w:val="19"/>
                <w:szCs w:val="19"/>
                <w:rtl w:val="0"/>
              </w:rPr>
              <w:t xml:space="preserve">Prezent.ai platform — Audience Calibrator. Rewrites content to the right complexity level for the target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1a1815"/>
                <w:sz w:val="19"/>
                <w:szCs w:val="19"/>
                <w:rtl w:val="0"/>
              </w:rPr>
              <w:t xml:space="preserve">Evidence citation gaps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4a4a4a"/>
                <w:sz w:val="19"/>
                <w:szCs w:val="19"/>
                <w:rtl w:val="0"/>
              </w:rPr>
              <w:t xml:space="preserve">Unattributed claims, missing data sources, unsupported statistics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4a4a4a"/>
                <w:sz w:val="19"/>
                <w:szCs w:val="19"/>
                <w:rtl w:val="0"/>
              </w:rPr>
              <w:t xml:space="preserve">Prezent OP Service — Medical review pass. Structured citation and evidence hygiene pass by content experts.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1a1815"/>
                <w:sz w:val="19"/>
                <w:szCs w:val="19"/>
                <w:rtl w:val="0"/>
              </w:rPr>
              <w:t xml:space="preserve">Text density flag on 3+ slides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4a4a4a"/>
                <w:sz w:val="19"/>
                <w:szCs w:val="19"/>
                <w:rtl w:val="0"/>
              </w:rPr>
              <w:t xml:space="preserve">Slides exceeding 100 words, bullet overload across majority of deck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3"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4a4a4a"/>
                <w:sz w:val="19"/>
                <w:szCs w:val="19"/>
                <w:rtl w:val="0"/>
              </w:rPr>
              <w:t xml:space="preserve">Prezent.ai platform — Slide simplification templates. Converts text-heavy slides into visual communication structures.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1a1815"/>
                <w:sz w:val="19"/>
                <w:szCs w:val="19"/>
                <w:rtl w:val="0"/>
              </w:rPr>
              <w:t xml:space="preserve">Overall score below 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4a4a4a"/>
                <w:sz w:val="19"/>
                <w:szCs w:val="19"/>
                <w:rtl w:val="0"/>
              </w:rPr>
              <w:t xml:space="preserve">Multiple category failures, fundamentally broken narrative and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4a4a4a"/>
                <w:sz w:val="19"/>
                <w:szCs w:val="19"/>
                <w:rtl w:val="0"/>
              </w:rPr>
              <w:t xml:space="preserve">Prezent OP Service — Full deck rebuild. End-to-end reconstruction with Prezent's storytelling methodology and brand-compliant design.</w:t>
            </w:r>
            <w:r w:rsidDel="00000000" w:rsidR="00000000" w:rsidRPr="00000000">
              <w:rPr>
                <w:rtl w:val="0"/>
              </w:rPr>
            </w:r>
          </w:p>
        </w:tc>
      </w:tr>
    </w:tbl>
    <w:p w:rsidR="00000000" w:rsidDel="00000000" w:rsidP="00000000" w:rsidRDefault="00000000" w:rsidRPr="00000000" w14:paraId="00000198">
      <w:pPr>
        <w:spacing w:after="0" w:before="200" w:lineRule="auto"/>
        <w:rPr/>
      </w:pPr>
      <w:r w:rsidDel="00000000" w:rsidR="00000000" w:rsidRPr="00000000">
        <w:rPr>
          <w:rtl w:val="0"/>
        </w:rPr>
      </w:r>
    </w:p>
    <w:p w:rsidR="00000000" w:rsidDel="00000000" w:rsidP="00000000" w:rsidRDefault="00000000" w:rsidRPr="00000000" w14:paraId="00000199">
      <w:pPr>
        <w:pStyle w:val="Heading1"/>
        <w:spacing w:after="160" w:before="360" w:lineRule="auto"/>
        <w:rPr>
          <w:color w:val="1a1815"/>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spacing w:after="160" w:before="360" w:lineRule="auto"/>
        <w:rPr>
          <w:color w:val="1a1815"/>
        </w:rPr>
      </w:pPr>
      <w:r w:rsidDel="00000000" w:rsidR="00000000" w:rsidRPr="00000000">
        <w:rPr>
          <w:rtl w:val="0"/>
        </w:rPr>
      </w:r>
    </w:p>
    <w:p w:rsidR="00000000" w:rsidDel="00000000" w:rsidP="00000000" w:rsidRDefault="00000000" w:rsidRPr="00000000" w14:paraId="0000019C">
      <w:pPr>
        <w:pStyle w:val="Heading1"/>
        <w:spacing w:after="160" w:before="360" w:lineRule="auto"/>
        <w:rPr>
          <w:color w:val="1a1815"/>
        </w:rPr>
      </w:pPr>
      <w:r w:rsidDel="00000000" w:rsidR="00000000" w:rsidRPr="00000000">
        <w:rPr>
          <w:rtl w:val="0"/>
        </w:rPr>
      </w:r>
    </w:p>
    <w:p w:rsidR="00000000" w:rsidDel="00000000" w:rsidP="00000000" w:rsidRDefault="00000000" w:rsidRPr="00000000" w14:paraId="0000019D">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8. Output Report Structure</w:t>
      </w:r>
      <w:r w:rsidDel="00000000" w:rsidR="00000000" w:rsidRPr="00000000">
        <w:rPr>
          <w:rtl w:val="0"/>
        </w:rPr>
      </w:r>
    </w:p>
    <w:p w:rsidR="00000000" w:rsidDel="00000000" w:rsidP="00000000" w:rsidRDefault="00000000" w:rsidRPr="00000000" w14:paraId="0000019E">
      <w:pPr>
        <w:spacing w:after="100" w:before="60" w:lineRule="auto"/>
        <w:rPr/>
      </w:pPr>
      <w:r w:rsidDel="00000000" w:rsidR="00000000" w:rsidRPr="00000000">
        <w:rPr>
          <w:rFonts w:ascii="Arial" w:cs="Arial" w:eastAsia="Arial" w:hAnsi="Arial"/>
          <w:color w:val="4a4a4a"/>
          <w:sz w:val="22"/>
          <w:szCs w:val="22"/>
          <w:rtl w:val="0"/>
        </w:rPr>
        <w:t xml:space="preserve">The StoryProof report delivered to the user should follow this structure to maximize perceived value and conversion to Prezent:</w:t>
      </w:r>
      <w:r w:rsidDel="00000000" w:rsidR="00000000" w:rsidRPr="00000000">
        <w:rPr>
          <w:rtl w:val="0"/>
        </w:rPr>
      </w:r>
    </w:p>
    <w:p w:rsidR="00000000" w:rsidDel="00000000" w:rsidP="00000000" w:rsidRDefault="00000000" w:rsidRPr="00000000" w14:paraId="0000019F">
      <w:pPr>
        <w:spacing w:after="0" w:before="120" w:lineRule="auto"/>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1 — Overall StoryProof Score. Large, prominent score out of 100 with grade and one-sentence interpretation. Radar or bar chart showing the seven category scores at a glance.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2 — Your Top 3 Critical Issues. The three most impactful problems found in the deck, each with: the signal name, the specific evidence from the deck (slide number, quoted title, word count), and the business consequence of leaving it unfixed.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3 — Your 3 Quickest Wins. Three improvements the user could make immediately with the lowest effort and highest impact. These build goodwill before the Prezent pitch.</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4 — Full Category Breakdown. All seven categories with individual scores and a 2 to 3 sentence finding for each. This section demonstrates depth and thoroughness.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5 — Slide-by-Slide Summary. A table listing every slide with a pass, flag, or fail status on key dimensions. This is the single most impressive part of the report — it shows the tool read every slide.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Section 6 — How Prezent Fixes This. A clean, specific recommendation section tied directly to the issues found. Not a generic pitch — a tailored recommendation that names the exact Prezent capability that addresses each critical issue.</w:t>
      </w:r>
      <w:r w:rsidDel="00000000" w:rsidR="00000000" w:rsidRPr="00000000">
        <w:rPr>
          <w:rtl w:val="0"/>
        </w:rPr>
      </w:r>
    </w:p>
    <w:p w:rsidR="00000000" w:rsidDel="00000000" w:rsidP="00000000" w:rsidRDefault="00000000" w:rsidRPr="00000000" w14:paraId="000001A6">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cf8" w:val="clear"/>
            <w:tcMar>
              <w:top w:w="160.0" w:type="dxa"/>
              <w:left w:w="200.0" w:type="dxa"/>
              <w:bottom w:w="160.0" w:type="dxa"/>
              <w:right w:w="20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1b3fa0"/>
                <w:sz w:val="18"/>
                <w:szCs w:val="18"/>
                <w:rtl w:val="0"/>
              </w:rPr>
              <w:t xml:space="preserve">CONVERSION PRINCIPLE</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Arial" w:cs="Arial" w:eastAsia="Arial" w:hAnsi="Arial"/>
                <w:color w:val="4a4a4a"/>
                <w:sz w:val="21"/>
                <w:szCs w:val="21"/>
                <w:rtl w:val="0"/>
              </w:rPr>
              <w:t xml:space="preserve">The report must feel like it was written about this specific deck — not like a template with slots filled in. The quality of the specific references (slide 7 has 312 words and no visual anchor) is what converts a reader into a booked demo. Generic feedback creates zero urgency. Specific, named findings create immediate recognition and a desire to fix the problem today.</w:t>
            </w:r>
            <w:r w:rsidDel="00000000" w:rsidR="00000000" w:rsidRPr="00000000">
              <w:rPr>
                <w:rtl w:val="0"/>
              </w:rPr>
            </w:r>
          </w:p>
        </w:tc>
      </w:tr>
    </w:tbl>
    <w:p w:rsidR="00000000" w:rsidDel="00000000" w:rsidP="00000000" w:rsidRDefault="00000000" w:rsidRPr="00000000" w14:paraId="000001A9">
      <w:pPr>
        <w:spacing w:after="0" w:before="200" w:lineRule="auto"/>
        <w:rPr/>
      </w:pPr>
      <w:r w:rsidDel="00000000" w:rsidR="00000000" w:rsidRPr="00000000">
        <w:rPr>
          <w:rtl w:val="0"/>
        </w:rPr>
      </w:r>
    </w:p>
    <w:p w:rsidR="00000000" w:rsidDel="00000000" w:rsidP="00000000" w:rsidRDefault="00000000" w:rsidRPr="00000000" w14:paraId="000001AA">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1AB">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9. Cold Email Integration Strategy</w:t>
      </w:r>
      <w:r w:rsidDel="00000000" w:rsidR="00000000" w:rsidRPr="00000000">
        <w:rPr>
          <w:rtl w:val="0"/>
        </w:rPr>
      </w:r>
    </w:p>
    <w:p w:rsidR="00000000" w:rsidDel="00000000" w:rsidP="00000000" w:rsidRDefault="00000000" w:rsidRPr="00000000" w14:paraId="000001AC">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9.1 Lead Magnet Flow</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Cold email sent to target BioPharma persona with subject line referencing StoryProof by name.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Single CTA in email: Get your free StoryProof score. No login required, upload your deck in 60 seconds.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User uploads deck, receives report via email or on-screen within 60 seconds.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Follow-up email sent 24 hours later referencing the specific score the prospect received: Your StoryProof Score was 61. Here is what a Prezent rebuild would look like for your weakest category.</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Demo offer tied directly to the report findings — not a generic product demo.</w:t>
      </w:r>
      <w:r w:rsidDel="00000000" w:rsidR="00000000" w:rsidRPr="00000000">
        <w:rPr>
          <w:rtl w:val="0"/>
        </w:rPr>
      </w:r>
    </w:p>
    <w:p w:rsidR="00000000" w:rsidDel="00000000" w:rsidP="00000000" w:rsidRDefault="00000000" w:rsidRPr="00000000" w14:paraId="000001B2">
      <w:pPr>
        <w:spacing w:after="0" w:before="120" w:lineRule="auto"/>
        <w:rPr/>
      </w:pPr>
      <w:r w:rsidDel="00000000" w:rsidR="00000000" w:rsidRPr="00000000">
        <w:rPr>
          <w:rtl w:val="0"/>
        </w:rPr>
      </w:r>
    </w:p>
    <w:p w:rsidR="00000000" w:rsidDel="00000000" w:rsidP="00000000" w:rsidRDefault="00000000" w:rsidRPr="00000000" w14:paraId="000001B3">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9.2 Subject Line Recommendations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Your [</w:t>
      </w:r>
      <w:r w:rsidDel="00000000" w:rsidR="00000000" w:rsidRPr="00000000">
        <w:rPr>
          <w:color w:val="4a4a4a"/>
          <w:rtl w:val="0"/>
        </w:rPr>
        <w:t xml:space="preserve">Presentation</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Name] deck scored 58 on StoryProof — here is what that means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Has your launch deck been StoryProofed?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One upload, 60 seconds, and you will know exactly where your deck is losing the room</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Your MLR team will thank you for this (StoryProof finds the issues before they do)</w:t>
      </w:r>
      <w:r w:rsidDel="00000000" w:rsidR="00000000" w:rsidRPr="00000000">
        <w:rPr>
          <w:rtl w:val="0"/>
        </w:rPr>
      </w:r>
    </w:p>
    <w:p w:rsidR="00000000" w:rsidDel="00000000" w:rsidP="00000000" w:rsidRDefault="00000000" w:rsidRPr="00000000" w14:paraId="000001B8">
      <w:pPr>
        <w:spacing w:after="0" w:before="200" w:lineRule="auto"/>
        <w:rPr/>
      </w:pPr>
      <w:r w:rsidDel="00000000" w:rsidR="00000000" w:rsidRPr="00000000">
        <w:rPr>
          <w:rtl w:val="0"/>
        </w:rPr>
      </w:r>
    </w:p>
    <w:p w:rsidR="00000000" w:rsidDel="00000000" w:rsidP="00000000" w:rsidRDefault="00000000" w:rsidRPr="00000000" w14:paraId="000001B9">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1BA">
      <w:pPr>
        <w:pStyle w:val="Heading1"/>
        <w:spacing w:after="160" w:before="360" w:lineRule="auto"/>
        <w:rPr/>
      </w:pPr>
      <w:r w:rsidDel="00000000" w:rsidR="00000000" w:rsidRPr="00000000">
        <w:rPr>
          <w:rFonts w:ascii="Arial" w:cs="Arial" w:eastAsia="Arial" w:hAnsi="Arial"/>
          <w:b w:val="1"/>
          <w:bCs w:val="1"/>
          <w:color w:val="1a1815"/>
          <w:sz w:val="34"/>
          <w:szCs w:val="34"/>
          <w:rtl w:val="0"/>
        </w:rPr>
        <w:t xml:space="preserve">10. What Claude Needs to Know to Build This</w:t>
      </w:r>
      <w:r w:rsidDel="00000000" w:rsidR="00000000" w:rsidRPr="00000000">
        <w:rPr>
          <w:rtl w:val="0"/>
        </w:rPr>
      </w:r>
    </w:p>
    <w:p w:rsidR="00000000" w:rsidDel="00000000" w:rsidP="00000000" w:rsidRDefault="00000000" w:rsidRPr="00000000" w14:paraId="000001BB">
      <w:pPr>
        <w:spacing w:after="100" w:before="60" w:lineRule="auto"/>
        <w:rPr/>
      </w:pPr>
      <w:r w:rsidDel="00000000" w:rsidR="00000000" w:rsidRPr="00000000">
        <w:rPr>
          <w:rFonts w:ascii="Arial" w:cs="Arial" w:eastAsia="Arial" w:hAnsi="Arial"/>
          <w:color w:val="4a4a4a"/>
          <w:sz w:val="22"/>
          <w:szCs w:val="22"/>
          <w:rtl w:val="0"/>
        </w:rPr>
        <w:t xml:space="preserve">If you are using this document to build StoryProof in a Claude Project or Claude Code environment, here is the full context needed:</w:t>
      </w:r>
      <w:r w:rsidDel="00000000" w:rsidR="00000000" w:rsidRPr="00000000">
        <w:rPr>
          <w:rtl w:val="0"/>
        </w:rPr>
      </w:r>
    </w:p>
    <w:p w:rsidR="00000000" w:rsidDel="00000000" w:rsidP="00000000" w:rsidRDefault="00000000" w:rsidRPr="00000000" w14:paraId="000001BC">
      <w:pPr>
        <w:spacing w:after="0" w:before="120" w:lineRule="auto"/>
        <w:rPr/>
      </w:pPr>
      <w:r w:rsidDel="00000000" w:rsidR="00000000" w:rsidRPr="00000000">
        <w:rPr>
          <w:rtl w:val="0"/>
        </w:rPr>
      </w:r>
    </w:p>
    <w:p w:rsidR="00000000" w:rsidDel="00000000" w:rsidP="00000000" w:rsidRDefault="00000000" w:rsidRPr="00000000" w14:paraId="000001BD">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10.1 What Prezent Is</w:t>
      </w:r>
      <w:r w:rsidDel="00000000" w:rsidR="00000000" w:rsidRPr="00000000">
        <w:rPr>
          <w:rtl w:val="0"/>
        </w:rPr>
      </w:r>
    </w:p>
    <w:p w:rsidR="00000000" w:rsidDel="00000000" w:rsidP="00000000" w:rsidRDefault="00000000" w:rsidRPr="00000000" w14:paraId="000001BE">
      <w:pPr>
        <w:spacing w:after="100" w:before="60" w:lineRule="auto"/>
        <w:rPr/>
      </w:pPr>
      <w:r w:rsidDel="00000000" w:rsidR="00000000" w:rsidRPr="00000000">
        <w:rPr>
          <w:rFonts w:ascii="Arial" w:cs="Arial" w:eastAsia="Arial" w:hAnsi="Arial"/>
          <w:color w:val="4a4a4a"/>
          <w:sz w:val="22"/>
          <w:szCs w:val="22"/>
          <w:rtl w:val="0"/>
        </w:rPr>
        <w:t xml:space="preserve">Prezent.ai is a presentation productivity and business storytelling platform for enterprise teams. Its two main products are:</w:t>
      </w:r>
      <w:r w:rsidDel="00000000" w:rsidR="00000000" w:rsidRPr="00000000">
        <w:rPr>
          <w:rtl w:val="0"/>
        </w:rPr>
      </w:r>
    </w:p>
    <w:p w:rsidR="00000000" w:rsidDel="00000000" w:rsidP="00000000" w:rsidRDefault="00000000" w:rsidRPr="00000000" w14:paraId="000001BF">
      <w:pPr>
        <w:spacing w:after="0" w:before="12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Prezent.ai — an AI-powered platform that helps teams create, standardize, and personalize presentations. Core capabilities include structured storytelling templates, audience personalization (the Fingerprint system), brand-compliant slide libraries, and communication efficiency tools.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Prezent OP Service — an Overnight Presentation service where human experts rebuild or create presentations to brand and storytelling standards. Used when the quality bar is high and the timeline is short.</w:t>
      </w:r>
      <w:r w:rsidDel="00000000" w:rsidR="00000000" w:rsidRPr="00000000">
        <w:rPr>
          <w:rtl w:val="0"/>
        </w:rPr>
      </w:r>
    </w:p>
    <w:p w:rsidR="00000000" w:rsidDel="00000000" w:rsidP="00000000" w:rsidRDefault="00000000" w:rsidRPr="00000000" w14:paraId="000001C2">
      <w:pPr>
        <w:spacing w:after="0" w:before="120" w:lineRule="auto"/>
        <w:rPr/>
      </w:pPr>
      <w:r w:rsidDel="00000000" w:rsidR="00000000" w:rsidRPr="00000000">
        <w:rPr>
          <w:rtl w:val="0"/>
        </w:rPr>
      </w:r>
    </w:p>
    <w:p w:rsidR="00000000" w:rsidDel="00000000" w:rsidP="00000000" w:rsidRDefault="00000000" w:rsidRPr="00000000" w14:paraId="000001C3">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10.2 Why We Built the Scoring Categories This Way</w:t>
      </w:r>
      <w:r w:rsidDel="00000000" w:rsidR="00000000" w:rsidRPr="00000000">
        <w:rPr>
          <w:rtl w:val="0"/>
        </w:rPr>
      </w:r>
    </w:p>
    <w:p w:rsidR="00000000" w:rsidDel="00000000" w:rsidP="00000000" w:rsidRDefault="00000000" w:rsidRPr="00000000" w14:paraId="000001C4">
      <w:pPr>
        <w:spacing w:after="100" w:before="60" w:lineRule="auto"/>
        <w:rPr/>
      </w:pPr>
      <w:r w:rsidDel="00000000" w:rsidR="00000000" w:rsidRPr="00000000">
        <w:rPr>
          <w:rFonts w:ascii="Arial" w:cs="Arial" w:eastAsia="Arial" w:hAnsi="Arial"/>
          <w:color w:val="4a4a4a"/>
          <w:sz w:val="22"/>
          <w:szCs w:val="22"/>
          <w:rtl w:val="0"/>
        </w:rPr>
        <w:t xml:space="preserve">Each scoring category was designed with a specific rationale tied to Prezent's product strengths and the BioPharma persona's pain:</w:t>
      </w:r>
      <w:r w:rsidDel="00000000" w:rsidR="00000000" w:rsidRPr="00000000">
        <w:rPr>
          <w:rtl w:val="0"/>
        </w:rPr>
      </w:r>
    </w:p>
    <w:p w:rsidR="00000000" w:rsidDel="00000000" w:rsidP="00000000" w:rsidRDefault="00000000" w:rsidRPr="00000000" w14:paraId="000001C5">
      <w:pPr>
        <w:spacing w:after="0" w:before="120" w:lineRule="auto"/>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Narrative Structure maps to Prezent's Story Builder — the tool's core storytelling methodology. When narrative scores are low, Prezent's templates are the natural fix.</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Business Communication maps to Prezent's audience personalization capability. Low communication scores indicate a mismatch between how the deck was built and how the audience receives information.</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Slide Design Quality maps to the Prezent OP Service. Prezent cannot auto-fix design in the SaaS product — but a human expert can. This is the cleanest upsell trigger in the system.</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BioPharma-Specific Signals exist because no generic tool covers them, making StoryProof immediately differentiated from anything else in the market. MLR readiness, evidence citation quality, and scientific translation are real, daily pain points for Medical Affairs and R&amp;D teams.</w:t>
      </w:r>
      <w:r w:rsidDel="00000000" w:rsidR="00000000" w:rsidRPr="00000000">
        <w:rPr>
          <w:rtl w:val="0"/>
        </w:rPr>
      </w:r>
    </w:p>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10.3 Signals That Must Not Be Skipped</w:t>
      </w:r>
      <w:r w:rsidDel="00000000" w:rsidR="00000000" w:rsidRPr="00000000">
        <w:rPr>
          <w:rtl w:val="0"/>
        </w:rPr>
      </w:r>
    </w:p>
    <w:p w:rsidR="00000000" w:rsidDel="00000000" w:rsidP="00000000" w:rsidRDefault="00000000" w:rsidRPr="00000000" w14:paraId="000001CC">
      <w:pPr>
        <w:spacing w:after="100" w:before="60" w:lineRule="auto"/>
        <w:rPr/>
      </w:pPr>
      <w:r w:rsidDel="00000000" w:rsidR="00000000" w:rsidRPr="00000000">
        <w:rPr>
          <w:rFonts w:ascii="Arial" w:cs="Arial" w:eastAsia="Arial" w:hAnsi="Arial"/>
          <w:color w:val="4a4a4a"/>
          <w:sz w:val="22"/>
          <w:szCs w:val="22"/>
          <w:rtl w:val="0"/>
        </w:rPr>
        <w:t xml:space="preserve">Three signals have outsized conversion value and must appear prominently in the report regardless of their individual scores:</w:t>
      </w:r>
      <w:r w:rsidDel="00000000" w:rsidR="00000000" w:rsidRPr="00000000">
        <w:rPr>
          <w:rtl w:val="0"/>
        </w:rPr>
      </w:r>
    </w:p>
    <w:p w:rsidR="00000000" w:rsidDel="00000000" w:rsidP="00000000" w:rsidRDefault="00000000" w:rsidRPr="00000000" w14:paraId="000001CD">
      <w:pPr>
        <w:spacing w:after="0" w:before="12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Signal 30 — MLR Readiness Flag. Even a partial flag here creates immediate recognition and urgency in Medical Affairs and Sales personas. This is the signal most likely to generate a same-day demo request.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Signal 12 — Audience Empathy Signal. This is the signal that most directly diagnoses why deals stall or payer meetings go nowhere. Naming it creates an aha moment that generic tools never produce.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Signal 26 — Stakes Clarity. The absence of a cost-of-inaction argument is the most common reason BioPharma commercial decks underperform. Naming this gives the user an immediate, actionable fix.</w:t>
      </w:r>
      <w:r w:rsidDel="00000000" w:rsidR="00000000" w:rsidRPr="00000000">
        <w:rPr>
          <w:rtl w:val="0"/>
        </w:rPr>
      </w:r>
    </w:p>
    <w:p w:rsidR="00000000" w:rsidDel="00000000" w:rsidP="00000000" w:rsidRDefault="00000000" w:rsidRPr="00000000" w14:paraId="000001D1">
      <w:pPr>
        <w:spacing w:after="0" w:before="120" w:lineRule="auto"/>
        <w:rPr/>
      </w:pPr>
      <w:r w:rsidDel="00000000" w:rsidR="00000000" w:rsidRPr="00000000">
        <w:rPr>
          <w:rtl w:val="0"/>
        </w:rPr>
      </w:r>
    </w:p>
    <w:p w:rsidR="00000000" w:rsidDel="00000000" w:rsidP="00000000" w:rsidRDefault="00000000" w:rsidRPr="00000000" w14:paraId="000001D2">
      <w:pPr>
        <w:pStyle w:val="Heading2"/>
        <w:spacing w:after="120" w:before="300" w:lineRule="auto"/>
        <w:rPr/>
      </w:pPr>
      <w:r w:rsidDel="00000000" w:rsidR="00000000" w:rsidRPr="00000000">
        <w:rPr>
          <w:rFonts w:ascii="Arial" w:cs="Arial" w:eastAsia="Arial" w:hAnsi="Arial"/>
          <w:b w:val="1"/>
          <w:bCs w:val="1"/>
          <w:color w:val="1b3fa0"/>
          <w:sz w:val="26"/>
          <w:szCs w:val="26"/>
          <w:rtl w:val="0"/>
        </w:rPr>
        <w:t xml:space="preserve">10.4 How to Display the Results Without Overwhelming the User</w:t>
      </w:r>
      <w:r w:rsidDel="00000000" w:rsidR="00000000" w:rsidRPr="00000000">
        <w:rPr>
          <w:rtl w:val="0"/>
        </w:rPr>
      </w:r>
    </w:p>
    <w:p w:rsidR="00000000" w:rsidDel="00000000" w:rsidP="00000000" w:rsidRDefault="00000000" w:rsidRPr="00000000" w14:paraId="000001D3">
      <w:pPr>
        <w:spacing w:after="100" w:before="60" w:lineRule="auto"/>
        <w:rPr/>
      </w:pPr>
      <w:r w:rsidDel="00000000" w:rsidR="00000000" w:rsidRPr="00000000">
        <w:rPr>
          <w:rFonts w:ascii="Arial" w:cs="Arial" w:eastAsia="Arial" w:hAnsi="Arial"/>
          <w:color w:val="4a4a4a"/>
          <w:sz w:val="22"/>
          <w:szCs w:val="22"/>
          <w:rtl w:val="0"/>
        </w:rPr>
        <w:t xml:space="preserve">With 36 signals, the results screen must not display every signal as an individual line item. The recommended display structure is:</w:t>
      </w:r>
      <w:r w:rsidDel="00000000" w:rsidR="00000000" w:rsidRPr="00000000">
        <w:rPr>
          <w:rtl w:val="0"/>
        </w:rPr>
      </w:r>
    </w:p>
    <w:p w:rsidR="00000000" w:rsidDel="00000000" w:rsidP="00000000" w:rsidRDefault="00000000" w:rsidRPr="00000000" w14:paraId="000001D4">
      <w:pPr>
        <w:spacing w:after="0" w:before="120" w:lineRule="auto"/>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Overall score: prominent, single number, with grade and one-sentence interpretation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Category scores: shown as a visual chart — radar or horizontal bars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Top 3 Critical Issues: expanded, with specific evidence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Top 3 Quick Wins: expanded, actionable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Full detail: collapsed by default, expandable per category</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Slide table: all slides listed with traffic-light status (pass/flag/fail) per dimension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Prezent recommendation: appears last, tied specifically to the issues found</w:t>
      </w:r>
      <w:r w:rsidDel="00000000" w:rsidR="00000000" w:rsidRPr="00000000">
        <w:rPr>
          <w:rtl w:val="0"/>
        </w:rPr>
      </w:r>
    </w:p>
    <w:p w:rsidR="00000000" w:rsidDel="00000000" w:rsidP="00000000" w:rsidRDefault="00000000" w:rsidRPr="00000000" w14:paraId="000001DC">
      <w:pPr>
        <w:spacing w:after="0" w:before="200" w:lineRule="auto"/>
        <w:rPr/>
      </w:pPr>
      <w:r w:rsidDel="00000000" w:rsidR="00000000" w:rsidRPr="00000000">
        <w:rPr>
          <w:rtl w:val="0"/>
        </w:rPr>
      </w:r>
    </w:p>
    <w:p w:rsidR="00000000" w:rsidDel="00000000" w:rsidP="00000000" w:rsidRDefault="00000000" w:rsidRPr="00000000" w14:paraId="000001DD">
      <w:pPr>
        <w:pBdr>
          <w:bottom w:color="e2e2de" w:space="0" w:sz="4" w:val="single"/>
        </w:pBdr>
        <w:spacing w:after="200" w:before="200" w:lineRule="auto"/>
        <w:rPr/>
      </w:pPr>
      <w:r w:rsidDel="00000000" w:rsidR="00000000" w:rsidRPr="00000000">
        <w:rPr>
          <w:rtl w:val="0"/>
        </w:rPr>
      </w:r>
    </w:p>
    <w:p w:rsidR="00000000" w:rsidDel="00000000" w:rsidP="00000000" w:rsidRDefault="00000000" w:rsidRPr="00000000" w14:paraId="000001DE">
      <w:pPr>
        <w:spacing w:after="0" w:before="120" w:lineRule="auto"/>
        <w:rPr/>
      </w:pPr>
      <w:r w:rsidDel="00000000" w:rsidR="00000000" w:rsidRPr="00000000">
        <w:rPr>
          <w:rtl w:val="0"/>
        </w:rPr>
      </w:r>
    </w:p>
    <w:p w:rsidR="00000000" w:rsidDel="00000000" w:rsidP="00000000" w:rsidRDefault="00000000" w:rsidRPr="00000000" w14:paraId="000001DF">
      <w:pPr>
        <w:spacing w:after="80" w:before="0" w:lineRule="auto"/>
        <w:rPr/>
      </w:pPr>
      <w:r w:rsidDel="00000000" w:rsidR="00000000" w:rsidRPr="00000000">
        <w:rPr>
          <w:rFonts w:ascii="Arial" w:cs="Arial" w:eastAsia="Arial" w:hAnsi="Arial"/>
          <w:b w:val="1"/>
          <w:bCs w:val="1"/>
          <w:color w:val="4a4a4a"/>
          <w:sz w:val="20"/>
          <w:szCs w:val="20"/>
          <w:rtl w:val="0"/>
        </w:rPr>
        <w:t xml:space="preserve">Document Notes</w:t>
      </w:r>
      <w:r w:rsidDel="00000000" w:rsidR="00000000" w:rsidRPr="00000000">
        <w:rPr>
          <w:rtl w:val="0"/>
        </w:rPr>
      </w:r>
    </w:p>
    <w:p w:rsidR="00000000" w:rsidDel="00000000" w:rsidP="00000000" w:rsidRDefault="00000000" w:rsidRPr="00000000" w14:paraId="000001E0">
      <w:pPr>
        <w:spacing w:after="60" w:before="0" w:lineRule="auto"/>
        <w:rPr/>
      </w:pPr>
      <w:r w:rsidDel="00000000" w:rsidR="00000000" w:rsidRPr="00000000">
        <w:rPr>
          <w:rFonts w:ascii="Arial" w:cs="Arial" w:eastAsia="Arial" w:hAnsi="Arial"/>
          <w:i w:val="1"/>
          <w:iCs w:val="1"/>
          <w:color w:val="4a4a4a"/>
          <w:sz w:val="19"/>
          <w:szCs w:val="19"/>
          <w:rtl w:val="0"/>
        </w:rPr>
        <w:t xml:space="preserve">This document was produced for internal use within Prezent.ai and for use as a project source document in Claude Projects. It captures the full product specification, scoring taxonomy, persona context, BioPharma-specific rationale, and conversion strategy for StoryProof. Any Claude instance reading this document has full context to assist with building, refining, or extending the StoryProof tool.</w:t>
      </w:r>
      <w:r w:rsidDel="00000000" w:rsidR="00000000" w:rsidRPr="00000000">
        <w:rPr>
          <w:rtl w:val="0"/>
        </w:rPr>
      </w:r>
    </w:p>
    <w:p w:rsidR="00000000" w:rsidDel="00000000" w:rsidP="00000000" w:rsidRDefault="00000000" w:rsidRPr="00000000" w14:paraId="000001E1">
      <w:pPr>
        <w:spacing w:after="0" w:before="80" w:lineRule="auto"/>
        <w:rPr/>
      </w:pPr>
      <w:r w:rsidDel="00000000" w:rsidR="00000000" w:rsidRPr="00000000">
        <w:rPr>
          <w:rFonts w:ascii="Arial" w:cs="Arial" w:eastAsia="Arial" w:hAnsi="Arial"/>
          <w:color w:val="4a4a4a"/>
          <w:sz w:val="18"/>
          <w:szCs w:val="18"/>
          <w:rtl w:val="0"/>
        </w:rPr>
        <w:t xml:space="preserve">Version 1.0  |  Prepared by Prezent Growth Team  |  For use in Claude Workspace Projects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color="e2e2de" w:space="0" w:sz="4" w:val="single"/>
      </w:pBdr>
      <w:tabs>
        <w:tab w:val="right" w:leader="none" w:pos="9026"/>
      </w:tabs>
      <w:spacing w:before="120" w:lineRule="auto"/>
      <w:rPr/>
    </w:pPr>
    <w:r w:rsidDel="00000000" w:rsidR="00000000" w:rsidRPr="00000000">
      <w:rPr>
        <w:rFonts w:ascii="Arial" w:cs="Arial" w:eastAsia="Arial" w:hAnsi="Arial"/>
        <w:color w:val="4a4a4a"/>
        <w:sz w:val="18"/>
        <w:szCs w:val="18"/>
        <w:rtl w:val="0"/>
      </w:rPr>
      <w:t xml:space="preserve">Confidential — Prezent.aiPage </w:t>
    </w:r>
    <w:r w:rsidDel="00000000" w:rsidR="00000000" w:rsidRPr="00000000">
      <w:rPr>
        <w:rFonts w:ascii="Arial" w:cs="Arial" w:eastAsia="Arial" w:hAnsi="Arial"/>
        <w:color w:val="4a4a4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bottom w:color="e2e2de" w:space="0" w:sz="4" w:val="single"/>
      </w:pBdr>
      <w:spacing w:after="160" w:lineRule="auto"/>
      <w:rPr/>
    </w:pPr>
    <w:r w:rsidDel="00000000" w:rsidR="00000000" w:rsidRPr="00000000">
      <w:rPr>
        <w:rFonts w:ascii="Arial" w:cs="Arial" w:eastAsia="Arial" w:hAnsi="Arial"/>
        <w:b w:val="1"/>
        <w:bCs w:val="1"/>
        <w:color w:val="1b3fa0"/>
        <w:sz w:val="18"/>
        <w:szCs w:val="18"/>
        <w:rtl w:val="0"/>
      </w:rPr>
      <w:t xml:space="preserve">StoryProof</w:t>
    </w:r>
    <w:r w:rsidDel="00000000" w:rsidR="00000000" w:rsidRPr="00000000">
      <w:rPr>
        <w:rFonts w:ascii="Arial" w:cs="Arial" w:eastAsia="Arial" w:hAnsi="Arial"/>
        <w:color w:val="4a4a4a"/>
        <w:sz w:val="18"/>
        <w:szCs w:val="18"/>
        <w:rtl w:val="0"/>
      </w:rPr>
      <w:t xml:space="preserve">  |  Product and Scoring Specification  |  Prezent.ai Internal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20.0" w:type="dxa"/>
        <w:left w:w="115.0" w:type="dxa"/>
        <w:bottom w:w="12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jG2OP1zvidjsrzn5w0Oxmw6g==">CgMxLjA4AHIhMUUwM3FzekozR1V2bzhqYjVGSnV2UVEyVlJ6Vm9LWGVZ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2026-03-28T06:01:20.848Z</dcterms:created>
  <dc:creator>Un-named</dc:creator>
</cp:coreProperties>
</file>

<file path=docProps/custom.xml><?xml version="1.0" encoding="utf-8"?>
<Properties xmlns="http://schemas.openxmlformats.org/officeDocument/2006/custom-properties" xmlns:vt="http://schemas.openxmlformats.org/officeDocument/2006/docPropsVTypes"/>
</file>