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ss-notes-intermediate"/>
      <w:r>
        <w:t xml:space="preserve">CSS Notes (Intermediate)</w:t>
      </w:r>
      <w:bookmarkEnd w:id="20"/>
    </w:p>
    <w:p>
      <w:pPr>
        <w:pStyle w:val="Heading2"/>
      </w:pPr>
      <w:bookmarkStart w:id="21" w:name="the-box-model"/>
      <w:r>
        <w:t xml:space="preserve">The Box Model</w:t>
      </w:r>
      <w:bookmarkEnd w:id="21"/>
    </w:p>
    <w:p>
      <w:pPr>
        <w:numPr>
          <w:ilvl w:val="0"/>
          <w:numId w:val="1001"/>
        </w:numPr>
      </w:pPr>
      <w:r>
        <w:t xml:space="preserve">Everything displayed by a CSS is a</w:t>
      </w:r>
      <w:r>
        <w:t xml:space="preserve"> </w:t>
      </w:r>
      <w:r>
        <w:rPr>
          <w:b/>
        </w:rPr>
        <w:t xml:space="preserve">box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behaviour of the box changes based on:</w:t>
      </w:r>
    </w:p>
    <w:p>
      <w:pPr>
        <w:numPr>
          <w:ilvl w:val="1"/>
          <w:numId w:val="1002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display</w:t>
      </w:r>
      <w:r>
        <w:t xml:space="preserve"> </w:t>
      </w:r>
      <w:r>
        <w:t xml:space="preserve">value</w:t>
      </w:r>
    </w:p>
    <w:p>
      <w:pPr>
        <w:numPr>
          <w:ilvl w:val="1"/>
          <w:numId w:val="1002"/>
        </w:numPr>
      </w:pPr>
      <w:r>
        <w:t xml:space="preserve">the dimensions set</w:t>
      </w:r>
    </w:p>
    <w:p>
      <w:pPr>
        <w:numPr>
          <w:ilvl w:val="1"/>
          <w:numId w:val="1002"/>
        </w:numPr>
      </w:pPr>
      <w:r>
        <w:t xml:space="preserve">the content inside</w:t>
      </w:r>
    </w:p>
    <w:p>
      <w:pPr>
        <w:numPr>
          <w:ilvl w:val="0"/>
          <w:numId w:val="1001"/>
        </w:numPr>
      </w:pPr>
      <w:r>
        <w:rPr>
          <w:b/>
        </w:rPr>
        <w:t xml:space="preserve">extrinsic sizing</w:t>
      </w:r>
      <w:r>
        <w:t xml:space="preserve">: the size of the box is fixed</w:t>
      </w:r>
    </w:p>
    <w:p>
      <w:pPr>
        <w:numPr>
          <w:ilvl w:val="0"/>
          <w:numId w:val="1001"/>
        </w:numPr>
      </w:pPr>
      <w:r>
        <w:rPr>
          <w:b/>
        </w:rPr>
        <w:t xml:space="preserve">intrinsic sizing</w:t>
      </w:r>
      <w:r>
        <w:t xml:space="preserve">: the size is determined by the browser, based on the size of the content</w:t>
      </w:r>
    </w:p>
    <w:p>
      <w:pPr>
        <w:numPr>
          <w:ilvl w:val="0"/>
          <w:numId w:val="1001"/>
        </w:numPr>
      </w:pPr>
      <w:r>
        <w:t xml:space="preserve">Better to use intrinsic sizing by either:</w:t>
      </w:r>
    </w:p>
    <w:p>
      <w:pPr>
        <w:numPr>
          <w:ilvl w:val="1"/>
          <w:numId w:val="1003"/>
        </w:numPr>
      </w:pPr>
      <w:r>
        <w:t xml:space="preserve">unset the width, or</w:t>
      </w:r>
    </w:p>
    <w:p>
      <w:pPr>
        <w:numPr>
          <w:ilvl w:val="1"/>
          <w:numId w:val="1003"/>
        </w:numPr>
      </w:pPr>
      <w:r>
        <w:t xml:space="preserve">set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VerbatimChar"/>
        </w:rPr>
        <w:t xml:space="preserve">min-content</w:t>
      </w:r>
      <w:r>
        <w:t xml:space="preserve"> </w:t>
      </w:r>
      <w:r>
        <w:t xml:space="preserve">(Other attributes includ</w:t>
      </w:r>
      <w:r>
        <w:t xml:space="preserve"> </w:t>
      </w:r>
      <w:r>
        <w:rPr>
          <w:rStyle w:val="VerbatimChar"/>
        </w:rPr>
        <w:t xml:space="preserve">max-content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fit-content</w:t>
      </w:r>
      <w:r>
        <w:t xml:space="preserve">)</w:t>
      </w:r>
    </w:p>
    <w:p>
      <w:pPr>
        <w:pStyle w:val="Heading3"/>
      </w:pPr>
      <w:bookmarkStart w:id="22" w:name="areas-of-the-box-model"/>
      <w:r>
        <w:t xml:space="preserve">Areas of the box model</w:t>
      </w:r>
      <w:bookmarkEnd w:id="22"/>
    </w:p>
    <w:p>
      <w:pPr>
        <w:pStyle w:val="FirstParagraph"/>
      </w:pPr>
      <w:r>
        <w:drawing>
          <wp:inline>
            <wp:extent cx="5334000" cy="36495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reas_of_the_box_mode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</w:pPr>
      <w:r>
        <w:rPr>
          <w:b/>
        </w:rPr>
        <w:t xml:space="preserve">content</w:t>
      </w:r>
      <w:r>
        <w:t xml:space="preserve">: where the content lives! This can control the size of the parent</w:t>
      </w:r>
    </w:p>
    <w:p>
      <w:pPr>
        <w:numPr>
          <w:ilvl w:val="0"/>
          <w:numId w:val="1004"/>
        </w:numPr>
      </w:pPr>
      <w:r>
        <w:rPr>
          <w:b/>
        </w:rPr>
        <w:t xml:space="preserve">padding</w:t>
      </w:r>
      <w:r>
        <w:t xml:space="preserve">: surrounds the content box</w:t>
      </w:r>
    </w:p>
    <w:p>
      <w:pPr>
        <w:numPr>
          <w:ilvl w:val="0"/>
          <w:numId w:val="1004"/>
        </w:numPr>
      </w:pPr>
      <w:r>
        <w:rPr>
          <w:b/>
        </w:rPr>
        <w:t xml:space="preserve">border</w:t>
      </w:r>
      <w:r>
        <w:t xml:space="preserve">: surround the padding, it’s the edge of the box</w:t>
      </w:r>
    </w:p>
    <w:p>
      <w:pPr>
        <w:numPr>
          <w:ilvl w:val="0"/>
          <w:numId w:val="1004"/>
        </w:numPr>
      </w:pPr>
      <w:r>
        <w:rPr>
          <w:b/>
        </w:rPr>
        <w:t xml:space="preserve">margin</w:t>
      </w:r>
      <w:r>
        <w:t xml:space="preserve">: the space around the box</w:t>
      </w:r>
    </w:p>
    <w:p>
      <w:pPr>
        <w:pStyle w:val="Heading3"/>
      </w:pPr>
      <w:bookmarkStart w:id="24" w:name="controlling-the-box-model"/>
      <w:r>
        <w:t xml:space="preserve">Controlling the box model</w:t>
      </w:r>
      <w:bookmarkEnd w:id="24"/>
    </w:p>
    <w:p>
      <w:pPr>
        <w:numPr>
          <w:ilvl w:val="0"/>
          <w:numId w:val="1005"/>
        </w:numPr>
      </w:pPr>
      <w:r>
        <w:t xml:space="preserve">Every browser applies a user-agent stylesheet to HTML, defines how elements look in the absence of a style sheet. Differ between browsers.</w:t>
      </w:r>
    </w:p>
    <w:p>
      <w:pPr>
        <w:pStyle w:val="FirstParagraph"/>
      </w:pPr>
      <w:r>
        <w:t xml:space="preserve">NB</w:t>
      </w:r>
      <w:r>
        <w:t xml:space="preserve"> </w:t>
      </w:r>
      <w:r>
        <w:rPr>
          <w:b/>
        </w:rPr>
        <w:t xml:space="preserve">Block Level vs Inline Level</w:t>
      </w:r>
      <w:r>
        <w:t xml:space="preserve"> </w:t>
      </w:r>
      <w:r>
        <w:t xml:space="preserve">- Block level elements take up as much space as possible. Each starting a new line, also occupying as much horizontal space as possible E.g.</w:t>
      </w:r>
      <w:r>
        <w:t xml:space="preserve"> </w:t>
      </w:r>
      <w:r>
        <w:rPr>
          <w:rStyle w:val="VerbatimChar"/>
        </w:rPr>
        <w:t xml:space="preserve">p</w:t>
      </w:r>
      <w:r>
        <w:t xml:space="preserve">,</w:t>
      </w:r>
      <w:r>
        <w:t xml:space="preserve"> </w:t>
      </w:r>
      <w:r>
        <w:rPr>
          <w:rStyle w:val="VerbatimChar"/>
        </w:rPr>
        <w:t xml:space="preserve">ol</w:t>
      </w:r>
      <w:r>
        <w:t xml:space="preserve">,</w:t>
      </w:r>
      <w:r>
        <w:t xml:space="preserve"> </w:t>
      </w:r>
      <w:r>
        <w:rPr>
          <w:rStyle w:val="VerbatimChar"/>
        </w:rPr>
        <w:t xml:space="preserve">ul</w:t>
      </w:r>
      <w:r>
        <w:t xml:space="preserve">,</w:t>
      </w:r>
      <w:r>
        <w:t xml:space="preserve"> </w:t>
      </w:r>
      <w:r>
        <w:rPr>
          <w:rStyle w:val="VerbatimChar"/>
        </w:rPr>
        <w:t xml:space="preserve">li</w:t>
      </w:r>
      <w:r>
        <w:t xml:space="preserve">, headings,</w:t>
      </w:r>
      <w:r>
        <w:t xml:space="preserve"> </w:t>
      </w:r>
      <w:r>
        <w:rPr>
          <w:rStyle w:val="VerbatimChar"/>
        </w:rPr>
        <w:t xml:space="preserve">article</w:t>
      </w:r>
      <w:r>
        <w:t xml:space="preserve">,</w:t>
      </w:r>
      <w:r>
        <w:t xml:space="preserve"> </w:t>
      </w:r>
      <w:r>
        <w:rPr>
          <w:rStyle w:val="VerbatimChar"/>
        </w:rPr>
        <w:t xml:space="preserve">section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- Inline elements display in a line, they do not force the text after them to a new line E.g.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strong</w:t>
      </w:r>
      <w:r>
        <w:t xml:space="preserve">,</w:t>
      </w:r>
      <w:r>
        <w:t xml:space="preserve"> </w:t>
      </w:r>
      <w:r>
        <w:rPr>
          <w:rStyle w:val="VerbatimChar"/>
        </w:rPr>
        <w:t xml:space="preserve">em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,</w:t>
      </w:r>
      <w:r>
        <w:t xml:space="preserve"> </w:t>
      </w:r>
      <w:r>
        <w:rPr>
          <w:rStyle w:val="VerbatimChar"/>
        </w:rPr>
        <w:t xml:space="preserve">i</w:t>
      </w:r>
      <w:r>
        <w:t xml:space="preserve">,</w:t>
      </w:r>
      <w:r>
        <w:rPr>
          <w:rStyle w:val="VerbatimChar"/>
        </w:rPr>
        <w:t xml:space="preserve">q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</w:t>
      </w:r>
      <w:r>
        <w:t xml:space="preserve">,</w:t>
      </w:r>
      <w:r>
        <w:t xml:space="preserve"> </w:t>
      </w:r>
      <w:r>
        <w:rPr>
          <w:rStyle w:val="VerbatimChar"/>
        </w:rPr>
        <w:t xml:space="preserve">span</w:t>
      </w:r>
    </w:p>
    <w:p>
      <w:pPr>
        <w:pStyle w:val="Heading2"/>
      </w:pPr>
      <w:bookmarkStart w:id="25" w:name="selectors"/>
      <w:r>
        <w:t xml:space="preserve">Selectors</w:t>
      </w:r>
      <w:bookmarkEnd w:id="25"/>
    </w:p>
    <w:p>
      <w:pPr>
        <w:numPr>
          <w:ilvl w:val="0"/>
          <w:numId w:val="1006"/>
        </w:numPr>
      </w:pPr>
      <w:r>
        <w:t xml:space="preserve">E.g. a first paragraph might need to be larger than remaining paragraphs e.g.</w:t>
      </w:r>
    </w:p>
    <w:p>
      <w:pPr>
        <w:pStyle w:val="SourceCode"/>
      </w:pPr>
      <w:r>
        <w:rPr>
          <w:rStyle w:val="VerbatimChar"/>
        </w:rPr>
        <w:t xml:space="preserve">&lt;p&gt;Here is the first paragraph and we want it to stand out in some way&lt;/p&gt;</w:t>
      </w:r>
      <w:r>
        <w:br/>
      </w:r>
      <w:r>
        <w:rPr>
          <w:rStyle w:val="VerbatimChar"/>
        </w:rPr>
        <w:t xml:space="preserve">&lt;p&gt;While the second and subsequent paragraphs can be made to conform to the standard styling&lt;/p&gt;</w:t>
      </w:r>
    </w:p>
    <w:p>
      <w:pPr>
        <w:numPr>
          <w:ilvl w:val="0"/>
          <w:numId w:val="1007"/>
        </w:numPr>
      </w:pPr>
      <w:r>
        <w:t xml:space="preserve">A</w:t>
      </w:r>
      <w:r>
        <w:t xml:space="preserve"> </w:t>
      </w:r>
      <w:r>
        <w:rPr>
          <w:b/>
        </w:rPr>
        <w:t xml:space="preserve">selector</w:t>
      </w:r>
      <w:r>
        <w:t xml:space="preserve"> </w:t>
      </w:r>
      <w:r>
        <w:t xml:space="preserve">can be used to find the specific element and apply a CSS rule:</w:t>
      </w:r>
    </w:p>
    <w:p>
      <w:pPr>
        <w:pStyle w:val="SourceCode"/>
      </w:pPr>
      <w:r>
        <w:rPr>
          <w:rStyle w:val="VerbatimChar"/>
        </w:rPr>
        <w:t xml:space="preserve">article p:first-of-type {</w:t>
      </w:r>
      <w:r>
        <w:br/>
      </w:r>
      <w:r>
        <w:rPr>
          <w:rStyle w:val="VerbatimChar"/>
        </w:rPr>
        <w:t xml:space="preserve">    color : #CC0000;</w:t>
      </w:r>
      <w:r>
        <w:br/>
      </w:r>
      <w:r>
        <w:rPr>
          <w:rStyle w:val="VerbatimChar"/>
        </w:rPr>
        <w:t xml:space="preserve">    font-size: 1.5em;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8"/>
        </w:numPr>
      </w:pPr>
      <w:r>
        <w:t xml:space="preserve">The</w:t>
      </w:r>
      <w:r>
        <w:t xml:space="preserve"> </w:t>
      </w:r>
      <w:r>
        <w:rPr>
          <w:b/>
        </w:rPr>
        <w:t xml:space="preserve">universal selector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can be applied to every element.</w:t>
      </w:r>
    </w:p>
    <w:p>
      <w:pPr>
        <w:numPr>
          <w:ilvl w:val="0"/>
          <w:numId w:val="1008"/>
        </w:numPr>
      </w:pPr>
      <w:r>
        <w:t xml:space="preserve">A</w:t>
      </w:r>
      <w:r>
        <w:t xml:space="preserve"> </w:t>
      </w:r>
      <w:r>
        <w:rPr>
          <w:b/>
        </w:rPr>
        <w:t xml:space="preserve">type selector</w:t>
      </w:r>
      <w:r>
        <w:t xml:space="preserve">, matches an HTML element e.g.</w:t>
      </w:r>
    </w:p>
    <w:p>
      <w:pPr>
        <w:pStyle w:val="SourceCode"/>
      </w:pPr>
      <w:r>
        <w:rPr>
          <w:rStyle w:val="VerbatimChar"/>
        </w:rPr>
        <w:t xml:space="preserve">section {</w:t>
      </w:r>
      <w:r>
        <w:br/>
      </w:r>
      <w:r>
        <w:rPr>
          <w:rStyle w:val="VerbatimChar"/>
        </w:rPr>
        <w:t xml:space="preserve">  padding : 2em;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9"/>
        </w:numPr>
      </w:pPr>
      <w:r>
        <w:t xml:space="preserve">A</w:t>
      </w:r>
      <w:r>
        <w:t xml:space="preserve"> </w:t>
      </w:r>
      <w:r>
        <w:rPr>
          <w:b/>
        </w:rPr>
        <w:t xml:space="preserve">class selector</w:t>
      </w:r>
      <w:r>
        <w:t xml:space="preserve"> </w:t>
      </w:r>
      <w:r>
        <w:t xml:space="preserve">matches any element with that class applied to it</w:t>
      </w:r>
    </w:p>
    <w:p>
      <w:pPr>
        <w:numPr>
          <w:ilvl w:val="0"/>
          <w:numId w:val="1009"/>
        </w:numPr>
      </w:pPr>
      <w:r>
        <w:t xml:space="preserve">An</w:t>
      </w:r>
      <w:r>
        <w:t xml:space="preserve"> </w:t>
      </w:r>
      <w:r>
        <w:rPr>
          <w:b/>
        </w:rPr>
        <w:t xml:space="preserve">id selector</w:t>
      </w:r>
      <w:r>
        <w:t xml:space="preserve"> </w:t>
      </w:r>
      <w:r>
        <w:t xml:space="preserve">matches any element with that id applied to it</w:t>
      </w:r>
    </w:p>
    <w:p>
      <w:pPr>
        <w:numPr>
          <w:ilvl w:val="0"/>
          <w:numId w:val="1009"/>
        </w:numPr>
      </w:pPr>
      <w:r>
        <w:t xml:space="preserve">An</w:t>
      </w:r>
      <w:r>
        <w:t xml:space="preserve"> </w:t>
      </w:r>
      <w:r>
        <w:rPr>
          <w:b/>
        </w:rPr>
        <w:t xml:space="preserve">attribute selector</w:t>
      </w:r>
      <w:r>
        <w:t xml:space="preserve"> </w:t>
      </w:r>
      <w:r>
        <w:t xml:space="preserve">matches any element with the given attribute e.g.</w:t>
      </w:r>
    </w:p>
    <w:p>
      <w:pPr>
        <w:pStyle w:val="SourceCode"/>
      </w:pPr>
      <w:r>
        <w:rPr>
          <w:rStyle w:val="VerbatimChar"/>
        </w:rPr>
        <w:t xml:space="preserve">[data-type="primary"] {</w:t>
      </w:r>
      <w:r>
        <w:br/>
      </w:r>
      <w:r>
        <w:rPr>
          <w:rStyle w:val="VerbatimChar"/>
        </w:rPr>
        <w:t xml:space="preserve">  color : green;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&lt;div data-type="primary"&gt;&lt;/div&gt;</w:t>
      </w:r>
    </w:p>
    <w:p>
      <w:pPr>
        <w:numPr>
          <w:ilvl w:val="0"/>
          <w:numId w:val="1010"/>
        </w:numPr>
      </w:pPr>
      <w:r>
        <w:t xml:space="preserve">This can be used to match a particular attribute even if no value is given.</w:t>
      </w:r>
    </w:p>
    <w:p>
      <w:pPr>
        <w:numPr>
          <w:ilvl w:val="0"/>
          <w:numId w:val="1010"/>
        </w:numPr>
      </w:pPr>
      <w:r>
        <w:t xml:space="preserve">A</w:t>
      </w:r>
      <w:r>
        <w:t xml:space="preserve"> </w:t>
      </w:r>
      <w:r>
        <w:rPr>
          <w:b/>
        </w:rPr>
        <w:t xml:space="preserve">matching selector</w:t>
      </w:r>
      <w:r>
        <w:t xml:space="preserve">(?) can be used to match a portion of text e.g. a link that starts</w:t>
      </w:r>
      <w:r>
        <w:t xml:space="preserve"> </w:t>
      </w:r>
      <w:r>
        <w:t xml:space="preserve">“</w:t>
      </w:r>
      <w:r>
        <w:t xml:space="preserve">https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[href^='https] {</w:t>
      </w:r>
      <w:r>
        <w:br/>
      </w:r>
      <w:r>
        <w:rPr>
          <w:rStyle w:val="VerbatimChar"/>
        </w:rPr>
        <w:t xml:space="preserve">  color : blue;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1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and it will match where that string occurs</w:t>
      </w:r>
    </w:p>
    <w:p>
      <w:pPr>
        <w:numPr>
          <w:ilvl w:val="0"/>
          <w:numId w:val="1011"/>
        </w:numPr>
      </w:pPr>
      <w:r>
        <w:t xml:space="preserve">Selectors can be grouped, separated by commas before defining them.</w:t>
      </w:r>
    </w:p>
    <w:p>
      <w:pPr>
        <w:pStyle w:val="Heading3"/>
      </w:pPr>
      <w:bookmarkStart w:id="26" w:name="pseudo-classes"/>
      <w:r>
        <w:t xml:space="preserve">Pseudo-classes</w:t>
      </w:r>
      <w:bookmarkEnd w:id="26"/>
    </w:p>
    <w:p>
      <w:pPr>
        <w:numPr>
          <w:ilvl w:val="0"/>
          <w:numId w:val="1012"/>
        </w:numPr>
      </w:pPr>
      <w:r>
        <w:t xml:space="preserve">These focus on specific state e.g. when the mouse hovers over a button, or parts of an element:</w:t>
      </w:r>
    </w:p>
    <w:p>
      <w:pPr>
        <w:pStyle w:val="SourceCode"/>
      </w:pPr>
      <w:r>
        <w:rPr>
          <w:rStyle w:val="VerbatimChar"/>
        </w:rPr>
        <w:t xml:space="preserve">/* link changes when being hovered over */</w:t>
      </w:r>
      <w:r>
        <w:br/>
      </w:r>
      <w:r>
        <w:rPr>
          <w:rStyle w:val="VerbatimChar"/>
        </w:rPr>
        <w:t xml:space="preserve">a:hover {</w:t>
      </w:r>
      <w:r>
        <w:br/>
      </w:r>
      <w:r>
        <w:rPr>
          <w:rStyle w:val="VerbatimChar"/>
        </w:rPr>
        <w:t xml:space="preserve">  outline: 1px dotted blue;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/* All even paras have a different background */</w:t>
      </w:r>
      <w:r>
        <w:br/>
      </w:r>
      <w:r>
        <w:rPr>
          <w:rStyle w:val="VerbatimChar"/>
        </w:rPr>
        <w:t xml:space="preserve">p:nth-child(even) {</w:t>
      </w:r>
      <w:r>
        <w:br/>
      </w:r>
      <w:r>
        <w:rPr>
          <w:rStyle w:val="VerbatimChar"/>
        </w:rPr>
        <w:t xml:space="preserve">  background-color : #e7e7e7;</w:t>
      </w:r>
      <w:r>
        <w:br/>
      </w:r>
      <w:r>
        <w:rPr>
          <w:rStyle w:val="VerbatimChar"/>
        </w:rPr>
        <w:t xml:space="preserve">}</w:t>
      </w:r>
    </w:p>
    <w:p>
      <w:pPr>
        <w:pStyle w:val="Heading3"/>
      </w:pPr>
      <w:bookmarkStart w:id="27" w:name="pseudo-elements"/>
      <w:r>
        <w:t xml:space="preserve">Pseudo-elements</w:t>
      </w:r>
      <w:bookmarkEnd w:id="27"/>
    </w:p>
    <w:p>
      <w:pPr>
        <w:numPr>
          <w:ilvl w:val="0"/>
          <w:numId w:val="1013"/>
        </w:numPr>
      </w:pPr>
      <w:r>
        <w:t xml:space="preserve">Act a if they are inserting a new element with CSS.</w:t>
      </w:r>
      <w:r>
        <w:br/>
      </w:r>
    </w:p>
    <w:p>
      <w:pPr>
        <w:numPr>
          <w:ilvl w:val="0"/>
          <w:numId w:val="1013"/>
        </w:numPr>
      </w:pPr>
      <w:r>
        <w:t xml:space="preserve">They use `</w:t>
      </w:r>
      <w:r>
        <w:rPr>
          <w:rStyle w:val="VerbatimChar"/>
        </w:rPr>
        <w:t xml:space="preserve">::</w:t>
      </w:r>
    </w:p>
    <w:p>
      <w:pPr>
        <w:pStyle w:val="SourceCode"/>
      </w:pPr>
      <w:r>
        <w:rPr>
          <w:rStyle w:val="VerbatimChar"/>
        </w:rPr>
        <w:t xml:space="preserve">.my-element::before {</w:t>
      </w:r>
      <w:r>
        <w:br/>
      </w:r>
      <w:r>
        <w:rPr>
          <w:rStyle w:val="VerbatimChar"/>
        </w:rPr>
        <w:t xml:space="preserve">  content : 'Prefix -';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/* can also use ::after */</w:t>
      </w:r>
    </w:p>
    <w:p>
      <w:pPr>
        <w:numPr>
          <w:ilvl w:val="0"/>
          <w:numId w:val="1014"/>
        </w:numPr>
      </w:pPr>
      <w:r>
        <w:t xml:space="preserve">Also, e.g., highlight area selected by a user:</w:t>
      </w:r>
    </w:p>
    <w:p>
      <w:pPr>
        <w:pStyle w:val="FirstParagraph"/>
      </w:pPr>
      <w:r>
        <w:t xml:space="preserve">~~~~~{css}</w:t>
      </w:r>
      <w:r>
        <w:t xml:space="preserve"> </w:t>
      </w:r>
      <w:r>
        <w:t xml:space="preserve">::selection {</w:t>
      </w:r>
      <w:r>
        <w:t xml:space="preserve"> </w:t>
      </w:r>
      <w:r>
        <w:t xml:space="preserve">background : black;</w:t>
      </w:r>
      <w:r>
        <w:t xml:space="preserve"> </w:t>
      </w:r>
      <w:r>
        <w:t xml:space="preserve">color : white;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(Read more here:</w:t>
      </w:r>
      <w:r>
        <w:t xml:space="preserve"> </w:t>
      </w:r>
      <w:hyperlink r:id="rId28">
        <w:r>
          <w:rPr>
            <w:rStyle w:val="Hyperlink"/>
          </w:rPr>
          <w:t xml:space="preserve">https://web.dev/learn/css/pseudo-elements</w:t>
        </w:r>
      </w:hyperlink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hyperlink" Id="rId28" Target="https://web.dev/learn/css/pseudo-elemen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eb.dev/learn/css/pseudo-elem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2022-05-18T16:24:06Z</dcterms:created>
  <dcterms:modified xsi:type="dcterms:W3CDTF">2022-05-18T16:24:06Z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