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/>
    <w:p>
      <w:r>
        <w:t>1. PARTIES</w:t>
      </w:r>
    </w:p>
    <w:p>
      <w:r>
        <w:t>This Lease Agreement is entered into on 2026-02-11 between Acme Property Holdings LLC ("Landlord") and Jordan Rivera ("Tenant"). Rent payments shall be made to account 4471-3920-0011.</w:t>
      </w:r>
    </w:p>
    <w:p/>
    <w:p>
      <w:r>
        <w:t>2. PREMISES</w:t>
      </w:r>
    </w:p>
    <w:p>
      <w:r>
        <w:t>Landlord leases to Tenant the premises located at 1200 Harbor View Drive, Seattle, WA (the "Premises"), for residential use only.</w:t>
      </w:r>
    </w:p>
    <w:p/>
    <w:p>
      <w:r>
        <w:t>3. TERM</w:t>
      </w:r>
    </w:p>
    <w:p>
      <w:r>
        <w:t>The initial term of this Lease is 24 months, beginning on 2026-02-11. This Lease renews automatically for successive 12-month periods unless either party gives 60 days written notice.</w:t>
      </w:r>
    </w:p>
    <w:p/>
    <w:p>
      <w:r>
        <w:t>4. RENT</w:t>
      </w:r>
    </w:p>
    <w:p>
      <w:r>
        <w:t>Tenant shall pay monthly rent of USD 4,532, due on the first day of each month. A late fee of 5% applies after a 5-day grace period.</w:t>
      </w:r>
    </w:p>
    <w:p/>
    <w:p>
      <w:r>
        <w:t>5. SECURITY DEPOSIT</w:t>
      </w:r>
    </w:p>
    <w:p>
      <w:r>
        <w:t>Tenant shall deposit USD 8,000 as security, refundable within 30 days of lease end, less lawful deductions.</w:t>
      </w:r>
    </w:p>
    <w:p/>
    <w:p>
      <w:r>
        <w:t>6. MAINTENANCE</w:t>
      </w:r>
    </w:p>
    <w:p>
      <w:r>
        <w:t>Tenant shall keep the Premises clean and promptly report damage. Landlord is responsible for structural repairs and building systems.</w:t>
      </w:r>
    </w:p>
    <w:p/>
    <w:p>
      <w:r>
        <w:t>7. INSURANCE</w:t>
      </w:r>
    </w:p>
    <w:p>
      <w:r>
        <w:t>Tenant shall maintain renter's insurance with liability coverage of not less than 100,000 dollars for the duration of the term.</w:t>
      </w:r>
    </w:p>
    <w:p/>
    <w:p>
      <w:r>
        <w:t>8. LIABILITY</w:t>
      </w:r>
    </w:p>
    <w:p>
      <w:r>
        <w:t>Landlord's liability under this Lease is unlimited and Tenant waives no claims of any kind.</w:t>
      </w:r>
    </w:p>
    <w:p/>
    <w:p>
      <w:r>
        <w:t>9. TERMINATION</w:t>
      </w:r>
    </w:p>
    <w:p>
      <w:r>
        <w:t>Either party may terminate for material breach with 30 days written notice and opportunity to cure.</w:t>
      </w:r>
    </w:p>
    <w:p/>
    <w:p>
      <w:r>
        <w:t>10. GOVERNING LAW</w:t>
      </w:r>
    </w:p>
    <w:p>
      <w:r>
        <w:t>This Lease is governed by the laws of the State of Oregon.</w:t>
      </w:r>
    </w:p>
    <w:p/>
    <w:p>
      <w:r>
        <w:t>11. SIGNATURES</w:t>
      </w:r>
    </w:p>
    <w:p>
      <w:r>
        <w:t>Signed by Samuel Okafor for Landlord and Jordan Rivera as Tenant on 2026-02-11.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