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PROPERTY SERVICES AGREEMENT</w:t>
      </w:r>
    </w:p>
    <w:p/>
    <w:p>
      <w:r>
        <w:t>1. PARTIES</w:t>
      </w:r>
    </w:p>
    <w:p>
      <w:r>
        <w:t>This Services Agreement is made on 2026-06-15 between Sunrise Realty Partners LP ("Owner") and Cascade Property Group LLC ("Vendor"). Invoices are payable to Vendor account 4471-3920-0011.</w:t>
      </w:r>
    </w:p>
    <w:p/>
    <w:p>
      <w:r>
        <w:t>2. SERVICES</w:t>
      </w:r>
    </w:p>
    <w:p>
      <w:r>
        <w:t>Vendor shall provide landscaping services for the property at 88 Juniper Lane, Portland, OR, per the schedule in Exhibit A.</w:t>
      </w:r>
    </w:p>
    <w:p/>
    <w:p>
      <w:r>
        <w:t>3. TERM</w:t>
      </w:r>
    </w:p>
    <w:p>
      <w:r>
        <w:t>The term is 12 months from 2026-06-15, renewable by written agreement of both parties.</w:t>
      </w:r>
    </w:p>
    <w:p/>
    <w:p>
      <w:r>
        <w:t>4. COMPENSATION</w:t>
      </w:r>
    </w:p>
    <w:p>
      <w:r>
        <w:t>Owner shall pay USD 6,322 per month, net 30 days from a correct invoice.</w:t>
      </w:r>
    </w:p>
    <w:p/>
    <w:p>
      <w:r>
        <w:t>5. STANDARD OF WORK</w:t>
      </w:r>
    </w:p>
    <w:p>
      <w:r>
        <w:t>Vendor shall perform services in a professional and workmanlike manner consistent with industry standards.</w:t>
      </w:r>
    </w:p>
    <w:p/>
    <w:p>
      <w:r>
        <w:t>6. INSURANCE</w:t>
      </w:r>
    </w:p>
    <w:p>
      <w:r>
        <w:t>Vendor shall maintain commercial general liability insurance of not less than 1,000,000 dollars per occurrence.</w:t>
      </w:r>
    </w:p>
    <w:p/>
    <w:p>
      <w:r>
        <w:t>7. INDEMNIFICATION</w:t>
      </w:r>
    </w:p>
    <w:p>
      <w:r>
        <w:t>Vendor shall indemnify Owner against claims arising from Vendor's negligence or willful misconduct.</w:t>
      </w:r>
    </w:p>
    <w:p/>
    <w:p>
      <w:r>
        <w:t>9. TERMINATION</w:t>
      </w:r>
    </w:p>
    <w:p>
      <w:r>
        <w:t>Either party may terminate with 30 days written notice; Owner may terminate immediately for uncured material breach.</w:t>
      </w:r>
    </w:p>
    <w:p/>
    <w:p>
      <w:r>
        <w:t>10. GOVERNING LAW</w:t>
      </w:r>
    </w:p>
    <w:p>
      <w:r>
        <w:t>This Agreement is governed by the laws of the State of Oregon.</w:t>
      </w:r>
    </w:p>
    <w:p/>
    <w:p>
      <w:r>
        <w:t>11. SIGNATURES</w:t>
      </w:r>
    </w:p>
    <w:p>
      <w:r>
        <w:t>Signed by Samuel Okafor for Owner and Priya Nair for Vendor on 2026-06-15.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