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2B76" w14:textId="77777777" w:rsidR="00EB641E" w:rsidRDefault="00CD653E">
      <w:r>
        <w:t>Primal SVM with slack should be used as the data seems to be linear. The accuracy is more than the KNN and with Gaussian Kernel.</w:t>
      </w:r>
      <w:bookmarkStart w:id="0" w:name="_GoBack"/>
      <w:bookmarkEnd w:id="0"/>
    </w:p>
    <w:sectPr w:rsidR="00EB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3E"/>
    <w:rsid w:val="00265E7A"/>
    <w:rsid w:val="00330735"/>
    <w:rsid w:val="00C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C39A"/>
  <w15:chartTrackingRefBased/>
  <w15:docId w15:val="{A4D734A6-5F9C-4FDA-8AB0-AFF14131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Sahu</dc:creator>
  <cp:keywords/>
  <dc:description/>
  <cp:lastModifiedBy>Tarun Sahu</cp:lastModifiedBy>
  <cp:revision>1</cp:revision>
  <dcterms:created xsi:type="dcterms:W3CDTF">2017-09-29T16:20:00Z</dcterms:created>
  <dcterms:modified xsi:type="dcterms:W3CDTF">2017-09-29T16:28:00Z</dcterms:modified>
</cp:coreProperties>
</file>