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</w:t>
      </w:r>
      <w:r>
        <w:rPr>
          <w:rFonts w:ascii="Times" w:hAnsi="Times" w:cs="Times"/>
          <w:sz w:val="24"/>
          <w:sz-cs w:val="24"/>
        </w:rPr>
        <w:t xml:space="preserve">HTML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>It align’s a specific part in HTML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</w:rPr>
        <w:t xml:space="preserve">A relative position is the orignal code position, and absolute position is positiones to its alternative position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</w:rPr>
        <w:t xml:space="preserve">It controls the transparency of the color.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</w:rPr>
        <w:t xml:space="preserve">JavaScript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</w:rPr>
        <w:t xml:space="preserve">Expo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You have to write the components and shift it to Android.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It’s used to display the executed code.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When a component is returned it is known as a react component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Red Button and Introduction Sentence.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CocoaOOXMLWriter/1504.84</generator>
</meta>
</file>