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5DC4" w14:textId="77777777" w:rsidR="001D5DCA" w:rsidRDefault="00000000">
      <w:pPr>
        <w:jc w:val="center"/>
      </w:pPr>
      <w:r>
        <w:rPr>
          <w:rFonts w:ascii="Arial" w:hAnsi="Arial"/>
          <w:b/>
          <w:color w:val="1A365D"/>
          <w:sz w:val="32"/>
        </w:rPr>
        <w:t>KLH UNIVERSITY</w:t>
      </w:r>
      <w:r>
        <w:rPr>
          <w:rFonts w:ascii="Arial" w:hAnsi="Arial"/>
          <w:b/>
          <w:color w:val="1A365D"/>
          <w:sz w:val="32"/>
        </w:rPr>
        <w:br/>
      </w:r>
      <w:r>
        <w:rPr>
          <w:rFonts w:ascii="Arial" w:hAnsi="Arial"/>
          <w:b/>
          <w:color w:val="2B6CB0"/>
          <w:sz w:val="24"/>
        </w:rPr>
        <w:t>Koneru Lakshmaiah Education Foundation</w:t>
      </w:r>
      <w:r>
        <w:rPr>
          <w:rFonts w:ascii="Arial" w:hAnsi="Arial"/>
          <w:b/>
          <w:color w:val="2B6CB0"/>
          <w:sz w:val="24"/>
        </w:rPr>
        <w:br/>
      </w:r>
      <w:r>
        <w:rPr>
          <w:rFonts w:ascii="Arial" w:hAnsi="Arial"/>
          <w:color w:val="4A5568"/>
          <w:sz w:val="18"/>
        </w:rPr>
        <w:t>(Deemed to be University estd. u/s. 3 of the UGC Act, 1956)</w:t>
      </w:r>
      <w:r>
        <w:rPr>
          <w:rFonts w:ascii="Arial" w:hAnsi="Arial"/>
          <w:color w:val="4A5568"/>
          <w:sz w:val="18"/>
        </w:rPr>
        <w:br/>
        <w:t>Off-Campus: Bachupally-Gandimaisamma Road, Bowrampet, Hyderabad, Telangana - 500 043.</w:t>
      </w:r>
      <w:r>
        <w:rPr>
          <w:rFonts w:ascii="Arial" w:hAnsi="Arial"/>
          <w:color w:val="4A5568"/>
          <w:sz w:val="18"/>
        </w:rPr>
        <w:br/>
        <w:t>Phone No: 7815926816, www.klh.edu.in</w:t>
      </w:r>
    </w:p>
    <w:p w14:paraId="1E1F1706" w14:textId="77777777" w:rsidR="001D5DCA" w:rsidRDefault="00000000">
      <w:pPr>
        <w:spacing w:before="300" w:after="300"/>
        <w:jc w:val="center"/>
      </w:pPr>
      <w:r>
        <w:rPr>
          <w:rFonts w:ascii="Arial" w:hAnsi="Arial"/>
          <w:b/>
          <w:color w:val="1A365D"/>
          <w:sz w:val="26"/>
          <w:u w:val="single"/>
        </w:rPr>
        <w:t>STUDENT CASE STUDY EXECUTION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D5DCA" w14:paraId="74E99696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9C30D75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Department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E817E6" w14:textId="77777777" w:rsidR="001D5DCA" w:rsidRDefault="00000000">
            <w:r>
              <w:rPr>
                <w:rFonts w:ascii="Arial" w:hAnsi="Arial"/>
                <w:color w:val="2D3748"/>
                <w:sz w:val="20"/>
              </w:rPr>
              <w:t>FED</w:t>
            </w:r>
          </w:p>
        </w:tc>
      </w:tr>
      <w:tr w:rsidR="001D5DCA" w14:paraId="40EF3670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042F5FF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Subject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3E41B11" w14:textId="77777777" w:rsidR="001D5DCA" w:rsidRDefault="00000000">
            <w:r>
              <w:rPr>
                <w:rFonts w:ascii="Arial" w:hAnsi="Arial"/>
                <w:color w:val="2D3748"/>
                <w:sz w:val="20"/>
              </w:rPr>
              <w:t>DSA-2</w:t>
            </w:r>
          </w:p>
        </w:tc>
      </w:tr>
      <w:tr w:rsidR="001D5DCA" w14:paraId="1D3A5889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40849AB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Academic Year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CFEFCF0" w14:textId="77777777" w:rsidR="001D5DCA" w:rsidRDefault="00000000">
            <w:r>
              <w:rPr>
                <w:rFonts w:ascii="Arial" w:hAnsi="Arial"/>
                <w:color w:val="2D3748"/>
                <w:sz w:val="20"/>
              </w:rPr>
              <w:t>I-III Semester(2025-26)</w:t>
            </w:r>
          </w:p>
        </w:tc>
      </w:tr>
      <w:tr w:rsidR="001D5DCA" w14:paraId="3BE0B892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2632EF9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Faculty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0DF0EF" w14:textId="2586BD78" w:rsidR="001D5DCA" w:rsidRDefault="00000000">
            <w:r>
              <w:rPr>
                <w:rFonts w:ascii="Arial" w:hAnsi="Arial"/>
                <w:color w:val="2D3748"/>
                <w:sz w:val="20"/>
              </w:rPr>
              <w:t xml:space="preserve">Ms. </w:t>
            </w:r>
            <w:r w:rsidR="00EF5589">
              <w:rPr>
                <w:rFonts w:ascii="Arial" w:hAnsi="Arial"/>
                <w:color w:val="2D3748"/>
                <w:sz w:val="20"/>
              </w:rPr>
              <w:t>Md Razia</w:t>
            </w:r>
          </w:p>
        </w:tc>
      </w:tr>
      <w:tr w:rsidR="001D5DCA" w14:paraId="01E1C4AA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7159846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27F8A19" w14:textId="6271EA55" w:rsidR="001D5DCA" w:rsidRDefault="00EF5589">
            <w:r>
              <w:rPr>
                <w:rFonts w:ascii="Arial" w:hAnsi="Arial"/>
                <w:color w:val="2D3748"/>
                <w:sz w:val="20"/>
              </w:rPr>
              <w:t>Kuppannagari Sai Joshna</w:t>
            </w:r>
          </w:p>
        </w:tc>
      </w:tr>
      <w:tr w:rsidR="001D5DCA" w14:paraId="06E31393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D427098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Roll Number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8E651F7" w14:textId="353ABA86" w:rsidR="001D5DCA" w:rsidRDefault="00000000">
            <w:r>
              <w:rPr>
                <w:rFonts w:ascii="Arial" w:hAnsi="Arial"/>
                <w:color w:val="2D3748"/>
                <w:sz w:val="20"/>
              </w:rPr>
              <w:t>25200</w:t>
            </w:r>
            <w:r w:rsidR="00EF5589">
              <w:rPr>
                <w:rFonts w:ascii="Arial" w:hAnsi="Arial"/>
                <w:color w:val="2D3748"/>
                <w:sz w:val="20"/>
              </w:rPr>
              <w:t>30293</w:t>
            </w:r>
          </w:p>
        </w:tc>
      </w:tr>
      <w:tr w:rsidR="001D5DCA" w14:paraId="6467CB9F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072B3A3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Branch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6247C2" w14:textId="2CEA2FA4" w:rsidR="001D5DCA" w:rsidRDefault="00000000">
            <w:r>
              <w:rPr>
                <w:rFonts w:ascii="Arial" w:hAnsi="Arial"/>
                <w:color w:val="2D3748"/>
                <w:sz w:val="20"/>
              </w:rPr>
              <w:t>CS</w:t>
            </w:r>
            <w:r w:rsidR="00EF5589">
              <w:rPr>
                <w:rFonts w:ascii="Arial" w:hAnsi="Arial"/>
                <w:color w:val="2D3748"/>
                <w:sz w:val="20"/>
              </w:rPr>
              <w:t>E</w:t>
            </w:r>
          </w:p>
        </w:tc>
      </w:tr>
      <w:tr w:rsidR="001D5DCA" w14:paraId="34F6FF22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CFB6D0C" w14:textId="77777777" w:rsidR="001D5DCA" w:rsidRDefault="00000000">
            <w:r>
              <w:rPr>
                <w:rFonts w:ascii="Arial" w:hAnsi="Arial"/>
                <w:b/>
                <w:color w:val="2D3748"/>
                <w:sz w:val="20"/>
              </w:rPr>
              <w:t>Course Outcome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49360D7" w14:textId="77777777" w:rsidR="001D5DCA" w:rsidRDefault="00000000">
            <w:r>
              <w:rPr>
                <w:rFonts w:ascii="Arial" w:hAnsi="Arial"/>
                <w:color w:val="2D3748"/>
                <w:sz w:val="20"/>
              </w:rPr>
              <w:t>5</w:t>
            </w:r>
          </w:p>
        </w:tc>
      </w:tr>
    </w:tbl>
    <w:p w14:paraId="02A68BD4" w14:textId="77777777" w:rsidR="001D5DCA" w:rsidRDefault="001D5DCA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1D5DCA" w14:paraId="52F22904" w14:textId="77777777">
        <w:tc>
          <w:tcPr>
            <w:tcW w:w="9936" w:type="dxa"/>
            <w:tcBorders>
              <w:top w:val="single" w:sz="6" w:space="0" w:color="BEE3F8"/>
              <w:left w:val="single" w:sz="6" w:space="0" w:color="BEE3F8"/>
              <w:bottom w:val="single" w:sz="6" w:space="0" w:color="BEE3F8"/>
              <w:right w:val="single" w:sz="6" w:space="0" w:color="BEE3F8"/>
            </w:tcBorders>
            <w:shd w:val="clear" w:color="auto" w:fill="EBF8FF"/>
          </w:tcPr>
          <w:p w14:paraId="4A4EFAA3" w14:textId="77777777" w:rsidR="001D5DCA" w:rsidRDefault="00000000">
            <w:r>
              <w:rPr>
                <w:rFonts w:ascii="Arial" w:hAnsi="Arial"/>
                <w:b/>
                <w:color w:val="2B6CB0"/>
              </w:rPr>
              <w:t xml:space="preserve">Case Study Topic: </w:t>
            </w:r>
            <w:r>
              <w:rPr>
                <w:rFonts w:ascii="Arial" w:hAnsi="Arial"/>
                <w:color w:val="1A365D"/>
              </w:rPr>
              <w:t>Job Match - Intelligent Job Recruitment using Quick Sort</w:t>
            </w:r>
          </w:p>
        </w:tc>
      </w:tr>
    </w:tbl>
    <w:p w14:paraId="2F1C5B37" w14:textId="77777777" w:rsidR="001D5DCA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Work Done Summary:</w:t>
      </w:r>
    </w:p>
    <w:p w14:paraId="6DE421DF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Quick Sort in Java to efficiently rank hundreds of job applicants based on match scores and years of experience.</w:t>
      </w:r>
    </w:p>
    <w:p w14:paraId="63F4607F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Designed a partition-based sorting mechanism to group candidate profiles into hierarchical ranking blocks.</w:t>
      </w:r>
    </w:p>
    <w:p w14:paraId="3126C4F9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Supported stable pivot strategy implementation to minimize sorting overhead and improve execution speed for large datasets.</w:t>
      </w:r>
    </w:p>
    <w:p w14:paraId="375F6052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Ensured algorithmic sorting stability and demonstrated competitive time performance for applicant benchmarking workflows.</w:t>
      </w:r>
    </w:p>
    <w:p w14:paraId="60FEF7CA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Analyzed space-time trade-offs, confirming the superiority of Quick Sort for recursive candidate list organization.</w:t>
      </w:r>
    </w:p>
    <w:p w14:paraId="3074DD98" w14:textId="77777777" w:rsidR="001D5DCA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Implementation Details:</w:t>
      </w:r>
    </w:p>
    <w:p w14:paraId="0E65E890" w14:textId="77777777" w:rsidR="001D5DCA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1. Configured Applicant Ranker class</w:t>
      </w:r>
      <w:r>
        <w:rPr>
          <w:rFonts w:ascii="Arial" w:hAnsi="Arial"/>
          <w:sz w:val="21"/>
        </w:rPr>
        <w:t xml:space="preserve"> utilizing arrays for match score management.</w:t>
      </w:r>
    </w:p>
    <w:p w14:paraId="769795B4" w14:textId="77777777" w:rsidR="001D5DCA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2. quickSort()</w:t>
      </w:r>
      <w:r>
        <w:rPr>
          <w:rFonts w:ascii="Arial" w:hAnsi="Arial"/>
          <w:sz w:val="21"/>
        </w:rPr>
        <w:t xml:space="preserve"> initiates recursive partitioning and sorting for the applicant ranking array.</w:t>
      </w:r>
    </w:p>
    <w:p w14:paraId="30571FD7" w14:textId="77777777" w:rsidR="001D5DCA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3. partition()</w:t>
      </w:r>
      <w:r>
        <w:rPr>
          <w:rFonts w:ascii="Arial" w:hAnsi="Arial"/>
          <w:sz w:val="21"/>
        </w:rPr>
        <w:t xml:space="preserve"> selects stable pivots and arranges applicants into high-match and low-match groups relative to target score metrics.</w:t>
      </w:r>
    </w:p>
    <w:p w14:paraId="196D41EA" w14:textId="77777777" w:rsidR="001D5DCA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4. swap logic</w:t>
      </w:r>
      <w:r>
        <w:rPr>
          <w:rFonts w:ascii="Arial" w:hAnsi="Arial"/>
          <w:sz w:val="21"/>
        </w:rPr>
        <w:t xml:space="preserve"> manages candidate rearrangements systematically without additional space overhead.</w:t>
      </w:r>
    </w:p>
    <w:p w14:paraId="0F867A70" w14:textId="77777777" w:rsidR="001D5DCA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lastRenderedPageBreak/>
        <w:t>5. Main module routine</w:t>
      </w:r>
      <w:r>
        <w:rPr>
          <w:rFonts w:ascii="Arial" w:hAnsi="Arial"/>
          <w:sz w:val="21"/>
        </w:rPr>
        <w:t xml:space="preserve"> seeding thousands of random candidate scores, performing rapid sorting, and outputting ranked reports.</w:t>
      </w:r>
    </w:p>
    <w:p w14:paraId="3513D8A7" w14:textId="77777777" w:rsidR="001D5DCA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Result: Screenshots/Output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1D5DCA" w14:paraId="136E568C" w14:textId="77777777">
        <w:tc>
          <w:tcPr>
            <w:tcW w:w="9936" w:type="dxa"/>
            <w:shd w:val="clear" w:color="auto" w:fill="1A202C"/>
          </w:tcPr>
          <w:p w14:paraId="556B60D3" w14:textId="77777777" w:rsidR="001D5DCA" w:rsidRDefault="00000000">
            <w:r>
              <w:rPr>
                <w:rFonts w:ascii="Courier New" w:hAnsi="Courier New"/>
                <w:color w:val="EDF2F7"/>
                <w:sz w:val="19"/>
              </w:rPr>
              <w:t>PS D:\JavaPrograms&gt; javac JobMatchQuickSort.java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PS D:\JavaPrograms&gt; java JobMatchQuickSort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Job Match - Applicant Ranking &amp; Sorting Engine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Pre-Sort Applicant Scores: [78, 92, 45, 88, 62, 95, 33]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Initiating Recursive Quick Sort Strategy (Pivot Selection)...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Post-Sort Applicant Ranked List (Descending):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Rank 1: 95 (Candidate A)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Rank 2: 92 (Candidate B)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Rank 3: 88 (Candidate C)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Rank 4: 78 (Candidate D)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Rank 5: 62 (Candidate E)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Rank 6: 45 (Candidate F)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Rank 7: 33 (Candidate G)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Sorting Audit Check: Complete | Execution Runtime Verified.</w:t>
            </w:r>
          </w:p>
        </w:tc>
      </w:tr>
    </w:tbl>
    <w:p w14:paraId="0AFAEED0" w14:textId="77777777" w:rsidR="001D5DCA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Time Complexity &amp; Empirical Analysis:</w:t>
      </w:r>
    </w:p>
    <w:p w14:paraId="57A84CA5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Quick Sort Partition Execution: O(n log n) average case performance.</w:t>
      </w:r>
    </w:p>
    <w:p w14:paraId="6E9140C9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Space Complexity: O(log n) stack space due to recursive partitioning.</w:t>
      </w:r>
    </w:p>
    <w:p w14:paraId="556F5FF8" w14:textId="77777777" w:rsidR="001D5DCA" w:rsidRDefault="00000000">
      <w:pPr>
        <w:pStyle w:val="ListBullet"/>
        <w:spacing w:after="60"/>
      </w:pPr>
      <w:r>
        <w:rPr>
          <w:rFonts w:ascii="Arial" w:hAnsi="Arial"/>
          <w:sz w:val="21"/>
        </w:rPr>
        <w:t>Quick Sort is highly effective for candidate ranking systems due to its 'in-place' memory efficiency and competitive runtime.</w:t>
      </w:r>
    </w:p>
    <w:p w14:paraId="2CC19E29" w14:textId="77777777" w:rsidR="001D5DCA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GitHub Repository Link:</w:t>
      </w:r>
    </w:p>
    <w:p w14:paraId="3AFB2BA2" w14:textId="7B87B0F2" w:rsidR="001D5DCA" w:rsidRDefault="00070BD4">
      <w:pPr>
        <w:spacing w:before="700"/>
        <w:rPr>
          <w:rFonts w:ascii="Arial" w:hAnsi="Arial"/>
          <w:color w:val="2B6CB0"/>
          <w:sz w:val="21"/>
        </w:rPr>
      </w:pPr>
      <w:r w:rsidRPr="00070BD4">
        <w:rPr>
          <w:rFonts w:ascii="Arial" w:hAnsi="Arial"/>
          <w:color w:val="2B6CB0"/>
          <w:sz w:val="21"/>
        </w:rPr>
        <w:t>https://github.com/sai-joshna-857/Sketch-DSA-2_CO5</w:t>
      </w:r>
    </w:p>
    <w:p w14:paraId="5AD72605" w14:textId="77777777" w:rsidR="00EF5589" w:rsidRDefault="00EF5589">
      <w:pPr>
        <w:spacing w:before="700"/>
        <w:rPr>
          <w:rFonts w:ascii="Arial" w:hAnsi="Arial"/>
          <w:color w:val="2B6CB0"/>
          <w:sz w:val="21"/>
        </w:rPr>
      </w:pPr>
    </w:p>
    <w:p w14:paraId="7956F7B9" w14:textId="77777777" w:rsidR="00EF5589" w:rsidRDefault="00EF5589">
      <w:pPr>
        <w:spacing w:before="70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D5DCA" w14:paraId="7CE46942" w14:textId="77777777">
        <w:tc>
          <w:tcPr>
            <w:tcW w:w="4968" w:type="dxa"/>
          </w:tcPr>
          <w:p w14:paraId="50C5B520" w14:textId="77777777" w:rsidR="001D5DC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Student Signature</w:t>
            </w:r>
          </w:p>
        </w:tc>
        <w:tc>
          <w:tcPr>
            <w:tcW w:w="4968" w:type="dxa"/>
          </w:tcPr>
          <w:p w14:paraId="4BC26D35" w14:textId="77777777" w:rsidR="001D5DC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Faculty Signature</w:t>
            </w:r>
          </w:p>
        </w:tc>
      </w:tr>
    </w:tbl>
    <w:p w14:paraId="61A71577" w14:textId="77777777" w:rsidR="004F457D" w:rsidRDefault="004F457D"/>
    <w:sectPr w:rsidR="004F457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756264">
    <w:abstractNumId w:val="8"/>
  </w:num>
  <w:num w:numId="2" w16cid:durableId="769472199">
    <w:abstractNumId w:val="6"/>
  </w:num>
  <w:num w:numId="3" w16cid:durableId="1561207065">
    <w:abstractNumId w:val="5"/>
  </w:num>
  <w:num w:numId="4" w16cid:durableId="773326999">
    <w:abstractNumId w:val="4"/>
  </w:num>
  <w:num w:numId="5" w16cid:durableId="89398562">
    <w:abstractNumId w:val="7"/>
  </w:num>
  <w:num w:numId="6" w16cid:durableId="2125227467">
    <w:abstractNumId w:val="3"/>
  </w:num>
  <w:num w:numId="7" w16cid:durableId="2003115509">
    <w:abstractNumId w:val="2"/>
  </w:num>
  <w:num w:numId="8" w16cid:durableId="290748511">
    <w:abstractNumId w:val="1"/>
  </w:num>
  <w:num w:numId="9" w16cid:durableId="97676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D4"/>
    <w:rsid w:val="0015074B"/>
    <w:rsid w:val="001D5DCA"/>
    <w:rsid w:val="0029639D"/>
    <w:rsid w:val="00326F90"/>
    <w:rsid w:val="004F457D"/>
    <w:rsid w:val="0083408B"/>
    <w:rsid w:val="00AA1D8D"/>
    <w:rsid w:val="00B47730"/>
    <w:rsid w:val="00CB0664"/>
    <w:rsid w:val="00D00658"/>
    <w:rsid w:val="00DD6677"/>
    <w:rsid w:val="00EF5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A97F8"/>
  <w14:defaultImageDpi w14:val="300"/>
  <w15:docId w15:val="{1F37762F-E9A1-451B-A8FE-849786D0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Joshna</cp:lastModifiedBy>
  <cp:revision>4</cp:revision>
  <dcterms:created xsi:type="dcterms:W3CDTF">2026-06-09T07:19:00Z</dcterms:created>
  <dcterms:modified xsi:type="dcterms:W3CDTF">2026-06-09T07:32:00Z</dcterms:modified>
  <cp:category/>
</cp:coreProperties>
</file>