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0A7B9" w14:textId="77777777" w:rsidR="002D016B" w:rsidRDefault="00000000">
      <w:pPr>
        <w:jc w:val="center"/>
      </w:pPr>
      <w:r>
        <w:rPr>
          <w:rFonts w:ascii="Arial" w:hAnsi="Arial"/>
          <w:b/>
          <w:color w:val="1A365D"/>
          <w:sz w:val="32"/>
        </w:rPr>
        <w:t>KLH UNIVERSITY</w:t>
      </w:r>
      <w:r>
        <w:rPr>
          <w:rFonts w:ascii="Arial" w:hAnsi="Arial"/>
          <w:b/>
          <w:color w:val="1A365D"/>
          <w:sz w:val="32"/>
        </w:rPr>
        <w:br/>
      </w:r>
      <w:r>
        <w:rPr>
          <w:rFonts w:ascii="Arial" w:hAnsi="Arial"/>
          <w:b/>
          <w:color w:val="2B6CB0"/>
          <w:sz w:val="24"/>
        </w:rPr>
        <w:t>Koneru Lakshmaiah Education Foundation</w:t>
      </w:r>
      <w:r>
        <w:rPr>
          <w:rFonts w:ascii="Arial" w:hAnsi="Arial"/>
          <w:b/>
          <w:color w:val="2B6CB0"/>
          <w:sz w:val="24"/>
        </w:rPr>
        <w:br/>
      </w:r>
      <w:r>
        <w:rPr>
          <w:rFonts w:ascii="Arial" w:hAnsi="Arial"/>
          <w:color w:val="4A5568"/>
          <w:sz w:val="18"/>
        </w:rPr>
        <w:t>(Deemed to be University estd. u/s. 3 of the UGC Act, 1956)</w:t>
      </w:r>
      <w:r>
        <w:rPr>
          <w:rFonts w:ascii="Arial" w:hAnsi="Arial"/>
          <w:color w:val="4A5568"/>
          <w:sz w:val="18"/>
        </w:rPr>
        <w:br/>
        <w:t>Off-Campus: Bachupally-Gandimaisamma Road, Bowrampet, Hyderabad, Telangana - 500 043.</w:t>
      </w:r>
      <w:r>
        <w:rPr>
          <w:rFonts w:ascii="Arial" w:hAnsi="Arial"/>
          <w:color w:val="4A5568"/>
          <w:sz w:val="18"/>
        </w:rPr>
        <w:br/>
        <w:t>Phone No: 7815926816, www.klh.edu.in</w:t>
      </w:r>
    </w:p>
    <w:p w14:paraId="32BF507B" w14:textId="77777777" w:rsidR="002D016B" w:rsidRDefault="00000000">
      <w:pPr>
        <w:spacing w:before="300" w:after="300"/>
        <w:jc w:val="center"/>
      </w:pPr>
      <w:r>
        <w:rPr>
          <w:rFonts w:ascii="Arial" w:hAnsi="Arial"/>
          <w:b/>
          <w:color w:val="1A365D"/>
          <w:sz w:val="26"/>
          <w:u w:val="single"/>
        </w:rPr>
        <w:t>STUDENT CASE STUDY EXECUTION REPORT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D016B" w14:paraId="09E24D9C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07F444A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Department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D6BC145" w14:textId="77777777" w:rsidR="002D016B" w:rsidRDefault="00000000">
            <w:r>
              <w:rPr>
                <w:rFonts w:ascii="Arial" w:hAnsi="Arial"/>
                <w:color w:val="2D3748"/>
                <w:sz w:val="20"/>
              </w:rPr>
              <w:t>FED</w:t>
            </w:r>
          </w:p>
        </w:tc>
      </w:tr>
      <w:tr w:rsidR="002D016B" w14:paraId="5D7CC052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9C80F78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Subject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B065878" w14:textId="77777777" w:rsidR="002D016B" w:rsidRDefault="00000000">
            <w:r>
              <w:rPr>
                <w:rFonts w:ascii="Arial" w:hAnsi="Arial"/>
                <w:color w:val="2D3748"/>
                <w:sz w:val="20"/>
              </w:rPr>
              <w:t>DSA-2</w:t>
            </w:r>
          </w:p>
        </w:tc>
      </w:tr>
      <w:tr w:rsidR="002D016B" w14:paraId="6F6E2348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15EAE3A2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Academic Year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F2B6928" w14:textId="77777777" w:rsidR="002D016B" w:rsidRDefault="00000000">
            <w:r>
              <w:rPr>
                <w:rFonts w:ascii="Arial" w:hAnsi="Arial"/>
                <w:color w:val="2D3748"/>
                <w:sz w:val="20"/>
              </w:rPr>
              <w:t xml:space="preserve">I-III </w:t>
            </w:r>
            <w:proofErr w:type="gramStart"/>
            <w:r>
              <w:rPr>
                <w:rFonts w:ascii="Arial" w:hAnsi="Arial"/>
                <w:color w:val="2D3748"/>
                <w:sz w:val="20"/>
              </w:rPr>
              <w:t>Semester(</w:t>
            </w:r>
            <w:proofErr w:type="gramEnd"/>
            <w:r>
              <w:rPr>
                <w:rFonts w:ascii="Arial" w:hAnsi="Arial"/>
                <w:color w:val="2D3748"/>
                <w:sz w:val="20"/>
              </w:rPr>
              <w:t>2025-26)</w:t>
            </w:r>
          </w:p>
        </w:tc>
      </w:tr>
      <w:tr w:rsidR="002D016B" w14:paraId="2DB236E5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6F4C75D1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Faculty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6350CC15" w14:textId="5DF53B6A" w:rsidR="002D016B" w:rsidRDefault="00000000">
            <w:r>
              <w:rPr>
                <w:rFonts w:ascii="Arial" w:hAnsi="Arial"/>
                <w:color w:val="2D3748"/>
                <w:sz w:val="20"/>
              </w:rPr>
              <w:t xml:space="preserve">Ms. </w:t>
            </w:r>
            <w:r w:rsidR="00790237">
              <w:rPr>
                <w:rFonts w:ascii="Arial" w:hAnsi="Arial"/>
                <w:color w:val="2D3748"/>
                <w:sz w:val="20"/>
              </w:rPr>
              <w:t>Md Razia</w:t>
            </w:r>
          </w:p>
        </w:tc>
      </w:tr>
      <w:tr w:rsidR="002D016B" w14:paraId="5B202F28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28F0ACEF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Student Name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34271A14" w14:textId="002A6A8E" w:rsidR="002D016B" w:rsidRDefault="00790237">
            <w:proofErr w:type="spellStart"/>
            <w:r>
              <w:rPr>
                <w:rFonts w:ascii="Arial" w:hAnsi="Arial"/>
                <w:color w:val="2D3748"/>
                <w:sz w:val="20"/>
              </w:rPr>
              <w:t>Kuppannagari</w:t>
            </w:r>
            <w:proofErr w:type="spellEnd"/>
            <w:r>
              <w:rPr>
                <w:rFonts w:ascii="Arial" w:hAnsi="Arial"/>
                <w:color w:val="2D3748"/>
                <w:sz w:val="20"/>
              </w:rPr>
              <w:t xml:space="preserve"> Sai Joshna</w:t>
            </w:r>
          </w:p>
        </w:tc>
      </w:tr>
      <w:tr w:rsidR="002D016B" w14:paraId="358BEF7F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7CBDECB7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Roll Number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1D2F2ADC" w14:textId="1A2DC2E3" w:rsidR="002D016B" w:rsidRDefault="00000000">
            <w:r>
              <w:rPr>
                <w:rFonts w:ascii="Arial" w:hAnsi="Arial"/>
                <w:color w:val="2D3748"/>
                <w:sz w:val="20"/>
              </w:rPr>
              <w:t>25</w:t>
            </w:r>
            <w:r w:rsidR="00790237">
              <w:rPr>
                <w:rFonts w:ascii="Arial" w:hAnsi="Arial"/>
                <w:color w:val="2D3748"/>
                <w:sz w:val="20"/>
              </w:rPr>
              <w:t>2030293</w:t>
            </w:r>
          </w:p>
        </w:tc>
      </w:tr>
      <w:tr w:rsidR="002D016B" w14:paraId="02CB5446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546FB01B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Branch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BC3D4E6" w14:textId="295EBCD0" w:rsidR="002D016B" w:rsidRDefault="00000000">
            <w:r>
              <w:rPr>
                <w:rFonts w:ascii="Arial" w:hAnsi="Arial"/>
                <w:color w:val="2D3748"/>
                <w:sz w:val="20"/>
              </w:rPr>
              <w:t>CS</w:t>
            </w:r>
            <w:r w:rsidR="00790237">
              <w:rPr>
                <w:rFonts w:ascii="Arial" w:hAnsi="Arial"/>
                <w:color w:val="2D3748"/>
                <w:sz w:val="20"/>
              </w:rPr>
              <w:t>E</w:t>
            </w:r>
          </w:p>
        </w:tc>
      </w:tr>
      <w:tr w:rsidR="002D016B" w14:paraId="2BA33289" w14:textId="77777777"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  <w:shd w:val="clear" w:color="auto" w:fill="F7FAFC"/>
          </w:tcPr>
          <w:p w14:paraId="4D6CB74D" w14:textId="77777777" w:rsidR="002D016B" w:rsidRDefault="00000000">
            <w:r>
              <w:rPr>
                <w:rFonts w:ascii="Arial" w:hAnsi="Arial"/>
                <w:b/>
                <w:color w:val="2D3748"/>
                <w:sz w:val="20"/>
              </w:rPr>
              <w:t>Course Outcome</w:t>
            </w:r>
          </w:p>
        </w:tc>
        <w:tc>
          <w:tcPr>
            <w:tcW w:w="4968" w:type="dxa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 w14:paraId="5EC0F5D1" w14:textId="77777777" w:rsidR="002D016B" w:rsidRDefault="00000000">
            <w:r>
              <w:rPr>
                <w:rFonts w:ascii="Arial" w:hAnsi="Arial"/>
                <w:color w:val="2D3748"/>
                <w:sz w:val="20"/>
              </w:rPr>
              <w:t>2</w:t>
            </w:r>
          </w:p>
        </w:tc>
      </w:tr>
    </w:tbl>
    <w:p w14:paraId="2ED682EB" w14:textId="77777777" w:rsidR="002D016B" w:rsidRDefault="002D016B"/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D016B" w14:paraId="3ED65B0B" w14:textId="77777777">
        <w:tc>
          <w:tcPr>
            <w:tcW w:w="9936" w:type="dxa"/>
            <w:tcBorders>
              <w:top w:val="single" w:sz="6" w:space="0" w:color="BEE3F8"/>
              <w:left w:val="single" w:sz="6" w:space="0" w:color="BEE3F8"/>
              <w:bottom w:val="single" w:sz="6" w:space="0" w:color="BEE3F8"/>
              <w:right w:val="single" w:sz="6" w:space="0" w:color="BEE3F8"/>
            </w:tcBorders>
            <w:shd w:val="clear" w:color="auto" w:fill="EBF8FF"/>
          </w:tcPr>
          <w:p w14:paraId="76694058" w14:textId="77777777" w:rsidR="002D016B" w:rsidRDefault="00000000">
            <w:r>
              <w:rPr>
                <w:rFonts w:ascii="Arial" w:hAnsi="Arial"/>
                <w:b/>
                <w:color w:val="2B6CB0"/>
              </w:rPr>
              <w:t xml:space="preserve">Case Study Topic: </w:t>
            </w:r>
            <w:r>
              <w:rPr>
                <w:rFonts w:ascii="Arial" w:hAnsi="Arial"/>
                <w:color w:val="1A365D"/>
              </w:rPr>
              <w:t>Job Match - Intelligent Job Recruitment &amp; Talent Matching System using Segment Tree</w:t>
            </w:r>
          </w:p>
        </w:tc>
      </w:tr>
    </w:tbl>
    <w:p w14:paraId="406F7E34" w14:textId="77777777" w:rsidR="002D016B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Work Done Summary:</w:t>
      </w:r>
    </w:p>
    <w:p w14:paraId="10495621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a Segment Tree in Java for secure corporate recruitment analytics, dynamic range monitoring, and performance benchmarking.</w:t>
      </w:r>
    </w:p>
    <w:p w14:paraId="6879DD2B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Stored aggregated competency and profile match scores inside the Segment Tree to enable quick interval-based metrics evaluation.</w:t>
      </w:r>
    </w:p>
    <w:p w14:paraId="2626A8C5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Inserted multiple dynamic industry talent applications and safely refreshed match scores during rolling interview evaluations.</w:t>
      </w:r>
    </w:p>
    <w:p w14:paraId="3425417E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Implemented range query tracking algorithms to instantly retrieve aggregated candidate yields across specific criteria and experience tiers.</w:t>
      </w:r>
    </w:p>
    <w:p w14:paraId="144E53E5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Supported efficient real-time index overrides, overlapping registration filters, and talent analytics audit logs using foundational Segment Tree attributes.</w:t>
      </w:r>
    </w:p>
    <w:p w14:paraId="1BF538DB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Segment Tree methodology provides reliable log-linear execution performance guarantees for large-scale enterprise personnel matching pipelines.</w:t>
      </w:r>
    </w:p>
    <w:p w14:paraId="2992FA09" w14:textId="77777777" w:rsidR="002D016B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Implementation Details:</w:t>
      </w:r>
    </w:p>
    <w:p w14:paraId="068EE1E5" w14:textId="77777777" w:rsidR="002D016B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1. Defined SegmentTree class</w:t>
      </w:r>
      <w:r>
        <w:rPr>
          <w:rFonts w:ascii="Arial" w:hAnsi="Arial"/>
          <w:sz w:val="21"/>
        </w:rPr>
        <w:t xml:space="preserve"> built explicitly around underlying </w:t>
      </w:r>
      <w:proofErr w:type="gramStart"/>
      <w:r>
        <w:rPr>
          <w:rFonts w:ascii="Arial" w:hAnsi="Arial"/>
          <w:sz w:val="21"/>
        </w:rPr>
        <w:t>tree[</w:t>
      </w:r>
      <w:proofErr w:type="gramEnd"/>
      <w:r>
        <w:rPr>
          <w:rFonts w:ascii="Arial" w:hAnsi="Arial"/>
          <w:sz w:val="21"/>
        </w:rPr>
        <w:t>] and metric arrays to map contiguous range structures.</w:t>
      </w:r>
    </w:p>
    <w:p w14:paraId="327CD1A1" w14:textId="77777777" w:rsidR="002D016B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lastRenderedPageBreak/>
        <w:t xml:space="preserve">2. </w:t>
      </w:r>
      <w:proofErr w:type="gramStart"/>
      <w:r>
        <w:rPr>
          <w:rFonts w:ascii="Arial" w:hAnsi="Arial"/>
          <w:b/>
          <w:sz w:val="21"/>
        </w:rPr>
        <w:t>buildTree(</w:t>
      </w:r>
      <w:proofErr w:type="gramEnd"/>
      <w:r>
        <w:rPr>
          <w:rFonts w:ascii="Arial" w:hAnsi="Arial"/>
          <w:b/>
          <w:sz w:val="21"/>
        </w:rPr>
        <w:t>)</w:t>
      </w:r>
      <w:r>
        <w:rPr>
          <w:rFonts w:ascii="Arial" w:hAnsi="Arial"/>
          <w:sz w:val="21"/>
        </w:rPr>
        <w:t xml:space="preserve"> constructs the initial high-throughput recruitment search tree array from historical talent matching indices.</w:t>
      </w:r>
    </w:p>
    <w:p w14:paraId="7982D33E" w14:textId="77777777" w:rsidR="002D016B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3. </w:t>
      </w:r>
      <w:proofErr w:type="gramStart"/>
      <w:r>
        <w:rPr>
          <w:rFonts w:ascii="Arial" w:hAnsi="Arial"/>
          <w:b/>
          <w:sz w:val="21"/>
        </w:rPr>
        <w:t>update(</w:t>
      </w:r>
      <w:proofErr w:type="gramEnd"/>
      <w:r>
        <w:rPr>
          <w:rFonts w:ascii="Arial" w:hAnsi="Arial"/>
          <w:b/>
          <w:sz w:val="21"/>
        </w:rPr>
        <w:t>)</w:t>
      </w:r>
      <w:r>
        <w:rPr>
          <w:rFonts w:ascii="Arial" w:hAnsi="Arial"/>
          <w:sz w:val="21"/>
        </w:rPr>
        <w:t xml:space="preserve"> modifies talent metrics dynamically inside the tree nodes when candidates gain certifications or update experience layers.</w:t>
      </w:r>
    </w:p>
    <w:p w14:paraId="2AEEF5D9" w14:textId="77777777" w:rsidR="002D016B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 xml:space="preserve">4. </w:t>
      </w:r>
      <w:proofErr w:type="gramStart"/>
      <w:r>
        <w:rPr>
          <w:rFonts w:ascii="Arial" w:hAnsi="Arial"/>
          <w:b/>
          <w:sz w:val="21"/>
        </w:rPr>
        <w:t>rangeQuery(</w:t>
      </w:r>
      <w:proofErr w:type="gramEnd"/>
      <w:r>
        <w:rPr>
          <w:rFonts w:ascii="Arial" w:hAnsi="Arial"/>
          <w:b/>
          <w:sz w:val="21"/>
        </w:rPr>
        <w:t>left, right)</w:t>
      </w:r>
      <w:r>
        <w:rPr>
          <w:rFonts w:ascii="Arial" w:hAnsi="Arial"/>
          <w:sz w:val="21"/>
        </w:rPr>
        <w:t xml:space="preserve"> instantly yields total qualified matches within selected operational bands or salary tier metrics.</w:t>
      </w:r>
    </w:p>
    <w:p w14:paraId="2C5A5748" w14:textId="77777777" w:rsidR="002D016B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5. Automated monitoring rules</w:t>
      </w:r>
      <w:r>
        <w:rPr>
          <w:rFonts w:ascii="Arial" w:hAnsi="Arial"/>
          <w:sz w:val="21"/>
        </w:rPr>
        <w:t xml:space="preserve"> identify and filter conflicting registrations or abnormal profile manipulations across the dataset.</w:t>
      </w:r>
    </w:p>
    <w:p w14:paraId="20D329A5" w14:textId="77777777" w:rsidR="002D016B" w:rsidRDefault="00000000">
      <w:pPr>
        <w:pStyle w:val="ListBullet"/>
        <w:spacing w:after="60"/>
      </w:pPr>
      <w:r>
        <w:rPr>
          <w:rFonts w:ascii="Arial" w:hAnsi="Arial"/>
          <w:b/>
          <w:sz w:val="21"/>
        </w:rPr>
        <w:t>6. Main application module</w:t>
      </w:r>
      <w:r>
        <w:rPr>
          <w:rFonts w:ascii="Arial" w:hAnsi="Arial"/>
          <w:sz w:val="21"/>
        </w:rPr>
        <w:t xml:space="preserve"> runs pipeline end-to-end: seeding raw scores, triggering incremental metric updates, and verifying query lookups.</w:t>
      </w:r>
    </w:p>
    <w:p w14:paraId="5FF1532A" w14:textId="77777777" w:rsidR="002D016B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Result: Screenshots/Output</w:t>
      </w:r>
    </w:p>
    <w:p w14:paraId="48106340" w14:textId="77777777" w:rsidR="002D016B" w:rsidRDefault="002D016B">
      <w:pPr>
        <w:spacing w:before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936"/>
      </w:tblGrid>
      <w:tr w:rsidR="002D016B" w14:paraId="517391B8" w14:textId="77777777">
        <w:tc>
          <w:tcPr>
            <w:tcW w:w="9936" w:type="dxa"/>
            <w:shd w:val="clear" w:color="auto" w:fill="1A202C"/>
          </w:tcPr>
          <w:p w14:paraId="37BC64CB" w14:textId="77777777" w:rsidR="002D016B" w:rsidRDefault="00000000">
            <w:r>
              <w:rPr>
                <w:rFonts w:ascii="Courier New" w:hAnsi="Courier New"/>
                <w:color w:val="EDF2F7"/>
                <w:sz w:val="19"/>
              </w:rPr>
              <w:t>PS D:\JavaPrograms&gt; javac JobMatchSegmentTree.java</w:t>
            </w:r>
            <w:r>
              <w:rPr>
                <w:rFonts w:ascii="Courier New" w:hAnsi="Courier New"/>
                <w:color w:val="EDF2F7"/>
                <w:sz w:val="19"/>
              </w:rPr>
              <w:br/>
              <w:t>PS D:\JavaPrograms&gt; java JobMatchSegmentTree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Original Candidate Match Profile Distribution: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Tier 1 (Score Range 60-70)  = 120 applicants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Tier 2 (Score Range 71-80)  = 150 applicants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Tier 3 (Score Range 81-90)  = 100 applicants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Tier 4 (Score Range 91-100) = 180 applicants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Tier 5 (Score Range &gt; 100)  = 130 applicants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Segment Tree Indexed Array Structure: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Tree[1] = 680 (Total Indexed Volume)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Tree[2] = 370 | Tree[3] = 310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Tree[4] = 270 | Tree[5] = 100 | Tree[6] = 180 | Tree[7] = 130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Tree[8] = 120 | Tree[9] = 150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Aggregated Range Query (Tier 2 through Tier 4):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Result Volume = 430 Matching Candidates Detected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Updating Tier 3 Applicant Metrics... Adding 70 new certified entries.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Refreshed Match Profile Distribution: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Tier 3 New Volume = 170 applicants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Recalculated Segment Tree Roots: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Tree[1] = 750 | Tree[2] = 440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Range Query After Dynamic Update:</w:t>
            </w:r>
            <w:r>
              <w:rPr>
                <w:rFonts w:ascii="Courier New" w:hAnsi="Courier New"/>
                <w:color w:val="EDF2F7"/>
                <w:sz w:val="19"/>
              </w:rPr>
              <w:br/>
              <w:t>Updated Range Sum = 500 Matching Candidates Detected</w:t>
            </w:r>
            <w:r>
              <w:rPr>
                <w:rFonts w:ascii="Courier New" w:hAnsi="Courier New"/>
                <w:color w:val="EDF2F7"/>
                <w:sz w:val="19"/>
              </w:rPr>
              <w:br/>
            </w:r>
            <w:r>
              <w:rPr>
                <w:rFonts w:ascii="Courier New" w:hAnsi="Courier New"/>
                <w:color w:val="EDF2F7"/>
                <w:sz w:val="19"/>
              </w:rPr>
              <w:br/>
              <w:t>System Integrity Status: Secure &amp; Verified.</w:t>
            </w:r>
          </w:p>
        </w:tc>
      </w:tr>
    </w:tbl>
    <w:p w14:paraId="59AA0EBE" w14:textId="77777777" w:rsidR="002D016B" w:rsidRDefault="00000000">
      <w:pPr>
        <w:keepNext/>
        <w:spacing w:before="300" w:after="120"/>
      </w:pPr>
      <w:r>
        <w:rPr>
          <w:rFonts w:ascii="Arial" w:hAnsi="Arial"/>
          <w:b/>
          <w:color w:val="1A365D"/>
          <w:sz w:val="24"/>
        </w:rPr>
        <w:t>Time Complexity &amp; Empirical Analysis:</w:t>
      </w:r>
    </w:p>
    <w:p w14:paraId="6C047320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Build Segment Tree: O(n) — Efficient static instantiation from baseline arrays.</w:t>
      </w:r>
    </w:p>
    <w:p w14:paraId="01C1863E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 xml:space="preserve">Dynamic Update Operation: </w:t>
      </w:r>
      <w:proofErr w:type="gramStart"/>
      <w:r>
        <w:rPr>
          <w:rFonts w:ascii="Arial" w:hAnsi="Arial"/>
          <w:sz w:val="21"/>
        </w:rPr>
        <w:t>O(</w:t>
      </w:r>
      <w:proofErr w:type="gramEnd"/>
      <w:r>
        <w:rPr>
          <w:rFonts w:ascii="Arial" w:hAnsi="Arial"/>
          <w:sz w:val="21"/>
        </w:rPr>
        <w:t>log n) — Quick logarithmic adjustments to tracking nodes.</w:t>
      </w:r>
    </w:p>
    <w:p w14:paraId="7847B67C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lastRenderedPageBreak/>
        <w:t xml:space="preserve">Range Query Evaluation: </w:t>
      </w:r>
      <w:proofErr w:type="gramStart"/>
      <w:r>
        <w:rPr>
          <w:rFonts w:ascii="Arial" w:hAnsi="Arial"/>
          <w:sz w:val="21"/>
        </w:rPr>
        <w:t>O(</w:t>
      </w:r>
      <w:proofErr w:type="gramEnd"/>
      <w:r>
        <w:rPr>
          <w:rFonts w:ascii="Arial" w:hAnsi="Arial"/>
          <w:sz w:val="21"/>
        </w:rPr>
        <w:t>log n) — Instant sub-linear interval summaries over large candidate registers.</w:t>
      </w:r>
    </w:p>
    <w:p w14:paraId="7230BB91" w14:textId="77777777" w:rsidR="002D016B" w:rsidRDefault="00000000">
      <w:pPr>
        <w:pStyle w:val="ListBullet"/>
        <w:spacing w:after="60"/>
      </w:pPr>
      <w:r>
        <w:rPr>
          <w:rFonts w:ascii="Arial" w:hAnsi="Arial"/>
          <w:sz w:val="21"/>
        </w:rPr>
        <w:t>The Segment Tree delivers exceptionally responsive lookups compared to naive array passes, satisfying strict database storage guarantees.</w:t>
      </w:r>
    </w:p>
    <w:p w14:paraId="75BBC88D" w14:textId="767E3637" w:rsidR="002D016B" w:rsidRDefault="002D016B">
      <w:pPr>
        <w:spacing w:before="600"/>
      </w:pPr>
    </w:p>
    <w:p w14:paraId="753F28AB" w14:textId="1ABE19EB" w:rsidR="00D72B39" w:rsidRDefault="00D72B39" w:rsidP="00D72B39">
      <w:pPr>
        <w:pStyle w:val="BodyText"/>
        <w:rPr>
          <w:sz w:val="24"/>
          <w:szCs w:val="24"/>
        </w:rPr>
      </w:pPr>
      <w:r w:rsidRPr="00D06F05">
        <w:rPr>
          <w:sz w:val="24"/>
          <w:szCs w:val="24"/>
        </w:rPr>
        <w:t>GitHub Repository Link:</w:t>
      </w:r>
    </w:p>
    <w:p w14:paraId="174176EC" w14:textId="5E4906F4" w:rsidR="00D72B39" w:rsidRDefault="00ED3D92" w:rsidP="00D72B39">
      <w:pPr>
        <w:pStyle w:val="BodyText"/>
        <w:rPr>
          <w:sz w:val="24"/>
          <w:szCs w:val="24"/>
        </w:rPr>
      </w:pPr>
      <w:hyperlink r:id="rId6" w:history="1">
        <w:r w:rsidRPr="009F0EA7">
          <w:rPr>
            <w:rStyle w:val="Hyperlink"/>
            <w:sz w:val="24"/>
            <w:szCs w:val="24"/>
          </w:rPr>
          <w:t>https://github.com/sai-joshna-857/Sketch-DSA-2_CO2</w:t>
        </w:r>
      </w:hyperlink>
    </w:p>
    <w:p w14:paraId="30B5C84B" w14:textId="77777777" w:rsidR="00ED3D92" w:rsidRPr="00D72B39" w:rsidRDefault="00ED3D92" w:rsidP="00D72B39">
      <w:pPr>
        <w:pStyle w:val="BodyText"/>
        <w:rPr>
          <w:sz w:val="24"/>
          <w:szCs w:val="24"/>
        </w:rPr>
      </w:pPr>
    </w:p>
    <w:p w14:paraId="665F06C8" w14:textId="77777777" w:rsidR="00FE3072" w:rsidRDefault="00FE3072">
      <w:pPr>
        <w:spacing w:before="600"/>
      </w:pPr>
    </w:p>
    <w:p w14:paraId="58AFC51E" w14:textId="77777777" w:rsidR="00FE3072" w:rsidRDefault="00FE3072">
      <w:pPr>
        <w:spacing w:before="600"/>
      </w:pPr>
    </w:p>
    <w:p w14:paraId="63D39685" w14:textId="77777777" w:rsidR="00FE3072" w:rsidRDefault="00FE3072">
      <w:pPr>
        <w:spacing w:before="60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D016B" w14:paraId="04241111" w14:textId="77777777">
        <w:tc>
          <w:tcPr>
            <w:tcW w:w="4968" w:type="dxa"/>
          </w:tcPr>
          <w:p w14:paraId="4009B040" w14:textId="77777777" w:rsidR="002D016B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Student Signature</w:t>
            </w:r>
          </w:p>
        </w:tc>
        <w:tc>
          <w:tcPr>
            <w:tcW w:w="4968" w:type="dxa"/>
          </w:tcPr>
          <w:p w14:paraId="4EBB57CC" w14:textId="77777777" w:rsidR="002D016B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_____________________</w:t>
            </w:r>
            <w:r>
              <w:rPr>
                <w:rFonts w:ascii="Arial" w:hAnsi="Arial"/>
                <w:b/>
                <w:sz w:val="20"/>
              </w:rPr>
              <w:br/>
              <w:t>Faculty Signature</w:t>
            </w:r>
          </w:p>
        </w:tc>
      </w:tr>
    </w:tbl>
    <w:p w14:paraId="76AF787D" w14:textId="77777777" w:rsidR="00A360B1" w:rsidRDefault="00A360B1"/>
    <w:sectPr w:rsidR="00A360B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9055865">
    <w:abstractNumId w:val="8"/>
  </w:num>
  <w:num w:numId="2" w16cid:durableId="468406239">
    <w:abstractNumId w:val="6"/>
  </w:num>
  <w:num w:numId="3" w16cid:durableId="2033530920">
    <w:abstractNumId w:val="5"/>
  </w:num>
  <w:num w:numId="4" w16cid:durableId="901059197">
    <w:abstractNumId w:val="4"/>
  </w:num>
  <w:num w:numId="5" w16cid:durableId="1867518976">
    <w:abstractNumId w:val="7"/>
  </w:num>
  <w:num w:numId="6" w16cid:durableId="1702440688">
    <w:abstractNumId w:val="3"/>
  </w:num>
  <w:num w:numId="7" w16cid:durableId="1917739298">
    <w:abstractNumId w:val="2"/>
  </w:num>
  <w:num w:numId="8" w16cid:durableId="219051628">
    <w:abstractNumId w:val="1"/>
  </w:num>
  <w:num w:numId="9" w16cid:durableId="244413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10B"/>
    <w:rsid w:val="0015074B"/>
    <w:rsid w:val="0029639D"/>
    <w:rsid w:val="002D016B"/>
    <w:rsid w:val="00326F90"/>
    <w:rsid w:val="00790237"/>
    <w:rsid w:val="00907F71"/>
    <w:rsid w:val="00A360B1"/>
    <w:rsid w:val="00AA1D8D"/>
    <w:rsid w:val="00AF25B1"/>
    <w:rsid w:val="00B47730"/>
    <w:rsid w:val="00B929D4"/>
    <w:rsid w:val="00CB0664"/>
    <w:rsid w:val="00D72B39"/>
    <w:rsid w:val="00ED3D92"/>
    <w:rsid w:val="00FC693F"/>
    <w:rsid w:val="00FE3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8207D"/>
  <w14:defaultImageDpi w14:val="300"/>
  <w15:docId w15:val="{BD8B85E0-4918-4F18-9B07-BDF58FF94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D3D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3D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i-joshna-857/Sketch-DSA-2_CO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Joshna</cp:lastModifiedBy>
  <cp:revision>7</cp:revision>
  <dcterms:created xsi:type="dcterms:W3CDTF">2026-06-02T10:53:00Z</dcterms:created>
  <dcterms:modified xsi:type="dcterms:W3CDTF">2026-06-02T11:19:00Z</dcterms:modified>
  <cp:category/>
</cp:coreProperties>
</file>