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43F2B" w14:textId="77777777" w:rsidR="00683866" w:rsidRPr="00CA223E" w:rsidRDefault="00683866" w:rsidP="00683866">
      <w:pPr>
        <w:pStyle w:val="NormalWeb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 w:rsidRPr="00CA223E">
        <w:rPr>
          <w:rFonts w:ascii="Calibri" w:hAnsi="Calibri" w:cs="Calibri"/>
          <w:b/>
          <w:bCs/>
          <w:sz w:val="32"/>
          <w:szCs w:val="32"/>
          <w:u w:val="single"/>
        </w:rPr>
        <w:t>BANA 6760 Data Visualization</w:t>
      </w:r>
    </w:p>
    <w:p w14:paraId="68781941" w14:textId="62F4DB11" w:rsidR="00683866" w:rsidRPr="00CA223E" w:rsidRDefault="00683866" w:rsidP="00683866">
      <w:pPr>
        <w:pStyle w:val="NormalWeb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 w:rsidRPr="00CA223E">
        <w:rPr>
          <w:rFonts w:ascii="Calibri" w:hAnsi="Calibri" w:cs="Calibri"/>
          <w:b/>
          <w:bCs/>
          <w:sz w:val="32"/>
          <w:szCs w:val="32"/>
          <w:u w:val="single"/>
        </w:rPr>
        <w:t>Assignment-</w:t>
      </w:r>
      <w:r>
        <w:rPr>
          <w:rFonts w:ascii="Calibri" w:hAnsi="Calibri" w:cs="Calibri"/>
          <w:b/>
          <w:bCs/>
          <w:sz w:val="32"/>
          <w:szCs w:val="32"/>
          <w:u w:val="single"/>
        </w:rPr>
        <w:t>11</w:t>
      </w:r>
    </w:p>
    <w:p w14:paraId="626DBB23" w14:textId="6C3B6FDD" w:rsidR="00683866" w:rsidRPr="00CA223E" w:rsidRDefault="00683866" w:rsidP="00683866">
      <w:pPr>
        <w:pStyle w:val="NormalWeb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 w:rsidRPr="00CA223E">
        <w:rPr>
          <w:rFonts w:ascii="Calibri" w:hAnsi="Calibri" w:cs="Calibri"/>
          <w:b/>
          <w:bCs/>
          <w:sz w:val="32"/>
          <w:szCs w:val="32"/>
          <w:u w:val="single"/>
        </w:rPr>
        <w:t xml:space="preserve">Topic: </w:t>
      </w:r>
      <w:r>
        <w:rPr>
          <w:rFonts w:ascii="Calibri" w:hAnsi="Calibri" w:cs="Calibri"/>
          <w:b/>
          <w:bCs/>
          <w:sz w:val="32"/>
          <w:szCs w:val="32"/>
          <w:u w:val="single"/>
        </w:rPr>
        <w:t>Data Visualization with R studio</w:t>
      </w:r>
    </w:p>
    <w:p w14:paraId="26B11677" w14:textId="77777777" w:rsidR="00683866" w:rsidRPr="00CA223E" w:rsidRDefault="00683866" w:rsidP="00683866">
      <w:pPr>
        <w:pStyle w:val="NormalWeb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2B7AA85" w14:textId="77777777" w:rsidR="00683866" w:rsidRPr="00CA223E" w:rsidRDefault="00683866" w:rsidP="00683866">
      <w:pPr>
        <w:pStyle w:val="NormalWeb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 w:rsidRPr="00CA223E">
        <w:rPr>
          <w:rFonts w:ascii="Calibri" w:hAnsi="Calibri" w:cs="Calibri"/>
          <w:b/>
          <w:bCs/>
          <w:sz w:val="32"/>
          <w:szCs w:val="32"/>
          <w:u w:val="single"/>
        </w:rPr>
        <w:t>University of Colorado Denver</w:t>
      </w:r>
    </w:p>
    <w:p w14:paraId="0B15A19D" w14:textId="77777777" w:rsidR="00683866" w:rsidRPr="000A0883" w:rsidRDefault="00683866" w:rsidP="00683866">
      <w:pPr>
        <w:pStyle w:val="NormalWeb"/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noProof/>
          <w:u w:val="single"/>
        </w:rPr>
        <w:drawing>
          <wp:inline distT="0" distB="0" distL="0" distR="0" wp14:anchorId="5593F76A" wp14:editId="28877926">
            <wp:extent cx="878114" cy="842089"/>
            <wp:effectExtent l="0" t="0" r="0" b="0"/>
            <wp:docPr id="17" name="Picture 1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Qr cod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275" cy="89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A9B9" w14:textId="77777777" w:rsidR="00683866" w:rsidRPr="00CA223E" w:rsidRDefault="00683866" w:rsidP="00683866">
      <w:pPr>
        <w:pStyle w:val="NormalWeb"/>
        <w:jc w:val="center"/>
        <w:rPr>
          <w:rFonts w:ascii="Calibri" w:hAnsi="Calibri" w:cs="Calibri"/>
          <w:b/>
          <w:bCs/>
          <w:sz w:val="32"/>
          <w:szCs w:val="32"/>
        </w:rPr>
      </w:pPr>
      <w:r w:rsidRPr="00CA223E">
        <w:rPr>
          <w:rFonts w:ascii="Calibri" w:hAnsi="Calibri" w:cs="Calibri"/>
          <w:b/>
          <w:bCs/>
          <w:sz w:val="32"/>
          <w:szCs w:val="32"/>
        </w:rPr>
        <w:t>Department of Business Analytics</w:t>
      </w:r>
    </w:p>
    <w:p w14:paraId="20AD060F" w14:textId="77777777" w:rsidR="00683866" w:rsidRPr="00CA223E" w:rsidRDefault="00683866" w:rsidP="00683866">
      <w:pPr>
        <w:pStyle w:val="NormalWeb"/>
        <w:jc w:val="center"/>
        <w:rPr>
          <w:rFonts w:ascii="Calibri" w:hAnsi="Calibri" w:cs="Calibri"/>
          <w:b/>
          <w:bCs/>
          <w:sz w:val="28"/>
          <w:szCs w:val="28"/>
        </w:rPr>
      </w:pPr>
      <w:r w:rsidRPr="00CA223E">
        <w:rPr>
          <w:rFonts w:ascii="Calibri" w:hAnsi="Calibri" w:cs="Calibri"/>
          <w:b/>
          <w:bCs/>
          <w:sz w:val="28"/>
          <w:szCs w:val="28"/>
        </w:rPr>
        <w:t>Submitted to</w:t>
      </w:r>
    </w:p>
    <w:p w14:paraId="28CE3DD9" w14:textId="77777777" w:rsidR="00683866" w:rsidRPr="00CA223E" w:rsidRDefault="00683866" w:rsidP="00683866">
      <w:pPr>
        <w:jc w:val="center"/>
        <w:rPr>
          <w:b/>
          <w:bCs/>
          <w:sz w:val="28"/>
          <w:szCs w:val="28"/>
        </w:rPr>
      </w:pPr>
      <w:r w:rsidRPr="00CA223E">
        <w:rPr>
          <w:b/>
          <w:bCs/>
          <w:sz w:val="28"/>
          <w:szCs w:val="28"/>
        </w:rPr>
        <w:t>Professor: Dr. Ellis</w:t>
      </w:r>
    </w:p>
    <w:p w14:paraId="0B2783DA" w14:textId="77777777" w:rsidR="00683866" w:rsidRDefault="00683866" w:rsidP="00683866">
      <w:pPr>
        <w:pStyle w:val="NormalWeb"/>
        <w:jc w:val="center"/>
        <w:rPr>
          <w:rFonts w:ascii="Calibri" w:hAnsi="Calibri" w:cs="Calibri"/>
          <w:b/>
          <w:bCs/>
          <w:sz w:val="28"/>
          <w:szCs w:val="28"/>
        </w:rPr>
      </w:pPr>
      <w:r w:rsidRPr="00CA223E">
        <w:rPr>
          <w:rFonts w:ascii="Calibri" w:hAnsi="Calibri" w:cs="Calibri"/>
          <w:b/>
          <w:bCs/>
          <w:sz w:val="28"/>
          <w:szCs w:val="28"/>
        </w:rPr>
        <w:t>Submitted By</w:t>
      </w:r>
      <w:r w:rsidRPr="00CA223E">
        <w:rPr>
          <w:rFonts w:ascii="Calibri" w:hAnsi="Calibri" w:cs="Calibri"/>
          <w:b/>
          <w:bCs/>
          <w:sz w:val="28"/>
          <w:szCs w:val="28"/>
        </w:rPr>
        <w:br/>
        <w:t xml:space="preserve">Sai Lokesh </w:t>
      </w:r>
      <w:proofErr w:type="spellStart"/>
      <w:r w:rsidRPr="00CA223E">
        <w:rPr>
          <w:rFonts w:ascii="Calibri" w:hAnsi="Calibri" w:cs="Calibri"/>
          <w:b/>
          <w:bCs/>
          <w:sz w:val="28"/>
          <w:szCs w:val="28"/>
        </w:rPr>
        <w:t>Siddanathi</w:t>
      </w:r>
      <w:proofErr w:type="spellEnd"/>
    </w:p>
    <w:p w14:paraId="05FA09C1" w14:textId="77777777" w:rsidR="00683866" w:rsidRPr="00CA223E" w:rsidRDefault="00683866" w:rsidP="00683866">
      <w:pPr>
        <w:pStyle w:val="NormalWeb"/>
        <w:jc w:val="center"/>
        <w:rPr>
          <w:b/>
          <w:bCs/>
          <w:sz w:val="28"/>
          <w:szCs w:val="28"/>
        </w:rPr>
      </w:pPr>
    </w:p>
    <w:p w14:paraId="6454F67F" w14:textId="77777777" w:rsidR="00683866" w:rsidRPr="00CA223E" w:rsidRDefault="00683866" w:rsidP="00683866">
      <w:pPr>
        <w:jc w:val="center"/>
        <w:rPr>
          <w:sz w:val="32"/>
          <w:szCs w:val="32"/>
        </w:rPr>
      </w:pPr>
    </w:p>
    <w:p w14:paraId="2A81479F" w14:textId="77777777" w:rsidR="00683866" w:rsidRDefault="00683866" w:rsidP="00683866">
      <w:pPr>
        <w:jc w:val="center"/>
      </w:pPr>
    </w:p>
    <w:p w14:paraId="3CA55E4D" w14:textId="77777777" w:rsidR="00683866" w:rsidRDefault="00683866" w:rsidP="00683866">
      <w:pPr>
        <w:jc w:val="center"/>
      </w:pPr>
    </w:p>
    <w:p w14:paraId="2F1F8B03" w14:textId="77777777" w:rsidR="00683866" w:rsidRDefault="00683866" w:rsidP="00683866">
      <w:pPr>
        <w:jc w:val="center"/>
      </w:pPr>
    </w:p>
    <w:p w14:paraId="6824C02A" w14:textId="77777777" w:rsidR="00683866" w:rsidRDefault="00683866" w:rsidP="00683866"/>
    <w:p w14:paraId="64ECEF6F" w14:textId="77777777" w:rsidR="00683866" w:rsidRDefault="00683866" w:rsidP="00683866"/>
    <w:p w14:paraId="70AA6FE7" w14:textId="77777777" w:rsidR="00683866" w:rsidRDefault="00683866" w:rsidP="00683866"/>
    <w:p w14:paraId="4A4EE421" w14:textId="77777777" w:rsidR="00683866" w:rsidRDefault="00683866">
      <w:pPr>
        <w:rPr>
          <w:b/>
          <w:bCs/>
          <w:noProof/>
          <w:u w:val="single"/>
        </w:rPr>
      </w:pPr>
    </w:p>
    <w:p w14:paraId="46A89E16" w14:textId="77777777" w:rsidR="00683866" w:rsidRDefault="00683866">
      <w:pPr>
        <w:rPr>
          <w:b/>
          <w:bCs/>
          <w:noProof/>
          <w:u w:val="single"/>
        </w:rPr>
      </w:pPr>
    </w:p>
    <w:p w14:paraId="1D5CDCCA" w14:textId="4F929D47" w:rsidR="0016455D" w:rsidRDefault="0016455D">
      <w:pPr>
        <w:rPr>
          <w:noProof/>
        </w:rPr>
      </w:pPr>
      <w:r w:rsidRPr="00826815">
        <w:rPr>
          <w:b/>
          <w:bCs/>
          <w:noProof/>
          <w:u w:val="single"/>
        </w:rPr>
        <w:t>Goal</w:t>
      </w:r>
      <w:r>
        <w:rPr>
          <w:noProof/>
        </w:rPr>
        <w:t>: To Analyse the Customer Engagement and calculate the engagement summary.</w:t>
      </w:r>
    </w:p>
    <w:p w14:paraId="3B2F463B" w14:textId="77777777" w:rsidR="0016455D" w:rsidRDefault="0016455D">
      <w:pPr>
        <w:rPr>
          <w:noProof/>
        </w:rPr>
      </w:pPr>
    </w:p>
    <w:p w14:paraId="41332750" w14:textId="02779710" w:rsidR="0016455D" w:rsidRPr="00826815" w:rsidRDefault="00826815">
      <w:pPr>
        <w:rPr>
          <w:b/>
          <w:bCs/>
          <w:noProof/>
          <w:u w:val="single"/>
        </w:rPr>
      </w:pPr>
      <w:r w:rsidRPr="00826815">
        <w:rPr>
          <w:b/>
          <w:bCs/>
          <w:noProof/>
          <w:u w:val="single"/>
        </w:rPr>
        <w:t>Charts Used:</w:t>
      </w:r>
    </w:p>
    <w:p w14:paraId="59E45C0B" w14:textId="6262DF17" w:rsidR="00826815" w:rsidRDefault="00826815">
      <w:pPr>
        <w:rPr>
          <w:noProof/>
        </w:rPr>
      </w:pPr>
      <w:r>
        <w:rPr>
          <w:noProof/>
        </w:rPr>
        <w:t>Bar Chart</w:t>
      </w:r>
    </w:p>
    <w:p w14:paraId="2662B7CD" w14:textId="57659A57" w:rsidR="00826815" w:rsidRDefault="00826815">
      <w:pPr>
        <w:rPr>
          <w:noProof/>
        </w:rPr>
      </w:pPr>
      <w:r>
        <w:rPr>
          <w:noProof/>
        </w:rPr>
        <w:t>Pie Chart</w:t>
      </w:r>
    </w:p>
    <w:p w14:paraId="4FF9DC26" w14:textId="77777777" w:rsidR="0016455D" w:rsidRDefault="0016455D">
      <w:pPr>
        <w:rPr>
          <w:noProof/>
        </w:rPr>
      </w:pPr>
    </w:p>
    <w:p w14:paraId="09F62689" w14:textId="1A138681" w:rsidR="009C08E3" w:rsidRDefault="009C08E3">
      <w:pPr>
        <w:rPr>
          <w:b/>
          <w:bCs/>
          <w:noProof/>
        </w:rPr>
      </w:pPr>
      <w:r w:rsidRPr="009C08E3">
        <w:rPr>
          <w:b/>
          <w:bCs/>
          <w:noProof/>
        </w:rPr>
        <w:t>1. Conversion Rate in Sales Channel:</w:t>
      </w:r>
      <w:r w:rsidR="00826815">
        <w:rPr>
          <w:b/>
          <w:bCs/>
          <w:noProof/>
        </w:rPr>
        <w:t xml:space="preserve"> </w:t>
      </w:r>
    </w:p>
    <w:p w14:paraId="17D0DF71" w14:textId="59725942" w:rsidR="00826815" w:rsidRPr="00826815" w:rsidRDefault="00826815">
      <w:pPr>
        <w:rPr>
          <w:noProof/>
        </w:rPr>
      </w:pPr>
      <w:r>
        <w:rPr>
          <w:noProof/>
        </w:rPr>
        <w:t>This Analyses the Engagement and the summary gives the enagagement summary.</w:t>
      </w:r>
    </w:p>
    <w:p w14:paraId="3FAB9626" w14:textId="59C2319C" w:rsidR="00946B24" w:rsidRDefault="009C08E3">
      <w:r>
        <w:rPr>
          <w:noProof/>
        </w:rPr>
        <w:drawing>
          <wp:inline distT="0" distB="0" distL="0" distR="0" wp14:anchorId="490B1A84" wp14:editId="4A05166A">
            <wp:extent cx="4476750" cy="3003631"/>
            <wp:effectExtent l="0" t="0" r="0" b="6350"/>
            <wp:docPr id="126326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600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584" cy="301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41A3" w14:textId="77777777" w:rsidR="009C08E3" w:rsidRDefault="009C08E3"/>
    <w:p w14:paraId="2F423E4B" w14:textId="7FC9627F" w:rsidR="009C08E3" w:rsidRDefault="009C08E3" w:rsidP="009C08E3">
      <w:pPr>
        <w:rPr>
          <w:b/>
          <w:bCs/>
        </w:rPr>
      </w:pPr>
      <w:r>
        <w:t>2.</w:t>
      </w:r>
      <w:r w:rsidRPr="00DF546A">
        <w:rPr>
          <w:u w:val="single"/>
        </w:rPr>
        <w:t xml:space="preserve"> </w:t>
      </w:r>
      <w:r w:rsidRPr="00DF546A">
        <w:rPr>
          <w:b/>
          <w:bCs/>
          <w:u w:val="single"/>
        </w:rPr>
        <w:t>Conversion Rate in State</w:t>
      </w:r>
      <w:r w:rsidRPr="00B40E18">
        <w:rPr>
          <w:b/>
          <w:bCs/>
        </w:rPr>
        <w:t>:</w:t>
      </w:r>
      <w:r>
        <w:rPr>
          <w:b/>
          <w:bCs/>
        </w:rPr>
        <w:br/>
      </w:r>
    </w:p>
    <w:p w14:paraId="0DB50962" w14:textId="0797319E" w:rsidR="00C03B89" w:rsidRPr="00C03B89" w:rsidRDefault="00C03B89" w:rsidP="009C08E3">
      <w:r>
        <w:t xml:space="preserve">This gives the conversion rate according to </w:t>
      </w:r>
      <w:r w:rsidR="00764E00">
        <w:t>each</w:t>
      </w:r>
      <w:r>
        <w:t xml:space="preserve"> state given in the dataset. Below graph shows that Doctor and </w:t>
      </w:r>
      <w:proofErr w:type="gramStart"/>
      <w:r>
        <w:t>Masters</w:t>
      </w:r>
      <w:proofErr w:type="gramEnd"/>
      <w:r>
        <w:t xml:space="preserve"> students has the high conversion rates.</w:t>
      </w:r>
    </w:p>
    <w:p w14:paraId="544B590C" w14:textId="423D28F1" w:rsidR="009C08E3" w:rsidRDefault="009C08E3" w:rsidP="009C08E3">
      <w:r>
        <w:rPr>
          <w:noProof/>
        </w:rPr>
        <w:lastRenderedPageBreak/>
        <w:drawing>
          <wp:inline distT="0" distB="0" distL="0" distR="0" wp14:anchorId="3F588263" wp14:editId="5F4FCF0B">
            <wp:extent cx="4093535" cy="2945071"/>
            <wp:effectExtent l="0" t="0" r="0" b="0"/>
            <wp:docPr id="144253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36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3838" cy="295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3030" w14:textId="77777777" w:rsidR="009C08E3" w:rsidRDefault="009C08E3" w:rsidP="009C08E3"/>
    <w:p w14:paraId="4C86B79B" w14:textId="779F3DAE" w:rsidR="009C08E3" w:rsidRDefault="009C08E3" w:rsidP="009C08E3">
      <w:pPr>
        <w:rPr>
          <w:b/>
          <w:bCs/>
          <w:u w:val="single"/>
        </w:rPr>
      </w:pPr>
      <w:r w:rsidRPr="009C08E3">
        <w:rPr>
          <w:b/>
          <w:bCs/>
          <w:u w:val="single"/>
        </w:rPr>
        <w:t>3. Conversion Rate by Employment Status:</w:t>
      </w:r>
    </w:p>
    <w:p w14:paraId="02E0AC88" w14:textId="337C5D83" w:rsidR="00764E00" w:rsidRPr="00764E00" w:rsidRDefault="00764E00" w:rsidP="009C08E3">
      <w:r w:rsidRPr="00764E00">
        <w:t>Retired Employees are having the high conversion Rate</w:t>
      </w:r>
      <w:r>
        <w:t>. Below is the image for the reference.</w:t>
      </w:r>
    </w:p>
    <w:p w14:paraId="3D812BA9" w14:textId="77777777" w:rsidR="009C08E3" w:rsidRPr="009C08E3" w:rsidRDefault="009C08E3" w:rsidP="009C08E3">
      <w:pPr>
        <w:rPr>
          <w:b/>
          <w:bCs/>
          <w:u w:val="single"/>
        </w:rPr>
      </w:pPr>
    </w:p>
    <w:p w14:paraId="67242A70" w14:textId="717CF289" w:rsidR="009C08E3" w:rsidRDefault="009C08E3" w:rsidP="009C08E3">
      <w:r>
        <w:rPr>
          <w:noProof/>
        </w:rPr>
        <w:drawing>
          <wp:inline distT="0" distB="0" distL="0" distR="0" wp14:anchorId="61716887" wp14:editId="56C3FF7F">
            <wp:extent cx="4657725" cy="2567720"/>
            <wp:effectExtent l="0" t="0" r="0" b="4445"/>
            <wp:docPr id="1210236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36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2600" cy="258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A0CE" w14:textId="77777777" w:rsidR="009C08E3" w:rsidRDefault="009C08E3" w:rsidP="009C08E3"/>
    <w:p w14:paraId="191B7653" w14:textId="00B97A59" w:rsidR="009C08E3" w:rsidRDefault="009C08E3" w:rsidP="009C08E3">
      <w:pPr>
        <w:rPr>
          <w:b/>
          <w:bCs/>
          <w:u w:val="single"/>
        </w:rPr>
      </w:pPr>
      <w:r>
        <w:t>4.</w:t>
      </w:r>
      <w:r w:rsidRPr="00693642">
        <w:rPr>
          <w:b/>
          <w:bCs/>
          <w:u w:val="single"/>
        </w:rPr>
        <w:t xml:space="preserve"> Conversion Rate by Gender:</w:t>
      </w:r>
    </w:p>
    <w:p w14:paraId="38486751" w14:textId="4D9700A7" w:rsidR="009C08E3" w:rsidRDefault="009C08E3" w:rsidP="009C08E3"/>
    <w:p w14:paraId="3B984809" w14:textId="5C105C4E" w:rsidR="009C08E3" w:rsidRDefault="009C08E3" w:rsidP="009C08E3">
      <w:r>
        <w:rPr>
          <w:noProof/>
        </w:rPr>
        <w:lastRenderedPageBreak/>
        <w:drawing>
          <wp:inline distT="0" distB="0" distL="0" distR="0" wp14:anchorId="7AB210C5" wp14:editId="1C3A601D">
            <wp:extent cx="5638800" cy="2819400"/>
            <wp:effectExtent l="0" t="0" r="0" b="0"/>
            <wp:docPr id="2124432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74" cy="282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EDFDB" w14:textId="77777777" w:rsidR="009C08E3" w:rsidRDefault="009C08E3" w:rsidP="009C08E3"/>
    <w:p w14:paraId="18FED88C" w14:textId="77777777" w:rsidR="009C08E3" w:rsidRDefault="009C08E3" w:rsidP="009C08E3"/>
    <w:p w14:paraId="6326E982" w14:textId="77777777" w:rsidR="009C08E3" w:rsidRDefault="009C08E3" w:rsidP="009C08E3"/>
    <w:p w14:paraId="047CBE19" w14:textId="5236E03A" w:rsidR="00A17718" w:rsidRDefault="009C08E3" w:rsidP="009C08E3">
      <w:pPr>
        <w:rPr>
          <w:b/>
          <w:bCs/>
          <w:u w:val="single"/>
        </w:rPr>
      </w:pPr>
      <w:r>
        <w:rPr>
          <w:b/>
          <w:bCs/>
          <w:u w:val="single"/>
        </w:rPr>
        <w:t>5</w:t>
      </w:r>
      <w:r w:rsidRPr="004B05E5">
        <w:rPr>
          <w:b/>
          <w:bCs/>
          <w:u w:val="single"/>
        </w:rPr>
        <w:t>. Location Wise Conversion Analysis:</w:t>
      </w:r>
    </w:p>
    <w:p w14:paraId="41F3EF79" w14:textId="272C50D4" w:rsidR="00A17718" w:rsidRDefault="00A17718" w:rsidP="009C08E3">
      <w:pPr>
        <w:rPr>
          <w:b/>
          <w:bCs/>
          <w:u w:val="single"/>
        </w:rPr>
      </w:pPr>
      <w:r>
        <w:t xml:space="preserve">This is the </w:t>
      </w:r>
      <w:r w:rsidR="00303A16">
        <w:t>Conversion Rate across the locations. Suburban has the high rate compared to the rural and Urban areas.</w:t>
      </w:r>
    </w:p>
    <w:p w14:paraId="56751CA2" w14:textId="77777777" w:rsidR="00A17718" w:rsidRPr="004B05E5" w:rsidRDefault="00A17718" w:rsidP="009C08E3">
      <w:pPr>
        <w:rPr>
          <w:b/>
          <w:bCs/>
          <w:u w:val="single"/>
        </w:rPr>
      </w:pPr>
    </w:p>
    <w:p w14:paraId="2FAD30F1" w14:textId="6165A8E5" w:rsidR="009C08E3" w:rsidRDefault="009C08E3" w:rsidP="009C08E3">
      <w:r>
        <w:rPr>
          <w:noProof/>
        </w:rPr>
        <w:drawing>
          <wp:inline distT="0" distB="0" distL="0" distR="0" wp14:anchorId="140D404C" wp14:editId="67555A27">
            <wp:extent cx="4120154" cy="2819400"/>
            <wp:effectExtent l="0" t="0" r="0" b="0"/>
            <wp:docPr id="133144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42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9767" cy="282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5619" w14:textId="1B5C84F6" w:rsidR="009C08E3" w:rsidRDefault="009C08E3"/>
    <w:p w14:paraId="592D5FBA" w14:textId="77777777" w:rsidR="009C08E3" w:rsidRPr="00F0278A" w:rsidRDefault="009C08E3" w:rsidP="009C08E3">
      <w:pPr>
        <w:rPr>
          <w:b/>
          <w:bCs/>
        </w:rPr>
      </w:pPr>
      <w:r w:rsidRPr="00F0278A">
        <w:rPr>
          <w:b/>
          <w:bCs/>
        </w:rPr>
        <w:t>Result:</w:t>
      </w:r>
    </w:p>
    <w:p w14:paraId="3CBE5B35" w14:textId="0DFCB974" w:rsidR="009C08E3" w:rsidRDefault="009C08E3" w:rsidP="009C08E3">
      <w:r w:rsidRPr="00F0278A">
        <w:t>Regression Analysis for finding the significance of Variables</w:t>
      </w:r>
      <w:r>
        <w:t xml:space="preserve"> </w:t>
      </w:r>
      <w:r w:rsidR="00A17718">
        <w:t>and only</w:t>
      </w:r>
      <w:r w:rsidRPr="00F0278A">
        <w:t xml:space="preserve"> Income, </w:t>
      </w:r>
      <w:r w:rsidR="00A17718" w:rsidRPr="00F0278A">
        <w:t>Number. Of. Policies</w:t>
      </w:r>
      <w:r w:rsidRPr="00F0278A">
        <w:t xml:space="preserve">, and </w:t>
      </w:r>
      <w:r w:rsidR="00A17718" w:rsidRPr="00F0278A">
        <w:t>Total</w:t>
      </w:r>
      <w:r w:rsidR="00683866">
        <w:t xml:space="preserve"> </w:t>
      </w:r>
      <w:r w:rsidR="00A17718" w:rsidRPr="00F0278A">
        <w:t>Claim. Amount</w:t>
      </w:r>
      <w:r w:rsidRPr="00F0278A">
        <w:t xml:space="preserve"> had significant correlations with the variable Engaged, according to the results of this regression study. Income and </w:t>
      </w:r>
      <w:r w:rsidR="00A17718" w:rsidRPr="00F0278A">
        <w:t>Total</w:t>
      </w:r>
      <w:r w:rsidR="00683866">
        <w:t xml:space="preserve"> </w:t>
      </w:r>
      <w:r w:rsidR="00A17718" w:rsidRPr="00F0278A">
        <w:t>Claim. Amount</w:t>
      </w:r>
      <w:r w:rsidRPr="00F0278A">
        <w:t xml:space="preserve"> are positively related to Engaged (coefficients are positive). That means that the higher our clients' income and total claim amount, the more likely they are to interact.</w:t>
      </w:r>
    </w:p>
    <w:p w14:paraId="3B697EAC" w14:textId="77777777" w:rsidR="009C08E3" w:rsidRDefault="009C08E3"/>
    <w:sectPr w:rsidR="009C08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6F0D2" w14:textId="77777777" w:rsidR="00C82C9B" w:rsidRDefault="00C82C9B" w:rsidP="00257FCA">
      <w:pPr>
        <w:spacing w:after="0" w:line="240" w:lineRule="auto"/>
      </w:pPr>
      <w:r>
        <w:separator/>
      </w:r>
    </w:p>
  </w:endnote>
  <w:endnote w:type="continuationSeparator" w:id="0">
    <w:p w14:paraId="22C096F4" w14:textId="77777777" w:rsidR="00C82C9B" w:rsidRDefault="00C82C9B" w:rsidP="00257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2F2FA" w14:textId="77777777" w:rsidR="00C82C9B" w:rsidRDefault="00C82C9B" w:rsidP="00257FCA">
      <w:pPr>
        <w:spacing w:after="0" w:line="240" w:lineRule="auto"/>
      </w:pPr>
      <w:r>
        <w:separator/>
      </w:r>
    </w:p>
  </w:footnote>
  <w:footnote w:type="continuationSeparator" w:id="0">
    <w:p w14:paraId="12B22B86" w14:textId="77777777" w:rsidR="00C82C9B" w:rsidRDefault="00C82C9B" w:rsidP="00257F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E3"/>
    <w:rsid w:val="0011356B"/>
    <w:rsid w:val="0016455D"/>
    <w:rsid w:val="00257FCA"/>
    <w:rsid w:val="00277990"/>
    <w:rsid w:val="00303A16"/>
    <w:rsid w:val="006215DD"/>
    <w:rsid w:val="00683866"/>
    <w:rsid w:val="00764E00"/>
    <w:rsid w:val="007E736E"/>
    <w:rsid w:val="00826815"/>
    <w:rsid w:val="009C08E3"/>
    <w:rsid w:val="00A17718"/>
    <w:rsid w:val="00BA3F77"/>
    <w:rsid w:val="00C03B89"/>
    <w:rsid w:val="00C82C9B"/>
    <w:rsid w:val="00DB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3CEDA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FCA"/>
  </w:style>
  <w:style w:type="paragraph" w:styleId="Footer">
    <w:name w:val="footer"/>
    <w:basedOn w:val="Normal"/>
    <w:link w:val="FooterChar"/>
    <w:uiPriority w:val="99"/>
    <w:unhideWhenUsed/>
    <w:rsid w:val="00257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FCA"/>
  </w:style>
  <w:style w:type="paragraph" w:styleId="NormalWeb">
    <w:name w:val="Normal (Web)"/>
    <w:basedOn w:val="Normal"/>
    <w:uiPriority w:val="99"/>
    <w:semiHidden/>
    <w:unhideWhenUsed/>
    <w:rsid w:val="00683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2023-04-10T01:05:00Z</dcterms:created>
  <dcterms:modified xsi:type="dcterms:W3CDTF">2023-04-10T01:05:00Z</dcterms:modified>
</cp:coreProperties>
</file>