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9836C" w14:textId="77777777" w:rsidR="00E824B6" w:rsidRDefault="00E824B6" w:rsidP="00E824B6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proofErr w:type="spellStart"/>
      <w:r>
        <w:rPr>
          <w:rStyle w:val="Strong"/>
          <w:rFonts w:ascii="DM Sans" w:hAnsi="DM Sans"/>
          <w:color w:val="000000"/>
        </w:rPr>
        <w:t>i</w:t>
      </w:r>
      <w:proofErr w:type="spellEnd"/>
      <w:r>
        <w:rPr>
          <w:rStyle w:val="Strong"/>
          <w:rFonts w:ascii="DM Sans" w:hAnsi="DM Sans"/>
          <w:color w:val="000000"/>
        </w:rPr>
        <w:t>) Identify gaps: where they are good and where they could improve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Good: reducing wastes and recyclables, environmental compliance (reporting</w:t>
      </w:r>
      <w:r>
        <w:rPr>
          <w:rFonts w:ascii="DM Sans" w:hAnsi="DM Sans"/>
          <w:color w:val="000000"/>
        </w:rPr>
        <w:br/>
        <w:t>environmental hazards and having no environmental hazards)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Improvements: climate adaptation and resilience, achieving carbon neutrality, reduce</w:t>
      </w:r>
      <w:r>
        <w:rPr>
          <w:rFonts w:ascii="DM Sans" w:hAnsi="DM Sans"/>
          <w:color w:val="000000"/>
        </w:rPr>
        <w:br/>
        <w:t>energy consumption, reduce water consumption, and more</w:t>
      </w:r>
      <w:r>
        <w:rPr>
          <w:rFonts w:ascii="DM Sans" w:hAnsi="DM Sans"/>
          <w:color w:val="000000"/>
        </w:rPr>
        <w:br/>
        <w:t> </w:t>
      </w:r>
    </w:p>
    <w:p w14:paraId="37A396C8" w14:textId="77777777" w:rsidR="00E824B6" w:rsidRDefault="00E824B6" w:rsidP="00E824B6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Comparing DUU’s Progress Towards Targets and Sustainability Targets gives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insight into where their sustainability focuses have been and where they could improve.</w:t>
      </w:r>
      <w:r>
        <w:rPr>
          <w:rFonts w:ascii="DM Sans" w:hAnsi="DM Sans"/>
          <w:color w:val="000000"/>
        </w:rPr>
        <w:br/>
        <w:t> </w:t>
      </w:r>
    </w:p>
    <w:p w14:paraId="19DC5A9D" w14:textId="77777777" w:rsidR="00E824B6" w:rsidRDefault="00E824B6" w:rsidP="00E824B6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ii) How does this client compare with clients in the same industry?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Other universities have higher scores for SDG 17: partnerships for the goals and SDG</w:t>
      </w:r>
      <w:r>
        <w:rPr>
          <w:rFonts w:ascii="DM Sans" w:hAnsi="DM Sans"/>
          <w:color w:val="000000"/>
        </w:rPr>
        <w:br/>
        <w:t>11: sustainable cities and communities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DUU prioritizes economic growth SDG 8 more than other universities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Overall impact performance is poor, leaving room for improvement</w:t>
      </w:r>
      <w:r>
        <w:rPr>
          <w:rFonts w:ascii="DM Sans" w:hAnsi="DM Sans"/>
          <w:color w:val="000000"/>
        </w:rPr>
        <w:br/>
        <w:t> </w:t>
      </w:r>
    </w:p>
    <w:p w14:paraId="358CF85A" w14:textId="77777777" w:rsidR="00E824B6" w:rsidRDefault="00E824B6" w:rsidP="00E824B6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This university ranks 22 of 25 Australian universities included in these impact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rankings. Given the rankings of other Australian universities, including Western Sydney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University in the number 1 spot, there is much room for improvement.</w:t>
      </w:r>
      <w:r>
        <w:rPr>
          <w:rFonts w:ascii="DM Sans" w:hAnsi="DM Sans"/>
          <w:color w:val="000000"/>
        </w:rPr>
        <w:br/>
        <w:t> </w:t>
      </w:r>
    </w:p>
    <w:p w14:paraId="7C205AD3" w14:textId="77777777" w:rsidR="00E824B6" w:rsidRDefault="00E824B6" w:rsidP="00E824B6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iii) Identify the client’s top 5 challenges (areas they are underperforming)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sustainable buildings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climate adaptation and resilience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achieving carbon neutrality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reducing energy consumption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reducing water consumption</w:t>
      </w:r>
      <w:r>
        <w:rPr>
          <w:rFonts w:ascii="DM Sans" w:hAnsi="DM Sans"/>
          <w:color w:val="000000"/>
        </w:rPr>
        <w:br/>
        <w:t> </w:t>
      </w:r>
    </w:p>
    <w:p w14:paraId="00495175" w14:textId="77777777" w:rsidR="00E824B6" w:rsidRDefault="00E824B6" w:rsidP="00E824B6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informed by improvements identified in question (</w:t>
      </w:r>
      <w:proofErr w:type="spellStart"/>
      <w:r>
        <w:rPr>
          <w:rFonts w:ascii="DM Sans" w:hAnsi="DM Sans"/>
          <w:i/>
          <w:iCs/>
          <w:color w:val="000000"/>
        </w:rPr>
        <w:t>i</w:t>
      </w:r>
      <w:proofErr w:type="spellEnd"/>
      <w:r>
        <w:rPr>
          <w:rFonts w:ascii="DM Sans" w:hAnsi="DM Sans"/>
          <w:i/>
          <w:iCs/>
          <w:color w:val="000000"/>
        </w:rPr>
        <w:t>).</w:t>
      </w:r>
      <w:r>
        <w:rPr>
          <w:rFonts w:ascii="DM Sans" w:hAnsi="DM Sans"/>
          <w:color w:val="000000"/>
        </w:rPr>
        <w:br/>
        <w:t> </w:t>
      </w:r>
    </w:p>
    <w:p w14:paraId="17C6B246" w14:textId="77777777" w:rsidR="00E824B6" w:rsidRDefault="00E824B6" w:rsidP="00E824B6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Then, in the context of the top 5 sustainability issues for this client given client context</w:t>
      </w:r>
      <w:r>
        <w:rPr>
          <w:rFonts w:ascii="DM Sans" w:hAnsi="DM Sans"/>
          <w:color w:val="000000"/>
        </w:rPr>
        <w:br/>
      </w:r>
      <w:r>
        <w:rPr>
          <w:rStyle w:val="Strong"/>
          <w:rFonts w:ascii="DM Sans" w:hAnsi="DM Sans"/>
          <w:color w:val="000000"/>
        </w:rPr>
        <w:t>identified in Task 1,</w:t>
      </w:r>
      <w:r>
        <w:rPr>
          <w:rFonts w:ascii="DM Sans" w:hAnsi="DM Sans"/>
          <w:color w:val="000000"/>
        </w:rPr>
        <w:br/>
      </w:r>
      <w:r>
        <w:rPr>
          <w:rStyle w:val="Strong"/>
          <w:rFonts w:ascii="DM Sans" w:hAnsi="DM Sans"/>
          <w:color w:val="000000"/>
        </w:rPr>
        <w:t>iv) Identify the client’s top 2 sustainability priorities to focus on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lastRenderedPageBreak/>
        <w:t>●</w:t>
      </w:r>
      <w:r>
        <w:rPr>
          <w:rFonts w:ascii="DM Sans" w:hAnsi="DM Sans"/>
          <w:color w:val="000000"/>
        </w:rPr>
        <w:t xml:space="preserve"> Energy and emissions</w:t>
      </w:r>
      <w:r>
        <w:rPr>
          <w:rFonts w:ascii="DM Sans" w:hAnsi="DM Sans"/>
          <w:color w:val="000000"/>
        </w:rPr>
        <w:br/>
      </w:r>
      <w:r>
        <w:rPr>
          <w:color w:val="000000"/>
        </w:rPr>
        <w:t>●</w:t>
      </w:r>
      <w:r>
        <w:rPr>
          <w:rFonts w:ascii="DM Sans" w:hAnsi="DM Sans"/>
          <w:color w:val="000000"/>
        </w:rPr>
        <w:t xml:space="preserve"> Sustainable buildings and resilience</w:t>
      </w:r>
      <w:r>
        <w:rPr>
          <w:rFonts w:ascii="DM Sans" w:hAnsi="DM Sans"/>
          <w:color w:val="000000"/>
        </w:rPr>
        <w:br/>
        <w:t> </w:t>
      </w:r>
    </w:p>
    <w:p w14:paraId="3CB1E6D2" w14:textId="77777777" w:rsidR="00E824B6" w:rsidRDefault="00E824B6" w:rsidP="00E824B6">
      <w:pPr>
        <w:pStyle w:val="NormalWeb"/>
        <w:shd w:val="clear" w:color="auto" w:fill="FFFFFF"/>
        <w:spacing w:before="0" w:before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given the top 5 sustainability issues from Task 1 (curriculum (core) development,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sustainable buildings and resilience, campus engagement, energy and emissions, and industry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partnerships), they have made almost no progress on their sustainable buildings targets (</w:t>
      </w:r>
      <w:proofErr w:type="spellStart"/>
      <w:r>
        <w:rPr>
          <w:rFonts w:ascii="DM Sans" w:hAnsi="DM Sans"/>
          <w:i/>
          <w:iCs/>
          <w:color w:val="000000"/>
        </w:rPr>
        <w:t>pg</w:t>
      </w:r>
      <w:proofErr w:type="spellEnd"/>
      <w:r>
        <w:rPr>
          <w:rFonts w:ascii="DM Sans" w:hAnsi="DM Sans"/>
          <w:i/>
          <w:iCs/>
          <w:color w:val="000000"/>
        </w:rPr>
        <w:t xml:space="preserve"> 8)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and minimal progress on their energy and emissions targets (</w:t>
      </w:r>
      <w:proofErr w:type="spellStart"/>
      <w:r>
        <w:rPr>
          <w:rFonts w:ascii="DM Sans" w:hAnsi="DM Sans"/>
          <w:i/>
          <w:iCs/>
          <w:color w:val="000000"/>
        </w:rPr>
        <w:t>pg</w:t>
      </w:r>
      <w:proofErr w:type="spellEnd"/>
      <w:r>
        <w:rPr>
          <w:rFonts w:ascii="DM Sans" w:hAnsi="DM Sans"/>
          <w:i/>
          <w:iCs/>
          <w:color w:val="000000"/>
        </w:rPr>
        <w:t xml:space="preserve"> 6). They have, however, made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substantial strides towards their education and research targets (</w:t>
      </w:r>
      <w:proofErr w:type="spellStart"/>
      <w:r>
        <w:rPr>
          <w:rFonts w:ascii="DM Sans" w:hAnsi="DM Sans"/>
          <w:i/>
          <w:iCs/>
          <w:color w:val="000000"/>
        </w:rPr>
        <w:t>pgs</w:t>
      </w:r>
      <w:proofErr w:type="spellEnd"/>
      <w:r>
        <w:rPr>
          <w:rFonts w:ascii="DM Sans" w:hAnsi="DM Sans"/>
          <w:i/>
          <w:iCs/>
          <w:color w:val="000000"/>
        </w:rPr>
        <w:t xml:space="preserve"> 9 and 10) which cover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curriculum (core) development, campus engagement, and industry partnerships</w:t>
      </w:r>
    </w:p>
    <w:p w14:paraId="65C6256A" w14:textId="16CB9566" w:rsidR="00CD0320" w:rsidRPr="00E824B6" w:rsidRDefault="00CD0320" w:rsidP="00E82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D0320" w:rsidRPr="00E8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3631"/>
    <w:multiLevelType w:val="multilevel"/>
    <w:tmpl w:val="6390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7186C"/>
    <w:multiLevelType w:val="multilevel"/>
    <w:tmpl w:val="490E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3057"/>
    <w:multiLevelType w:val="multilevel"/>
    <w:tmpl w:val="618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96FF2"/>
    <w:multiLevelType w:val="hybridMultilevel"/>
    <w:tmpl w:val="C0842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2B21"/>
    <w:multiLevelType w:val="multilevel"/>
    <w:tmpl w:val="7832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46ED1"/>
    <w:multiLevelType w:val="multilevel"/>
    <w:tmpl w:val="388C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E3B64"/>
    <w:multiLevelType w:val="multilevel"/>
    <w:tmpl w:val="312A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275849">
    <w:abstractNumId w:val="3"/>
  </w:num>
  <w:num w:numId="2" w16cid:durableId="672875805">
    <w:abstractNumId w:val="0"/>
  </w:num>
  <w:num w:numId="3" w16cid:durableId="742020835">
    <w:abstractNumId w:val="4"/>
  </w:num>
  <w:num w:numId="4" w16cid:durableId="1661156280">
    <w:abstractNumId w:val="2"/>
  </w:num>
  <w:num w:numId="5" w16cid:durableId="31732717">
    <w:abstractNumId w:val="5"/>
  </w:num>
  <w:num w:numId="6" w16cid:durableId="768159528">
    <w:abstractNumId w:val="1"/>
  </w:num>
  <w:num w:numId="7" w16cid:durableId="1809320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74"/>
    <w:rsid w:val="004F7114"/>
    <w:rsid w:val="00515558"/>
    <w:rsid w:val="00BE51AB"/>
    <w:rsid w:val="00C76F74"/>
    <w:rsid w:val="00CD0320"/>
    <w:rsid w:val="00D845B7"/>
    <w:rsid w:val="00E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92EA"/>
  <w15:chartTrackingRefBased/>
  <w15:docId w15:val="{FFDAD4D0-9C19-423F-A8DD-BC751C45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3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0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46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53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042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8070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8386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1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96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254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038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7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1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4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93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80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3477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142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9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465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041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069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Ranganath G</dc:creator>
  <cp:keywords/>
  <dc:description/>
  <cp:lastModifiedBy>Sai Ranganath G</cp:lastModifiedBy>
  <cp:revision>4</cp:revision>
  <dcterms:created xsi:type="dcterms:W3CDTF">2024-07-04T06:40:00Z</dcterms:created>
  <dcterms:modified xsi:type="dcterms:W3CDTF">2024-07-04T07:37:00Z</dcterms:modified>
</cp:coreProperties>
</file>