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Whenever you have object oriented software.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 composition over inheritance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for interface not for implementation.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Types: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Creational : If you want to create an object, creational patterns are used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Factory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Structural:  If you want to write a software where you want to compose objects, structural patterns are used. One object wants to use another object, this is used.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Fly weight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Decarator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Behavioral: We have 2 objects , we don't want to compose them but communication should be there.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Method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Mediator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Chain of Responsibility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Interator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Memento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