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rFonts w:ascii="Ubuntu" w:cs="Ubuntu" w:eastAsia="Ubuntu" w:hAnsi="Ubuntu"/>
          <w:sz w:val="36"/>
          <w:szCs w:val="36"/>
        </w:rPr>
      </w:pPr>
      <w:bookmarkStart w:colFirst="0" w:colLast="0" w:name="_dqvctb1qxpxe" w:id="0"/>
      <w:bookmarkEnd w:id="0"/>
      <w:r w:rsidDel="00000000" w:rsidR="00000000" w:rsidRPr="00000000">
        <w:rPr>
          <w:rFonts w:ascii="Ubuntu" w:cs="Ubuntu" w:eastAsia="Ubuntu" w:hAnsi="Ubuntu"/>
          <w:sz w:val="36"/>
          <w:szCs w:val="36"/>
          <w:rtl w:val="0"/>
        </w:rPr>
        <w:t xml:space="preserve">Dynamics of Language Death</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tl w:val="0"/>
        </w:rPr>
        <w:t xml:space="preserve">Roshani Narasimhan</w:t>
        <w:tab/>
        <w:tab/>
        <w:tab/>
        <w:tab/>
        <w:tab/>
        <w:tab/>
        <w:tab/>
        <w:tab/>
        <w:tab/>
        <w:t xml:space="preserve"> 201301104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tl w:val="0"/>
        </w:rPr>
        <w:t xml:space="preserve">Sai Sruthi Talluri</w:t>
        <w:tab/>
        <w:tab/>
        <w:tab/>
        <w:tab/>
        <w:tab/>
        <w:tab/>
        <w:tab/>
        <w:tab/>
        <w:tab/>
        <w:t xml:space="preserve"> 201301143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tl w:val="0"/>
        </w:rPr>
        <w:t xml:space="preserve">Khyati Mahajan</w:t>
        <w:tab/>
        <w:tab/>
        <w:tab/>
        <w:tab/>
        <w:tab/>
        <w:tab/>
        <w:tab/>
        <w:tab/>
        <w:tab/>
        <w:t xml:space="preserve"> 201301406</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Ubuntu" w:cs="Ubuntu" w:eastAsia="Ubuntu" w:hAnsi="Ubuntu"/>
          <w:sz w:val="28"/>
          <w:szCs w:val="28"/>
        </w:rPr>
      </w:pPr>
      <w:bookmarkStart w:colFirst="0" w:colLast="0" w:name="_24gkf3s14nqt" w:id="1"/>
      <w:bookmarkEnd w:id="1"/>
      <w:r w:rsidDel="00000000" w:rsidR="00000000" w:rsidRPr="00000000">
        <w:rPr>
          <w:rFonts w:ascii="Ubuntu" w:cs="Ubuntu" w:eastAsia="Ubuntu" w:hAnsi="Ubuntu"/>
          <w:sz w:val="28"/>
          <w:szCs w:val="28"/>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world’s languages are dying at an alarming rate, it is expected that 90% of them will be extinct with the current generation. We are attempting to model the language death on the following basis.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Assumptions made: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assume that the language in itself is constant, ignoring the grammar, syntax and other language rules that need to be learnt for knowing the language. Effectively we assume that learning any language is as difficult as learning any other language.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assume that languages compete with each other only for speakers.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assume a highly connected population.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assume that the population has no spatial or social structure and does not differ in these parameters.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assume that every speaker is monolingual at any given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Modelling two competing languages: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consider two competing languages, </w:t>
      </w:r>
      <m:oMath>
        <m:r>
          <w:rPr>
            <w:rFonts w:ascii="Ubuntu" w:cs="Ubuntu" w:eastAsia="Ubuntu" w:hAnsi="Ubuntu"/>
            <w:sz w:val="24"/>
            <w:szCs w:val="24"/>
          </w:rPr>
          <m:t xml:space="preserve">X</m:t>
        </m:r>
      </m:oMath>
      <w:r w:rsidDel="00000000" w:rsidR="00000000" w:rsidRPr="00000000">
        <w:rPr>
          <w:rFonts w:ascii="Ubuntu" w:cs="Ubuntu" w:eastAsia="Ubuntu" w:hAnsi="Ubuntu"/>
          <w:sz w:val="24"/>
          <w:szCs w:val="24"/>
          <w:rtl w:val="0"/>
        </w:rPr>
        <w:t xml:space="preserve"> and </w:t>
      </w:r>
      <m:oMath>
        <m:r>
          <w:rPr>
            <w:rFonts w:ascii="Ubuntu" w:cs="Ubuntu" w:eastAsia="Ubuntu" w:hAnsi="Ubuntu"/>
            <w:sz w:val="24"/>
            <w:szCs w:val="24"/>
          </w:rPr>
          <m:t xml:space="preserve">Y</m:t>
        </m:r>
      </m:oMath>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Every language has an attractiveness value that depends upon its number of speakers and its perceived status which is influenced by how useful it is socially and economically.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 speaker converts from </w:t>
      </w:r>
      <m:oMath>
        <m:r>
          <w:rPr>
            <w:rFonts w:ascii="Ubuntu" w:cs="Ubuntu" w:eastAsia="Ubuntu" w:hAnsi="Ubuntu"/>
            <w:sz w:val="24"/>
            <w:szCs w:val="24"/>
          </w:rPr>
          <m:t xml:space="preserve">y</m:t>
        </m:r>
      </m:oMath>
      <w:r w:rsidDel="00000000" w:rsidR="00000000" w:rsidRPr="00000000">
        <w:rPr>
          <w:rFonts w:ascii="Ubuntu" w:cs="Ubuntu" w:eastAsia="Ubuntu" w:hAnsi="Ubuntu"/>
          <w:sz w:val="24"/>
          <w:szCs w:val="24"/>
          <w:rtl w:val="0"/>
        </w:rPr>
        <w:t xml:space="preserve"> to </w:t>
      </w:r>
      <m:oMath>
        <m:r>
          <w:rPr>
            <w:rFonts w:ascii="Ubuntu" w:cs="Ubuntu" w:eastAsia="Ubuntu" w:hAnsi="Ubuntu"/>
            <w:sz w:val="24"/>
            <w:szCs w:val="24"/>
          </w:rPr>
          <m:t xml:space="preserve">x</m:t>
        </m:r>
      </m:oMath>
      <w:r w:rsidDel="00000000" w:rsidR="00000000" w:rsidRPr="00000000">
        <w:rPr>
          <w:rFonts w:ascii="Ubuntu" w:cs="Ubuntu" w:eastAsia="Ubuntu" w:hAnsi="Ubuntu"/>
          <w:sz w:val="24"/>
          <w:szCs w:val="24"/>
          <w:rtl w:val="0"/>
        </w:rPr>
        <w:t xml:space="preserve"> with a probability, per unit of time, of </w:t>
      </w:r>
      <m:oMath>
        <m:sSub>
          <m:sSubPr>
            <m:ctrlPr>
              <w:rPr>
                <w:rFonts w:ascii="Ubuntu" w:cs="Ubuntu" w:eastAsia="Ubuntu" w:hAnsi="Ubuntu"/>
                <w:sz w:val="24"/>
                <w:szCs w:val="24"/>
              </w:rPr>
            </m:ctrlPr>
          </m:sSubPr>
          <m:e>
            <m:r>
              <w:rPr>
                <w:rFonts w:ascii="Ubuntu" w:cs="Ubuntu" w:eastAsia="Ubuntu" w:hAnsi="Ubuntu"/>
                <w:sz w:val="24"/>
                <w:szCs w:val="24"/>
              </w:rPr>
              <m:t xml:space="preserve">P</m:t>
            </m:r>
          </m:e>
          <m:sub>
            <m:r>
              <w:rPr>
                <w:rFonts w:ascii="Ubuntu" w:cs="Ubuntu" w:eastAsia="Ubuntu" w:hAnsi="Ubuntu"/>
                <w:sz w:val="24"/>
                <w:szCs w:val="24"/>
              </w:rPr>
              <m:t xml:space="preserve">yx</m:t>
            </m:r>
          </m:sub>
        </m:sSub>
        <m:r>
          <w:rPr>
            <w:rFonts w:ascii="Ubuntu" w:cs="Ubuntu" w:eastAsia="Ubuntu" w:hAnsi="Ubuntu"/>
            <w:sz w:val="24"/>
            <w:szCs w:val="24"/>
          </w:rPr>
          <m:t xml:space="preserve"> (x, s)</m:t>
        </m:r>
      </m:oMath>
      <w:r w:rsidDel="00000000" w:rsidR="00000000" w:rsidRPr="00000000">
        <w:rPr>
          <w:rFonts w:ascii="Ubuntu" w:cs="Ubuntu" w:eastAsia="Ubuntu" w:hAnsi="Ubuntu"/>
          <w:sz w:val="24"/>
          <w:szCs w:val="24"/>
          <w:rtl w:val="0"/>
        </w:rPr>
        <w:t xml:space="preserve">where </w:t>
      </w:r>
      <m:oMath>
        <m:r>
          <w:rPr>
            <w:rFonts w:ascii="Ubuntu" w:cs="Ubuntu" w:eastAsia="Ubuntu" w:hAnsi="Ubuntu"/>
            <w:sz w:val="24"/>
            <w:szCs w:val="24"/>
          </w:rPr>
          <m:t xml:space="preserve">x</m:t>
        </m:r>
      </m:oMath>
      <w:r w:rsidDel="00000000" w:rsidR="00000000" w:rsidRPr="00000000">
        <w:rPr>
          <w:rFonts w:ascii="Ubuntu" w:cs="Ubuntu" w:eastAsia="Ubuntu" w:hAnsi="Ubuntu"/>
          <w:sz w:val="24"/>
          <w:szCs w:val="24"/>
          <w:rtl w:val="0"/>
        </w:rPr>
        <w:t xml:space="preserve"> is a fraction of the population speaking </w:t>
      </w:r>
      <m:oMath>
        <m:r>
          <w:rPr>
            <w:rFonts w:ascii="Ubuntu" w:cs="Ubuntu" w:eastAsia="Ubuntu" w:hAnsi="Ubuntu"/>
            <w:sz w:val="24"/>
            <w:szCs w:val="24"/>
          </w:rPr>
          <m:t xml:space="preserve">X</m:t>
        </m:r>
      </m:oMath>
      <w:r w:rsidDel="00000000" w:rsidR="00000000" w:rsidRPr="00000000">
        <w:rPr>
          <w:rFonts w:ascii="Ubuntu" w:cs="Ubuntu" w:eastAsia="Ubuntu" w:hAnsi="Ubuntu"/>
          <w:sz w:val="24"/>
          <w:szCs w:val="24"/>
          <w:rtl w:val="0"/>
        </w:rPr>
        <w:t xml:space="preserve">and </w:t>
      </w:r>
      <m:oMath>
        <m:r>
          <w:rPr>
            <w:rFonts w:ascii="Ubuntu" w:cs="Ubuntu" w:eastAsia="Ubuntu" w:hAnsi="Ubuntu"/>
            <w:sz w:val="24"/>
            <w:szCs w:val="24"/>
          </w:rPr>
          <m:t xml:space="preserve">0</m:t>
        </m:r>
        <m:r>
          <w:rPr>
            <w:rFonts w:ascii="Ubuntu" w:cs="Ubuntu" w:eastAsia="Ubuntu" w:hAnsi="Ubuntu"/>
            <w:sz w:val="24"/>
            <w:szCs w:val="24"/>
          </w:rPr>
          <m:t>≤</m:t>
        </m:r>
        <m:r>
          <w:rPr>
            <w:rFonts w:ascii="Ubuntu" w:cs="Ubuntu" w:eastAsia="Ubuntu" w:hAnsi="Ubuntu"/>
            <w:sz w:val="24"/>
            <w:szCs w:val="24"/>
          </w:rPr>
          <m:t xml:space="preserve">s</m:t>
        </m:r>
        <m:r>
          <w:rPr>
            <w:rFonts w:ascii="Ubuntu" w:cs="Ubuntu" w:eastAsia="Ubuntu" w:hAnsi="Ubuntu"/>
            <w:sz w:val="24"/>
            <w:szCs w:val="24"/>
          </w:rPr>
          <m:t>≤</m:t>
        </m:r>
        <m:r>
          <w:rPr>
            <w:rFonts w:ascii="Ubuntu" w:cs="Ubuntu" w:eastAsia="Ubuntu" w:hAnsi="Ubuntu"/>
            <w:sz w:val="24"/>
            <w:szCs w:val="24"/>
          </w:rPr>
          <m:t xml:space="preserve">1</m:t>
        </m:r>
      </m:oMath>
      <w:r w:rsidDel="00000000" w:rsidR="00000000" w:rsidRPr="00000000">
        <w:rPr>
          <w:rFonts w:ascii="Ubuntu" w:cs="Ubuntu" w:eastAsia="Ubuntu" w:hAnsi="Ubuntu"/>
          <w:sz w:val="24"/>
          <w:szCs w:val="24"/>
          <w:rtl w:val="0"/>
        </w:rPr>
        <w:t xml:space="preserve">is a measure of </w:t>
      </w:r>
      <m:oMath>
        <m:r>
          <w:rPr>
            <w:rFonts w:ascii="Ubuntu" w:cs="Ubuntu" w:eastAsia="Ubuntu" w:hAnsi="Ubuntu"/>
            <w:sz w:val="24"/>
            <w:szCs w:val="24"/>
          </w:rPr>
          <m:t xml:space="preserve">X</m:t>
        </m:r>
      </m:oMath>
      <w:r w:rsidDel="00000000" w:rsidR="00000000" w:rsidRPr="00000000">
        <w:rPr>
          <w:rFonts w:ascii="Ubuntu" w:cs="Ubuntu" w:eastAsia="Ubuntu" w:hAnsi="Ubuntu"/>
          <w:sz w:val="24"/>
          <w:szCs w:val="24"/>
          <w:rtl w:val="0"/>
        </w:rPr>
        <w:t xml:space="preserve">’s relative status.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References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hyperlink r:id="rId6">
        <w:r w:rsidDel="00000000" w:rsidR="00000000" w:rsidRPr="00000000">
          <w:rPr>
            <w:rFonts w:ascii="Ubuntu" w:cs="Ubuntu" w:eastAsia="Ubuntu" w:hAnsi="Ubuntu"/>
            <w:color w:val="1155cc"/>
            <w:sz w:val="24"/>
            <w:szCs w:val="24"/>
            <w:highlight w:val="white"/>
            <w:u w:val="single"/>
            <w:rtl w:val="0"/>
          </w:rPr>
          <w:t xml:space="preserve">www.math.uh.edu/~zpkilpat/teaching/math4309/project/nature03_abrams.pdf</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hyperlink r:id="rId7">
        <w:r w:rsidDel="00000000" w:rsidR="00000000" w:rsidRPr="00000000">
          <w:rPr>
            <w:rFonts w:ascii="Ubuntu" w:cs="Ubuntu" w:eastAsia="Ubuntu" w:hAnsi="Ubuntu"/>
            <w:color w:val="1155cc"/>
            <w:sz w:val="24"/>
            <w:szCs w:val="24"/>
            <w:highlight w:val="white"/>
            <w:u w:val="single"/>
            <w:rtl w:val="0"/>
          </w:rPr>
          <w:t xml:space="preserve">https://www.chapman.edu/ces/_files/phd-education/esc-I-papers/Shukla_Language%20Extinction.pdf</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hyperlink r:id="rId8">
        <w:r w:rsidDel="00000000" w:rsidR="00000000" w:rsidRPr="00000000">
          <w:rPr>
            <w:rFonts w:ascii="Ubuntu" w:cs="Ubuntu" w:eastAsia="Ubuntu" w:hAnsi="Ubuntu"/>
            <w:color w:val="1155cc"/>
            <w:sz w:val="24"/>
            <w:szCs w:val="24"/>
            <w:highlight w:val="white"/>
            <w:u w:val="single"/>
            <w:rtl w:val="0"/>
          </w:rPr>
          <w:t xml:space="preserve">http://guava.physics.uiuc.edu/~nigel/courses/569/Essays_Fall2009/files/liu.pdf</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hyperlink r:id="rId9">
        <w:r w:rsidDel="00000000" w:rsidR="00000000" w:rsidRPr="00000000">
          <w:rPr>
            <w:rFonts w:ascii="Ubuntu" w:cs="Ubuntu" w:eastAsia="Ubuntu" w:hAnsi="Ubuntu"/>
            <w:color w:val="1155cc"/>
            <w:sz w:val="24"/>
            <w:szCs w:val="24"/>
            <w:highlight w:val="white"/>
            <w:u w:val="single"/>
            <w:rtl w:val="0"/>
          </w:rPr>
          <w:t xml:space="preserve">http://www.usc-vlcg.es/sle_workshop.pdf</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c-vlcg.es/sle_workshop.pdf" TargetMode="External"/><Relationship Id="rId5" Type="http://schemas.openxmlformats.org/officeDocument/2006/relationships/styles" Target="styles.xml"/><Relationship Id="rId6" Type="http://schemas.openxmlformats.org/officeDocument/2006/relationships/hyperlink" Target="http://www.math.uh.edu/~zpkilpat/teaching/math4309/project/nature03_abrams.pdf" TargetMode="External"/><Relationship Id="rId7" Type="http://schemas.openxmlformats.org/officeDocument/2006/relationships/hyperlink" Target="https://www.chapman.edu/ces/_files/phd-education/esc-I-papers/Shukla_Language%20Extinction.pdf" TargetMode="External"/><Relationship Id="rId8" Type="http://schemas.openxmlformats.org/officeDocument/2006/relationships/hyperlink" Target="http://guava.physics.uiuc.edu/~nigel/courses/569/Essays_Fall2009/files/liu.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