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8AB888" w14:textId="01D81CFC" w:rsidR="00D91D22" w:rsidRPr="00FF143A" w:rsidRDefault="00FF143A" w:rsidP="00FF143A">
      <w:pPr>
        <w:spacing w:before="300" w:after="150" w:line="570" w:lineRule="atLeast"/>
        <w:jc w:val="center"/>
        <w:outlineLvl w:val="2"/>
        <w:rPr>
          <w:rFonts w:ascii="Open Sans" w:eastAsia="Times New Roman" w:hAnsi="Open Sans" w:cs="Open Sans"/>
          <w:b/>
          <w:color w:val="262626" w:themeColor="text1" w:themeTint="D9"/>
          <w:kern w:val="0"/>
          <w:sz w:val="48"/>
          <w:szCs w:val="48"/>
          <w:u w:val="single"/>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ligatures w14:val="none"/>
        </w:rPr>
      </w:pPr>
      <w:r w:rsidRPr="00FF143A">
        <w:rPr>
          <w:rFonts w:ascii="Open Sans" w:eastAsia="Times New Roman" w:hAnsi="Open Sans" w:cs="Open Sans"/>
          <w:b/>
          <w:color w:val="262626" w:themeColor="text1" w:themeTint="D9"/>
          <w:kern w:val="0"/>
          <w:sz w:val="48"/>
          <w:szCs w:val="48"/>
          <w:u w:val="single"/>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ligatures w14:val="none"/>
        </w:rPr>
        <w:t>HOUSE PRICE PREDICTION IN METROPOLITAN ARE</w:t>
      </w:r>
      <w:r>
        <w:rPr>
          <w:rFonts w:ascii="Open Sans" w:eastAsia="Times New Roman" w:hAnsi="Open Sans" w:cs="Open Sans"/>
          <w:b/>
          <w:color w:val="262626" w:themeColor="text1" w:themeTint="D9"/>
          <w:kern w:val="0"/>
          <w:sz w:val="48"/>
          <w:szCs w:val="48"/>
          <w:u w:val="single"/>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ligatures w14:val="none"/>
        </w:rPr>
        <w:t>A</w:t>
      </w:r>
      <w:r w:rsidRPr="00FF143A">
        <w:rPr>
          <w:rFonts w:ascii="Open Sans" w:eastAsia="Times New Roman" w:hAnsi="Open Sans" w:cs="Open Sans"/>
          <w:b/>
          <w:color w:val="262626" w:themeColor="text1" w:themeTint="D9"/>
          <w:kern w:val="0"/>
          <w:sz w:val="48"/>
          <w:szCs w:val="48"/>
          <w:u w:val="single"/>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ligatures w14:val="none"/>
        </w:rPr>
        <w:t>S OF INDIA</w:t>
      </w:r>
    </w:p>
    <w:p w14:paraId="5A563DA8" w14:textId="77777777" w:rsidR="00FF143A" w:rsidRDefault="00FF143A" w:rsidP="00D91D22">
      <w:pPr>
        <w:spacing w:before="300" w:after="150" w:line="570" w:lineRule="atLeast"/>
        <w:outlineLvl w:val="2"/>
        <w:rPr>
          <w:rFonts w:ascii="Open Sans" w:eastAsia="Times New Roman" w:hAnsi="Open Sans" w:cs="Open Sans"/>
          <w:b/>
          <w:color w:val="00B050"/>
          <w:kern w:val="0"/>
          <w:sz w:val="42"/>
          <w:szCs w:val="42"/>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ligatures w14:val="none"/>
        </w:rPr>
      </w:pPr>
    </w:p>
    <w:p w14:paraId="0AA23100" w14:textId="0463F3D7" w:rsidR="0000039E" w:rsidRDefault="00AC306A" w:rsidP="00D91D22">
      <w:pPr>
        <w:spacing w:before="300" w:after="150" w:line="570" w:lineRule="atLeast"/>
        <w:outlineLvl w:val="2"/>
        <w:rPr>
          <w:rFonts w:ascii="Open Sans" w:eastAsia="Times New Roman" w:hAnsi="Open Sans" w:cs="Open Sans"/>
          <w:b/>
          <w:color w:val="00B050"/>
          <w:kern w:val="0"/>
          <w:sz w:val="42"/>
          <w:szCs w:val="42"/>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ligatures w14:val="none"/>
        </w:rPr>
      </w:pPr>
      <w:r>
        <w:rPr>
          <w:rFonts w:ascii="Open Sans" w:eastAsia="Times New Roman" w:hAnsi="Open Sans" w:cs="Open Sans"/>
          <w:b/>
          <w:noProof/>
          <w:color w:val="00B050"/>
          <w:kern w:val="0"/>
          <w:sz w:val="42"/>
          <w:szCs w:val="42"/>
          <w:lang w:eastAsia="en-IN"/>
        </w:rPr>
        <w:drawing>
          <wp:inline distT="0" distB="0" distL="0" distR="0" wp14:anchorId="098E4099" wp14:editId="1062DF59">
            <wp:extent cx="6645910" cy="3260725"/>
            <wp:effectExtent l="0" t="0" r="2540" b="0"/>
            <wp:docPr id="123028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85366" name="Picture 1230285366"/>
                    <pic:cNvPicPr/>
                  </pic:nvPicPr>
                  <pic:blipFill>
                    <a:blip r:embed="rId8">
                      <a:extLst>
                        <a:ext uri="{28A0092B-C50C-407E-A947-70E740481C1C}">
                          <a14:useLocalDpi xmlns:a14="http://schemas.microsoft.com/office/drawing/2010/main" val="0"/>
                        </a:ext>
                      </a:extLst>
                    </a:blip>
                    <a:stretch>
                      <a:fillRect/>
                    </a:stretch>
                  </pic:blipFill>
                  <pic:spPr>
                    <a:xfrm>
                      <a:off x="0" y="0"/>
                      <a:ext cx="6645910" cy="3260725"/>
                    </a:xfrm>
                    <a:prstGeom prst="rect">
                      <a:avLst/>
                    </a:prstGeom>
                  </pic:spPr>
                </pic:pic>
              </a:graphicData>
            </a:graphic>
          </wp:inline>
        </w:drawing>
      </w:r>
    </w:p>
    <w:p w14:paraId="23FE8BA0" w14:textId="5ADC8E91" w:rsidR="00D91D22" w:rsidRDefault="00D91D22" w:rsidP="00D91D22">
      <w:pPr>
        <w:spacing w:before="300" w:after="150" w:line="570" w:lineRule="atLeast"/>
        <w:outlineLvl w:val="2"/>
        <w:rPr>
          <w:rFonts w:ascii="Open Sans" w:eastAsia="Times New Roman" w:hAnsi="Open Sans" w:cs="Open Sans"/>
          <w:b/>
          <w:color w:val="C8489A"/>
          <w:kern w:val="0"/>
          <w:sz w:val="42"/>
          <w:szCs w:val="42"/>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ligatures w14:val="none"/>
        </w:rPr>
      </w:pPr>
      <w:r>
        <w:rPr>
          <w:rFonts w:ascii="Open Sans" w:eastAsia="Times New Roman" w:hAnsi="Open Sans" w:cs="Open Sans"/>
          <w:b/>
          <w:color w:val="00B050"/>
          <w:kern w:val="0"/>
          <w:sz w:val="42"/>
          <w:szCs w:val="42"/>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ligatures w14:val="none"/>
        </w:rPr>
        <w:t xml:space="preserve">TEAM LEAD : </w:t>
      </w:r>
      <w:r>
        <w:rPr>
          <w:rFonts w:ascii="Open Sans" w:eastAsia="Times New Roman" w:hAnsi="Open Sans" w:cs="Open Sans"/>
          <w:b/>
          <w:color w:val="C8489A"/>
          <w:kern w:val="0"/>
          <w:sz w:val="42"/>
          <w:szCs w:val="42"/>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ligatures w14:val="none"/>
        </w:rPr>
        <w:t>GANDI SAI KUMAR</w:t>
      </w:r>
    </w:p>
    <w:p w14:paraId="504B9E2D" w14:textId="541A5198" w:rsidR="00D91D22" w:rsidRPr="00FF143A" w:rsidRDefault="00D91D22" w:rsidP="00D91D22">
      <w:pPr>
        <w:spacing w:before="300" w:after="150" w:line="570" w:lineRule="atLeast"/>
        <w:outlineLvl w:val="2"/>
        <w:rPr>
          <w:rFonts w:ascii="Verdana" w:hAnsi="Verdana"/>
          <w:b/>
          <w:color w:val="E7E6E6" w:themeColor="background2"/>
          <w:spacing w:val="10"/>
          <w:sz w:val="40"/>
          <w:szCs w:val="40"/>
          <w:shd w:val="clear" w:color="auto" w:fill="FFFFFF"/>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91D22">
        <w:rPr>
          <w:rFonts w:ascii="Open Sans" w:eastAsia="Times New Roman" w:hAnsi="Open Sans" w:cs="Open Sans"/>
          <w:color w:val="000000" w:themeColor="text1"/>
          <w:kern w:val="0"/>
          <w:sz w:val="42"/>
          <w:szCs w:val="4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TEAM MEMBER : </w:t>
      </w:r>
      <w:r w:rsidRPr="00B309F2">
        <w:rPr>
          <w:rFonts w:ascii="Verdana" w:hAnsi="Verdana"/>
          <w:color w:val="000000" w:themeColor="text1"/>
          <w:sz w:val="40"/>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GONDELA PRAVALLIKA</w:t>
      </w:r>
    </w:p>
    <w:p w14:paraId="04F984AC" w14:textId="39A40A79" w:rsidR="00D91D22" w:rsidRDefault="00D91D22" w:rsidP="00D91D22">
      <w:pPr>
        <w:spacing w:before="300" w:after="150" w:line="570" w:lineRule="atLeast"/>
        <w:outlineLvl w:val="2"/>
        <w:rPr>
          <w:rFonts w:ascii="Verdana" w:hAnsi="Verdana"/>
          <w:b/>
          <w:color w:val="4472C4" w:themeColor="accent1"/>
          <w:sz w:val="40"/>
          <w:szCs w:val="40"/>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91D22">
        <w:rPr>
          <w:rFonts w:ascii="Open Sans" w:eastAsia="Times New Roman" w:hAnsi="Open Sans" w:cs="Open Sans"/>
          <w:color w:val="000000" w:themeColor="text1"/>
          <w:kern w:val="0"/>
          <w:sz w:val="42"/>
          <w:szCs w:val="4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TEAM MEMBER :</w:t>
      </w:r>
      <w:r w:rsidR="00FF143A" w:rsidRPr="00FF143A">
        <w:rPr>
          <w:rFonts w:ascii="Verdana" w:hAnsi="Verdana"/>
          <w:color w:val="222222"/>
          <w:sz w:val="20"/>
          <w:szCs w:val="20"/>
          <w:shd w:val="clear" w:color="auto" w:fill="FFFFFF"/>
        </w:rPr>
        <w:t xml:space="preserve"> </w:t>
      </w:r>
      <w:r w:rsidR="00FF143A" w:rsidRPr="00B309F2">
        <w:rPr>
          <w:rFonts w:ascii="Verdana" w:hAnsi="Verdana"/>
          <w:color w:val="000000" w:themeColor="text1"/>
          <w:sz w:val="40"/>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GONDELA RAJESWARI</w:t>
      </w:r>
    </w:p>
    <w:p w14:paraId="1CDDF74F" w14:textId="75B8DDEE" w:rsidR="00FF143A" w:rsidRPr="00D91D22" w:rsidRDefault="00FF143A" w:rsidP="00D91D22">
      <w:pPr>
        <w:spacing w:before="300" w:after="150" w:line="570" w:lineRule="atLeast"/>
        <w:outlineLvl w:val="2"/>
        <w:rPr>
          <w:rFonts w:ascii="Open Sans" w:eastAsia="Times New Roman" w:hAnsi="Open Sans" w:cs="Open Sans"/>
          <w:color w:val="000000" w:themeColor="text1"/>
          <w:kern w:val="0"/>
          <w:sz w:val="42"/>
          <w:szCs w:val="4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D91D22">
        <w:rPr>
          <w:rFonts w:ascii="Open Sans" w:eastAsia="Times New Roman" w:hAnsi="Open Sans" w:cs="Open Sans"/>
          <w:color w:val="000000" w:themeColor="text1"/>
          <w:kern w:val="0"/>
          <w:sz w:val="42"/>
          <w:szCs w:val="4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TEAM MEMBER :</w:t>
      </w:r>
      <w:r w:rsidRPr="00FF143A">
        <w:rPr>
          <w:rFonts w:ascii="Verdana" w:hAnsi="Verdana"/>
          <w:color w:val="222222"/>
          <w:sz w:val="20"/>
          <w:szCs w:val="20"/>
          <w:shd w:val="clear" w:color="auto" w:fill="FFFFFF"/>
        </w:rPr>
        <w:t xml:space="preserve"> </w:t>
      </w:r>
      <w:r w:rsidRPr="00B309F2">
        <w:rPr>
          <w:rFonts w:ascii="Verdana" w:hAnsi="Verdana"/>
          <w:color w:val="000000" w:themeColor="text1"/>
          <w:sz w:val="40"/>
          <w:szCs w:val="40"/>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GORIPILLI VAMSI KRISHNA</w:t>
      </w:r>
    </w:p>
    <w:p w14:paraId="39310938" w14:textId="77777777" w:rsidR="00FF143A" w:rsidRDefault="00FF143A" w:rsidP="00D91D22">
      <w:pPr>
        <w:spacing w:after="0" w:line="240" w:lineRule="auto"/>
        <w:rPr>
          <w:rFonts w:ascii="Open Sans" w:eastAsia="Times New Roman" w:hAnsi="Open Sans" w:cs="Open Sans"/>
          <w:kern w:val="0"/>
          <w:sz w:val="21"/>
          <w:szCs w:val="21"/>
          <w:shd w:val="clear" w:color="auto" w:fill="FFFFFF"/>
          <w:lang w:eastAsia="en-IN"/>
          <w14:ligatures w14:val="none"/>
        </w:rPr>
      </w:pPr>
    </w:p>
    <w:p w14:paraId="521D3134" w14:textId="77777777" w:rsidR="00FF143A" w:rsidRDefault="00FF143A" w:rsidP="00FF143A">
      <w:pPr>
        <w:pStyle w:val="Heading3"/>
        <w:shd w:val="clear" w:color="auto" w:fill="FFFFFF"/>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t>House Price Prediction In Metropolitan</w:t>
      </w:r>
    </w:p>
    <w:p w14:paraId="575BF0EC" w14:textId="178BDF6F" w:rsidR="00FF143A" w:rsidRDefault="00FF143A" w:rsidP="00FF143A">
      <w:pPr>
        <w:pStyle w:val="Heading3"/>
        <w:shd w:val="clear" w:color="auto" w:fill="FFFFFF"/>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t xml:space="preserve"> Areas Of India :</w:t>
      </w:r>
    </w:p>
    <w:p w14:paraId="68F10D17" w14:textId="77777777" w:rsidR="00FF143A" w:rsidRDefault="00FF143A" w:rsidP="00D91D22">
      <w:pPr>
        <w:spacing w:after="0" w:line="240" w:lineRule="auto"/>
        <w:rPr>
          <w:rFonts w:ascii="Open Sans" w:eastAsia="Times New Roman" w:hAnsi="Open Sans" w:cs="Open Sans"/>
          <w:kern w:val="0"/>
          <w:sz w:val="21"/>
          <w:szCs w:val="21"/>
          <w:shd w:val="clear" w:color="auto" w:fill="FFFFFF"/>
          <w:lang w:eastAsia="en-IN"/>
          <w14:ligatures w14:val="none"/>
        </w:rPr>
      </w:pPr>
    </w:p>
    <w:p w14:paraId="5ED60D53" w14:textId="293B7480" w:rsidR="00D91D22" w:rsidRPr="00D91D22" w:rsidRDefault="00D91D22" w:rsidP="00D91D22">
      <w:pPr>
        <w:spacing w:after="0" w:line="240" w:lineRule="auto"/>
        <w:rPr>
          <w:rFonts w:ascii="Times New Roman" w:eastAsia="Times New Roman" w:hAnsi="Times New Roman" w:cs="Times New Roman"/>
          <w:kern w:val="0"/>
          <w:sz w:val="32"/>
          <w:szCs w:val="32"/>
          <w:lang w:eastAsia="en-IN"/>
          <w14:ligatures w14:val="none"/>
        </w:rPr>
      </w:pPr>
      <w:r w:rsidRPr="00D91D22">
        <w:rPr>
          <w:rFonts w:ascii="Open Sans" w:eastAsia="Times New Roman" w:hAnsi="Open Sans" w:cs="Open Sans"/>
          <w:kern w:val="0"/>
          <w:sz w:val="32"/>
          <w:szCs w:val="32"/>
          <w:shd w:val="clear" w:color="auto" w:fill="FFFFFF"/>
          <w:lang w:eastAsia="en-IN"/>
          <w14:ligatures w14:val="none"/>
        </w:rPr>
        <w:t xml:space="preserve">House price prediction in a metropolitan city in India is a valuable solution for potential home buyers, real estate agents, and investors. </w:t>
      </w:r>
      <w:r w:rsidRPr="00D91D22">
        <w:rPr>
          <w:rFonts w:ascii="Open Sans" w:eastAsia="Times New Roman" w:hAnsi="Open Sans" w:cs="Open Sans"/>
          <w:kern w:val="0"/>
          <w:sz w:val="32"/>
          <w:szCs w:val="32"/>
          <w:shd w:val="clear" w:color="auto" w:fill="FFFFFF"/>
          <w:lang w:eastAsia="en-IN"/>
          <w14:ligatures w14:val="none"/>
        </w:rPr>
        <w:lastRenderedPageBreak/>
        <w:t>By leveraging historical sales data, property details, and location-specific information, a predictive model can accurately estimate house prices. The model's scalability, real-time updates, user-friendly interface, and transparency ensure it meets the needs of stakeholders. Integration capability, data privacy, and cost-effectiveness are also important considerations. By addressing these requirements, the prediction model provides reliable insights, empowering stakeholders to make informed decisions in the fast-paced real estate market.</w:t>
      </w:r>
    </w:p>
    <w:p w14:paraId="029609CE" w14:textId="77777777" w:rsidR="00D23CB5" w:rsidRPr="00D23CB5" w:rsidRDefault="004C204C" w:rsidP="00D23CB5">
      <w:pPr>
        <w:shd w:val="clear" w:color="auto" w:fill="FFFFFF"/>
        <w:spacing w:after="225" w:line="240" w:lineRule="auto"/>
        <w:rPr>
          <w:rFonts w:ascii="Nunito Sans" w:eastAsia="Times New Roman" w:hAnsi="Nunito Sans" w:cs="Times New Roman"/>
          <w:color w:val="6D6E70"/>
          <w:spacing w:val="-1"/>
          <w:kern w:val="0"/>
          <w:sz w:val="32"/>
          <w:szCs w:val="32"/>
          <w:lang w:eastAsia="en-IN"/>
          <w14:ligatures w14:val="none"/>
        </w:rPr>
      </w:pPr>
      <w:hyperlink r:id="rId9" w:history="1">
        <w:r w:rsidR="00D23CB5" w:rsidRPr="00D23CB5">
          <w:rPr>
            <w:rFonts w:ascii="Nunito Sans" w:eastAsia="Times New Roman" w:hAnsi="Nunito Sans" w:cs="Times New Roman"/>
            <w:b/>
            <w:bCs/>
            <w:color w:val="23527C"/>
            <w:spacing w:val="-1"/>
            <w:kern w:val="0"/>
            <w:sz w:val="32"/>
            <w:szCs w:val="32"/>
            <w:u w:val="single"/>
            <w:lang w:eastAsia="en-IN"/>
            <w14:ligatures w14:val="none"/>
          </w:rPr>
          <w:t>Housing prices in India surged</w:t>
        </w:r>
      </w:hyperlink>
      <w:r w:rsidR="00D23CB5" w:rsidRPr="00D23CB5">
        <w:rPr>
          <w:rFonts w:ascii="Nunito Sans" w:eastAsia="Times New Roman" w:hAnsi="Nunito Sans" w:cs="Times New Roman"/>
          <w:color w:val="6D6E70"/>
          <w:spacing w:val="-1"/>
          <w:kern w:val="0"/>
          <w:sz w:val="32"/>
          <w:szCs w:val="32"/>
          <w:lang w:eastAsia="en-IN"/>
          <w14:ligatures w14:val="none"/>
        </w:rPr>
        <w:t> by approximately 20 per cent over the past two years (2021-2023), fueled by robust demand and a positive economic outlook. This growth was particularly evident in cities like Bengaluru, </w:t>
      </w:r>
      <w:hyperlink r:id="rId10" w:history="1">
        <w:r w:rsidR="00D23CB5" w:rsidRPr="00D23CB5">
          <w:rPr>
            <w:rFonts w:ascii="Nunito Sans" w:eastAsia="Times New Roman" w:hAnsi="Nunito Sans" w:cs="Times New Roman"/>
            <w:b/>
            <w:bCs/>
            <w:color w:val="A60637"/>
            <w:spacing w:val="-1"/>
            <w:kern w:val="0"/>
            <w:sz w:val="32"/>
            <w:szCs w:val="32"/>
            <w:lang w:eastAsia="en-IN"/>
            <w14:ligatures w14:val="none"/>
          </w:rPr>
          <w:t>Delhi</w:t>
        </w:r>
      </w:hyperlink>
      <w:r w:rsidR="00D23CB5" w:rsidRPr="00D23CB5">
        <w:rPr>
          <w:rFonts w:ascii="Nunito Sans" w:eastAsia="Times New Roman" w:hAnsi="Nunito Sans" w:cs="Times New Roman"/>
          <w:color w:val="6D6E70"/>
          <w:spacing w:val="-1"/>
          <w:kern w:val="0"/>
          <w:sz w:val="32"/>
          <w:szCs w:val="32"/>
          <w:lang w:eastAsia="en-IN"/>
          <w14:ligatures w14:val="none"/>
        </w:rPr>
        <w:t> NCR, and Kolkata, which witnessed price increases of around 30 per cent during the same period.</w:t>
      </w:r>
    </w:p>
    <w:p w14:paraId="5102DE47" w14:textId="77777777" w:rsidR="00D23CB5" w:rsidRPr="00D23CB5" w:rsidRDefault="00D23CB5" w:rsidP="00D23CB5">
      <w:pPr>
        <w:shd w:val="clear" w:color="auto" w:fill="FFFFFF"/>
        <w:spacing w:after="225" w:line="240" w:lineRule="auto"/>
        <w:rPr>
          <w:rFonts w:ascii="Nunito Sans" w:eastAsia="Times New Roman" w:hAnsi="Nunito Sans" w:cs="Times New Roman"/>
          <w:color w:val="6D6E70"/>
          <w:spacing w:val="-1"/>
          <w:kern w:val="0"/>
          <w:sz w:val="32"/>
          <w:szCs w:val="32"/>
          <w:lang w:eastAsia="en-IN"/>
          <w14:ligatures w14:val="none"/>
        </w:rPr>
      </w:pPr>
      <w:r w:rsidRPr="00D23CB5">
        <w:rPr>
          <w:rFonts w:ascii="Nunito Sans" w:eastAsia="Times New Roman" w:hAnsi="Nunito Sans" w:cs="Times New Roman"/>
          <w:b/>
          <w:bCs/>
          <w:color w:val="6D6E70"/>
          <w:spacing w:val="-1"/>
          <w:kern w:val="0"/>
          <w:sz w:val="32"/>
          <w:szCs w:val="32"/>
          <w:lang w:eastAsia="en-IN"/>
          <w14:ligatures w14:val="none"/>
        </w:rPr>
        <w:t>Surge in Demand for Mid-Segment and Luxury Properties:</w:t>
      </w:r>
    </w:p>
    <w:p w14:paraId="76163DB5" w14:textId="77777777" w:rsidR="00D23CB5" w:rsidRPr="00D23CB5" w:rsidRDefault="00D23CB5" w:rsidP="00D23CB5">
      <w:pPr>
        <w:shd w:val="clear" w:color="auto" w:fill="FFFFFF"/>
        <w:spacing w:after="225" w:line="240" w:lineRule="auto"/>
        <w:rPr>
          <w:rFonts w:ascii="Nunito Sans" w:eastAsia="Times New Roman" w:hAnsi="Nunito Sans" w:cs="Times New Roman"/>
          <w:color w:val="6D6E70"/>
          <w:spacing w:val="-1"/>
          <w:kern w:val="0"/>
          <w:sz w:val="32"/>
          <w:szCs w:val="32"/>
          <w:lang w:eastAsia="en-IN"/>
          <w14:ligatures w14:val="none"/>
        </w:rPr>
      </w:pPr>
      <w:r w:rsidRPr="00D23CB5">
        <w:rPr>
          <w:rFonts w:ascii="Nunito Sans" w:eastAsia="Times New Roman" w:hAnsi="Nunito Sans" w:cs="Times New Roman"/>
          <w:color w:val="6D6E70"/>
          <w:spacing w:val="-1"/>
          <w:kern w:val="0"/>
          <w:sz w:val="32"/>
          <w:szCs w:val="32"/>
          <w:lang w:eastAsia="en-IN"/>
          <w14:ligatures w14:val="none"/>
        </w:rPr>
        <w:t>The report by CREDAI, Colliers, and Liases Foras revealed that the rise in housing prices was driven by a significant increase in demand, particularly for mid-segment and luxury properties. This demand stemmed from several factors, including:</w:t>
      </w:r>
    </w:p>
    <w:p w14:paraId="4E4A3985" w14:textId="77777777" w:rsidR="00D23CB5" w:rsidRPr="00D23CB5" w:rsidRDefault="00D23CB5" w:rsidP="00D23CB5">
      <w:pPr>
        <w:numPr>
          <w:ilvl w:val="0"/>
          <w:numId w:val="2"/>
        </w:numPr>
        <w:shd w:val="clear" w:color="auto" w:fill="FFFFFF"/>
        <w:spacing w:before="100" w:beforeAutospacing="1" w:after="150" w:line="240" w:lineRule="auto"/>
        <w:rPr>
          <w:rFonts w:ascii="Nunito Sans" w:eastAsia="Times New Roman" w:hAnsi="Nunito Sans" w:cs="Times New Roman"/>
          <w:color w:val="6D6E70"/>
          <w:kern w:val="0"/>
          <w:sz w:val="32"/>
          <w:szCs w:val="32"/>
          <w:lang w:eastAsia="en-IN"/>
          <w14:ligatures w14:val="none"/>
        </w:rPr>
      </w:pPr>
      <w:r w:rsidRPr="00D23CB5">
        <w:rPr>
          <w:rFonts w:ascii="Nunito Sans" w:eastAsia="Times New Roman" w:hAnsi="Nunito Sans" w:cs="Times New Roman"/>
          <w:b/>
          <w:bCs/>
          <w:color w:val="6D6E70"/>
          <w:kern w:val="0"/>
          <w:sz w:val="32"/>
          <w:szCs w:val="32"/>
          <w:lang w:eastAsia="en-IN"/>
          <w14:ligatures w14:val="none"/>
        </w:rPr>
        <w:t>Favourable interest rates:</w:t>
      </w:r>
      <w:r w:rsidRPr="00D23CB5">
        <w:rPr>
          <w:rFonts w:ascii="Nunito Sans" w:eastAsia="Times New Roman" w:hAnsi="Nunito Sans" w:cs="Times New Roman"/>
          <w:color w:val="6D6E70"/>
          <w:kern w:val="0"/>
          <w:sz w:val="32"/>
          <w:szCs w:val="32"/>
          <w:lang w:eastAsia="en-IN"/>
          <w14:ligatures w14:val="none"/>
        </w:rPr>
        <w:t> The low-interest-rate environment made it easier for potential buyers to secure home loans, thereby increasing affordability.</w:t>
      </w:r>
    </w:p>
    <w:p w14:paraId="108D8B65" w14:textId="77777777" w:rsidR="00D23CB5" w:rsidRPr="00D23CB5" w:rsidRDefault="00D23CB5" w:rsidP="00D23CB5">
      <w:pPr>
        <w:numPr>
          <w:ilvl w:val="0"/>
          <w:numId w:val="2"/>
        </w:numPr>
        <w:shd w:val="clear" w:color="auto" w:fill="FFFFFF"/>
        <w:spacing w:before="100" w:beforeAutospacing="1" w:after="150" w:line="240" w:lineRule="auto"/>
        <w:rPr>
          <w:rFonts w:ascii="Nunito Sans" w:eastAsia="Times New Roman" w:hAnsi="Nunito Sans" w:cs="Times New Roman"/>
          <w:color w:val="6D6E70"/>
          <w:kern w:val="0"/>
          <w:sz w:val="32"/>
          <w:szCs w:val="32"/>
          <w:lang w:eastAsia="en-IN"/>
          <w14:ligatures w14:val="none"/>
        </w:rPr>
      </w:pPr>
      <w:r w:rsidRPr="00D23CB5">
        <w:rPr>
          <w:rFonts w:ascii="Nunito Sans" w:eastAsia="Times New Roman" w:hAnsi="Nunito Sans" w:cs="Times New Roman"/>
          <w:b/>
          <w:bCs/>
          <w:color w:val="6D6E70"/>
          <w:kern w:val="0"/>
          <w:sz w:val="32"/>
          <w:szCs w:val="32"/>
          <w:lang w:eastAsia="en-IN"/>
          <w14:ligatures w14:val="none"/>
        </w:rPr>
        <w:t>Positive economic outlook:</w:t>
      </w:r>
      <w:r w:rsidRPr="00D23CB5">
        <w:rPr>
          <w:rFonts w:ascii="Nunito Sans" w:eastAsia="Times New Roman" w:hAnsi="Nunito Sans" w:cs="Times New Roman"/>
          <w:color w:val="6D6E70"/>
          <w:kern w:val="0"/>
          <w:sz w:val="32"/>
          <w:szCs w:val="32"/>
          <w:lang w:eastAsia="en-IN"/>
          <w14:ligatures w14:val="none"/>
        </w:rPr>
        <w:t> A strong economic outlook, coupled with rising income levels, boosted buyer confidence and willingness to invest in real estate.</w:t>
      </w:r>
    </w:p>
    <w:p w14:paraId="212960A2" w14:textId="77777777" w:rsidR="00D23CB5" w:rsidRPr="00D23CB5" w:rsidRDefault="00D23CB5" w:rsidP="00D23CB5">
      <w:pPr>
        <w:numPr>
          <w:ilvl w:val="0"/>
          <w:numId w:val="2"/>
        </w:numPr>
        <w:shd w:val="clear" w:color="auto" w:fill="FFFFFF"/>
        <w:spacing w:before="100" w:beforeAutospacing="1" w:after="150" w:line="240" w:lineRule="auto"/>
        <w:rPr>
          <w:rFonts w:ascii="Nunito Sans" w:eastAsia="Times New Roman" w:hAnsi="Nunito Sans" w:cs="Times New Roman"/>
          <w:color w:val="6D6E70"/>
          <w:kern w:val="0"/>
          <w:sz w:val="32"/>
          <w:szCs w:val="32"/>
          <w:lang w:eastAsia="en-IN"/>
          <w14:ligatures w14:val="none"/>
        </w:rPr>
      </w:pPr>
      <w:r w:rsidRPr="00D23CB5">
        <w:rPr>
          <w:rFonts w:ascii="Nunito Sans" w:eastAsia="Times New Roman" w:hAnsi="Nunito Sans" w:cs="Times New Roman"/>
          <w:b/>
          <w:bCs/>
          <w:color w:val="6D6E70"/>
          <w:kern w:val="0"/>
          <w:sz w:val="32"/>
          <w:szCs w:val="32"/>
          <w:lang w:eastAsia="en-IN"/>
          <w14:ligatures w14:val="none"/>
        </w:rPr>
        <w:t>Increased urbanisation:</w:t>
      </w:r>
      <w:r w:rsidRPr="00D23CB5">
        <w:rPr>
          <w:rFonts w:ascii="Nunito Sans" w:eastAsia="Times New Roman" w:hAnsi="Nunito Sans" w:cs="Times New Roman"/>
          <w:color w:val="6D6E70"/>
          <w:kern w:val="0"/>
          <w:sz w:val="32"/>
          <w:szCs w:val="32"/>
          <w:lang w:eastAsia="en-IN"/>
          <w14:ligatures w14:val="none"/>
        </w:rPr>
        <w:t> The ongoing trend of urbanisation in India also contributed to the rise in demand for housing, especially in major cities.</w:t>
      </w:r>
    </w:p>
    <w:p w14:paraId="54CA13C6" w14:textId="77777777" w:rsidR="00D91D22" w:rsidRPr="00D91D22" w:rsidRDefault="00D91D22" w:rsidP="00D91D22">
      <w:pPr>
        <w:shd w:val="clear" w:color="auto" w:fill="FFFFFF"/>
        <w:spacing w:after="0" w:line="240" w:lineRule="auto"/>
        <w:rPr>
          <w:rFonts w:ascii="Montserrat" w:eastAsia="Times New Roman" w:hAnsi="Montserrat" w:cs="Times New Roman"/>
          <w:kern w:val="0"/>
          <w:sz w:val="26"/>
          <w:szCs w:val="26"/>
          <w:lang w:eastAsia="en-IN"/>
          <w14:ligatures w14:val="none"/>
        </w:rPr>
      </w:pPr>
      <w:r w:rsidRPr="00D91D22">
        <w:rPr>
          <w:rFonts w:ascii="Open Sans" w:eastAsia="Times New Roman" w:hAnsi="Open Sans" w:cs="Open Sans"/>
          <w:kern w:val="0"/>
          <w:sz w:val="26"/>
          <w:szCs w:val="26"/>
          <w:lang w:eastAsia="en-IN"/>
          <w14:ligatures w14:val="none"/>
        </w:rPr>
        <w:br/>
      </w:r>
    </w:p>
    <w:p w14:paraId="4482B0B0" w14:textId="6F2A677E" w:rsidR="00FF143A" w:rsidRDefault="00996884" w:rsidP="00D91D22">
      <w:pPr>
        <w:shd w:val="clear" w:color="auto" w:fill="FFFFFF"/>
        <w:spacing w:after="0" w:line="240" w:lineRule="auto"/>
        <w:rPr>
          <w:rFonts w:ascii="Open Sans" w:eastAsia="Times New Roman" w:hAnsi="Open Sans" w:cs="Open Sans"/>
          <w:kern w:val="0"/>
          <w:sz w:val="26"/>
          <w:szCs w:val="26"/>
          <w:lang w:eastAsia="en-IN"/>
          <w14:ligatures w14:val="none"/>
        </w:rPr>
      </w:pPr>
      <w:r>
        <w:rPr>
          <w:rFonts w:ascii="Open Sans" w:eastAsia="Times New Roman" w:hAnsi="Open Sans" w:cs="Open Sans"/>
          <w:noProof/>
          <w:kern w:val="0"/>
          <w:sz w:val="26"/>
          <w:szCs w:val="26"/>
          <w:lang w:eastAsia="en-IN"/>
        </w:rPr>
        <w:lastRenderedPageBreak/>
        <w:drawing>
          <wp:inline distT="0" distB="0" distL="0" distR="0" wp14:anchorId="48D145DB" wp14:editId="5FBCD0D1">
            <wp:extent cx="6645910" cy="4153535"/>
            <wp:effectExtent l="0" t="0" r="2540" b="0"/>
            <wp:docPr id="5530318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31821" name="Picture 553031821"/>
                    <pic:cNvPicPr/>
                  </pic:nvPicPr>
                  <pic:blipFill>
                    <a:blip r:embed="rId11">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61BD0558" w14:textId="77777777" w:rsidR="00FF143A" w:rsidRDefault="00FF143A" w:rsidP="00D91D22">
      <w:pPr>
        <w:shd w:val="clear" w:color="auto" w:fill="FFFFFF"/>
        <w:spacing w:after="0" w:line="240" w:lineRule="auto"/>
        <w:rPr>
          <w:rFonts w:ascii="Open Sans" w:eastAsia="Times New Roman" w:hAnsi="Open Sans" w:cs="Open Sans"/>
          <w:kern w:val="0"/>
          <w:sz w:val="26"/>
          <w:szCs w:val="26"/>
          <w:lang w:eastAsia="en-IN"/>
          <w14:ligatures w14:val="none"/>
        </w:rPr>
      </w:pPr>
    </w:p>
    <w:p w14:paraId="6815A977" w14:textId="77777777" w:rsidR="00881013" w:rsidRPr="00822821" w:rsidRDefault="00881013" w:rsidP="00881013">
      <w:pPr>
        <w:pStyle w:val="Heading3"/>
        <w:shd w:val="clear" w:color="auto" w:fill="FFFFFF"/>
        <w:spacing w:before="300" w:beforeAutospacing="0" w:after="150" w:afterAutospacing="0"/>
        <w:rPr>
          <w:rFonts w:ascii="Nunito Sans" w:hAnsi="Nunito Sans"/>
          <w:color w:val="333333"/>
          <w:sz w:val="32"/>
          <w:szCs w:val="32"/>
        </w:rPr>
      </w:pPr>
      <w:r w:rsidRPr="00822821">
        <w:rPr>
          <w:rStyle w:val="Strong"/>
          <w:rFonts w:ascii="Nunito Sans" w:hAnsi="Nunito Sans"/>
          <w:b/>
          <w:bCs/>
          <w:color w:val="333333"/>
          <w:sz w:val="32"/>
          <w:szCs w:val="32"/>
        </w:rPr>
        <w:t>Bengaluru Leads the Way:</w:t>
      </w:r>
    </w:p>
    <w:p w14:paraId="5593330F" w14:textId="1DFC1BD5" w:rsidR="00881013" w:rsidRPr="000A551C" w:rsidRDefault="00881013" w:rsidP="000A551C">
      <w:pPr>
        <w:pStyle w:val="NormalWeb"/>
        <w:shd w:val="clear" w:color="auto" w:fill="FFFFFF"/>
        <w:spacing w:before="0" w:beforeAutospacing="0" w:after="225" w:afterAutospacing="0"/>
        <w:rPr>
          <w:rStyle w:val="Hyperlink"/>
          <w:rFonts w:ascii="Nunito Sans" w:hAnsi="Nunito Sans"/>
          <w:color w:val="6D6E70"/>
          <w:spacing w:val="-1"/>
          <w:sz w:val="27"/>
          <w:szCs w:val="27"/>
          <w:u w:val="none"/>
        </w:rPr>
      </w:pPr>
      <w:r w:rsidRPr="00822821">
        <w:rPr>
          <w:rFonts w:ascii="Nunito Sans" w:hAnsi="Nunito Sans"/>
          <w:color w:val="6D6E70"/>
          <w:spacing w:val="-1"/>
          <w:sz w:val="32"/>
          <w:szCs w:val="32"/>
        </w:rPr>
        <w:t>Among the major cities analysed, Bengaluru emerged as the frontrunner with a remarkable 31 per cent increase in housing prices during the period 2021-2023. This growth was attributed to heightened residential activity, particularly near IT hubs like Whitefield, KR Puram, and Sarjapur. Additionally, the city witnessed a significant surge in new launches, especially in the luxury and ultra-luxury segments.</w:t>
      </w:r>
      <w:r>
        <w:rPr>
          <w:rFonts w:ascii="Nunito Sans" w:hAnsi="Nunito Sans"/>
          <w:color w:val="333333"/>
          <w:sz w:val="21"/>
          <w:szCs w:val="21"/>
        </w:rPr>
        <w:fldChar w:fldCharType="begin"/>
      </w:r>
      <w:r>
        <w:rPr>
          <w:rFonts w:ascii="Nunito Sans" w:hAnsi="Nunito Sans"/>
          <w:color w:val="333333"/>
          <w:sz w:val="21"/>
          <w:szCs w:val="21"/>
        </w:rPr>
        <w:instrText>HYPERLINK "https://timesproperty.com/news/post/kolkata-property-market-sees-17-per-cent-rise-in-apartment-registrations-blid7386"</w:instrText>
      </w:r>
      <w:r>
        <w:rPr>
          <w:rFonts w:ascii="Nunito Sans" w:hAnsi="Nunito Sans"/>
          <w:color w:val="333333"/>
          <w:sz w:val="21"/>
          <w:szCs w:val="21"/>
        </w:rPr>
      </w:r>
      <w:r>
        <w:rPr>
          <w:rFonts w:ascii="Nunito Sans" w:hAnsi="Nunito Sans"/>
          <w:color w:val="333333"/>
          <w:sz w:val="21"/>
          <w:szCs w:val="21"/>
        </w:rPr>
        <w:fldChar w:fldCharType="separate"/>
      </w:r>
    </w:p>
    <w:p w14:paraId="0B1A9A13" w14:textId="236E02D3" w:rsidR="00881013" w:rsidRDefault="00881013" w:rsidP="00881013">
      <w:pPr>
        <w:shd w:val="clear" w:color="auto" w:fill="F1F1F2"/>
      </w:pPr>
      <w:r>
        <w:rPr>
          <w:rFonts w:ascii="Nunito Sans" w:hAnsi="Nunito Sans"/>
          <w:noProof/>
          <w:color w:val="A60637"/>
          <w:sz w:val="21"/>
          <w:szCs w:val="21"/>
        </w:rPr>
        <w:lastRenderedPageBreak/>
        <w:drawing>
          <wp:inline distT="0" distB="0" distL="0" distR="0" wp14:anchorId="1D7D398D" wp14:editId="6573B830">
            <wp:extent cx="6645910" cy="4430395"/>
            <wp:effectExtent l="0" t="0" r="2540" b="8255"/>
            <wp:docPr id="1298291313" name="Picture 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4430395"/>
                    </a:xfrm>
                    <a:prstGeom prst="rect">
                      <a:avLst/>
                    </a:prstGeom>
                    <a:noFill/>
                    <a:ln>
                      <a:noFill/>
                    </a:ln>
                  </pic:spPr>
                </pic:pic>
              </a:graphicData>
            </a:graphic>
          </wp:inline>
        </w:drawing>
      </w:r>
    </w:p>
    <w:p w14:paraId="1695734B" w14:textId="77777777" w:rsidR="00881013" w:rsidRDefault="00881013" w:rsidP="00881013">
      <w:pPr>
        <w:pStyle w:val="Heading3"/>
        <w:shd w:val="clear" w:color="auto" w:fill="F1F1F2"/>
        <w:spacing w:before="0" w:beforeAutospacing="0" w:after="150" w:afterAutospacing="0"/>
        <w:rPr>
          <w:rFonts w:ascii="Nunito Sans" w:hAnsi="Nunito Sans"/>
          <w:color w:val="A60637"/>
          <w:sz w:val="29"/>
          <w:szCs w:val="29"/>
        </w:rPr>
      </w:pPr>
      <w:r>
        <w:rPr>
          <w:rFonts w:ascii="Nunito Sans" w:hAnsi="Nunito Sans"/>
          <w:color w:val="A60637"/>
          <w:sz w:val="29"/>
          <w:szCs w:val="29"/>
        </w:rPr>
        <w:t>Kolkata Property Market Sees 17 Per Cent Rise In Apartment Registrations</w:t>
      </w:r>
    </w:p>
    <w:p w14:paraId="7E74B40C" w14:textId="77777777" w:rsidR="00881013" w:rsidRDefault="00881013" w:rsidP="00881013">
      <w:pPr>
        <w:pStyle w:val="NormalWeb"/>
        <w:shd w:val="clear" w:color="auto" w:fill="F1F1F2"/>
        <w:spacing w:before="0" w:beforeAutospacing="0" w:after="225" w:afterAutospacing="0"/>
        <w:rPr>
          <w:rFonts w:ascii="Nunito Sans" w:hAnsi="Nunito Sans"/>
          <w:color w:val="6D6E70"/>
          <w:spacing w:val="-1"/>
          <w:sz w:val="27"/>
          <w:szCs w:val="27"/>
        </w:rPr>
      </w:pPr>
      <w:r>
        <w:rPr>
          <w:rFonts w:ascii="Nunito Sans" w:hAnsi="Nunito Sans"/>
          <w:color w:val="6D6E70"/>
          <w:spacing w:val="-1"/>
          <w:sz w:val="27"/>
          <w:szCs w:val="27"/>
        </w:rPr>
        <w:t>The Kolkata Metropolitan Region (KMR) witnessed a positive trend in its property market with a 17 per cent year-on-year (YoY) growth in apartment registrations during March 2024. This data comes from a recent report by Knight Frank India, a real estate consultancy firm.</w:t>
      </w:r>
    </w:p>
    <w:p w14:paraId="5E2C2C37" w14:textId="77777777" w:rsidR="00881013" w:rsidRDefault="00881013" w:rsidP="00881013">
      <w:pPr>
        <w:shd w:val="clear" w:color="auto" w:fill="F1F1F2"/>
        <w:rPr>
          <w:rFonts w:ascii="Nunito Sans" w:hAnsi="Nunito Sans"/>
          <w:color w:val="333333"/>
          <w:sz w:val="21"/>
          <w:szCs w:val="21"/>
        </w:rPr>
      </w:pPr>
      <w:r>
        <w:rPr>
          <w:rFonts w:ascii="Nunito Sans" w:hAnsi="Nunito Sans"/>
          <w:color w:val="333333"/>
          <w:sz w:val="21"/>
          <w:szCs w:val="21"/>
        </w:rPr>
        <w:fldChar w:fldCharType="end"/>
      </w:r>
    </w:p>
    <w:p w14:paraId="55F44A2A" w14:textId="77777777" w:rsidR="00FF143A" w:rsidRDefault="00FF143A" w:rsidP="00D91D22">
      <w:pPr>
        <w:shd w:val="clear" w:color="auto" w:fill="FFFFFF"/>
        <w:spacing w:after="0" w:line="240" w:lineRule="auto"/>
        <w:rPr>
          <w:rFonts w:ascii="Open Sans" w:eastAsia="Times New Roman" w:hAnsi="Open Sans" w:cs="Open Sans"/>
          <w:kern w:val="0"/>
          <w:sz w:val="26"/>
          <w:szCs w:val="26"/>
          <w:lang w:eastAsia="en-IN"/>
          <w14:ligatures w14:val="none"/>
        </w:rPr>
      </w:pPr>
    </w:p>
    <w:p w14:paraId="37CF41DF" w14:textId="09157B9B" w:rsidR="003433A3" w:rsidRDefault="004C204C" w:rsidP="00D91D22">
      <w:pPr>
        <w:shd w:val="clear" w:color="auto" w:fill="FFFFFF"/>
        <w:spacing w:after="0" w:line="240" w:lineRule="auto"/>
        <w:rPr>
          <w:rFonts w:ascii="Nunito Sans" w:hAnsi="Nunito Sans"/>
          <w:color w:val="6D6E70"/>
          <w:spacing w:val="-1"/>
          <w:sz w:val="27"/>
          <w:szCs w:val="27"/>
          <w:shd w:val="clear" w:color="auto" w:fill="FFFFFF"/>
        </w:rPr>
      </w:pPr>
      <w:hyperlink r:id="rId14" w:history="1">
        <w:r w:rsidR="003433A3">
          <w:rPr>
            <w:rStyle w:val="Strong"/>
            <w:rFonts w:ascii="Nunito Sans" w:hAnsi="Nunito Sans"/>
            <w:color w:val="23527C"/>
            <w:spacing w:val="-1"/>
            <w:sz w:val="27"/>
            <w:szCs w:val="27"/>
            <w:u w:val="single"/>
            <w:shd w:val="clear" w:color="auto" w:fill="FFFFFF"/>
          </w:rPr>
          <w:t>Hyderabad</w:t>
        </w:r>
      </w:hyperlink>
      <w:r w:rsidR="003433A3">
        <w:rPr>
          <w:rFonts w:ascii="Nunito Sans" w:hAnsi="Nunito Sans"/>
          <w:color w:val="6D6E70"/>
          <w:spacing w:val="-1"/>
          <w:sz w:val="27"/>
          <w:szCs w:val="27"/>
          <w:shd w:val="clear" w:color="auto" w:fill="FFFFFF"/>
        </w:rPr>
        <w:t> also experienced significant growth in its real estate market, with housing prices rising by 26 per cent over the past two years. This surge was primarily driven by a substantial influx of luxury property supply and unwavering confidence among homebuyers. Notably, the Southwest sub-market in Hyderabad witnessed the highest price hike, at 24 per cent year-on-year.</w:t>
      </w:r>
    </w:p>
    <w:p w14:paraId="5F1D9286" w14:textId="77777777" w:rsidR="00BE66A4" w:rsidRPr="00BE66A4" w:rsidRDefault="00BE66A4" w:rsidP="00BE66A4">
      <w:pPr>
        <w:shd w:val="clear" w:color="auto" w:fill="FFFFFF"/>
        <w:spacing w:before="300" w:after="150" w:line="240" w:lineRule="auto"/>
        <w:outlineLvl w:val="2"/>
        <w:rPr>
          <w:rFonts w:ascii="Nunito Sans" w:eastAsia="Times New Roman" w:hAnsi="Nunito Sans" w:cs="Times New Roman"/>
          <w:b/>
          <w:bCs/>
          <w:color w:val="333333"/>
          <w:kern w:val="0"/>
          <w:sz w:val="29"/>
          <w:szCs w:val="29"/>
          <w:lang w:eastAsia="en-IN"/>
          <w14:ligatures w14:val="none"/>
        </w:rPr>
      </w:pPr>
      <w:r w:rsidRPr="00BE66A4">
        <w:rPr>
          <w:rFonts w:ascii="Nunito Sans" w:eastAsia="Times New Roman" w:hAnsi="Nunito Sans" w:cs="Times New Roman"/>
          <w:b/>
          <w:bCs/>
          <w:color w:val="333333"/>
          <w:kern w:val="0"/>
          <w:sz w:val="29"/>
          <w:szCs w:val="29"/>
          <w:lang w:eastAsia="en-IN"/>
          <w14:ligatures w14:val="none"/>
        </w:rPr>
        <w:t>Overall Market Trends and Outlook:</w:t>
      </w:r>
    </w:p>
    <w:p w14:paraId="0C8B1538" w14:textId="77777777" w:rsidR="00BE66A4" w:rsidRPr="00BE66A4" w:rsidRDefault="00BE66A4" w:rsidP="00BE66A4">
      <w:pPr>
        <w:shd w:val="clear" w:color="auto" w:fill="FFFFFF"/>
        <w:spacing w:after="225" w:line="240" w:lineRule="auto"/>
        <w:rPr>
          <w:rFonts w:ascii="Nunito Sans" w:eastAsia="Times New Roman" w:hAnsi="Nunito Sans" w:cs="Times New Roman"/>
          <w:color w:val="6D6E70"/>
          <w:spacing w:val="-1"/>
          <w:kern w:val="0"/>
          <w:sz w:val="27"/>
          <w:szCs w:val="27"/>
          <w:lang w:eastAsia="en-IN"/>
          <w14:ligatures w14:val="none"/>
        </w:rPr>
      </w:pPr>
      <w:r w:rsidRPr="00BE66A4">
        <w:rPr>
          <w:rFonts w:ascii="Nunito Sans" w:eastAsia="Times New Roman" w:hAnsi="Nunito Sans" w:cs="Times New Roman"/>
          <w:color w:val="6D6E70"/>
          <w:spacing w:val="-1"/>
          <w:kern w:val="0"/>
          <w:sz w:val="27"/>
          <w:szCs w:val="27"/>
          <w:lang w:eastAsia="en-IN"/>
          <w14:ligatures w14:val="none"/>
        </w:rPr>
        <w:t>Despite the significant increase in new launches, the unsold inventory in key cities like Delhi NCR, Chennai, and Pune saw a notable decrease during the 2021-2023 period. This indicates a healthy absorption of available housing stock.</w:t>
      </w:r>
    </w:p>
    <w:p w14:paraId="4EB9C675" w14:textId="77777777" w:rsidR="00BE66A4" w:rsidRPr="00BE66A4" w:rsidRDefault="00BE66A4" w:rsidP="00BE66A4">
      <w:pPr>
        <w:shd w:val="clear" w:color="auto" w:fill="FFFFFF"/>
        <w:spacing w:after="225" w:line="240" w:lineRule="auto"/>
        <w:rPr>
          <w:rFonts w:ascii="Nunito Sans" w:eastAsia="Times New Roman" w:hAnsi="Nunito Sans" w:cs="Times New Roman"/>
          <w:color w:val="6D6E70"/>
          <w:spacing w:val="-1"/>
          <w:kern w:val="0"/>
          <w:sz w:val="27"/>
          <w:szCs w:val="27"/>
          <w:lang w:eastAsia="en-IN"/>
          <w14:ligatures w14:val="none"/>
        </w:rPr>
      </w:pPr>
      <w:r w:rsidRPr="00BE66A4">
        <w:rPr>
          <w:rFonts w:ascii="Nunito Sans" w:eastAsia="Times New Roman" w:hAnsi="Nunito Sans" w:cs="Times New Roman"/>
          <w:color w:val="6D6E70"/>
          <w:spacing w:val="-1"/>
          <w:kern w:val="0"/>
          <w:sz w:val="27"/>
          <w:szCs w:val="27"/>
          <w:lang w:eastAsia="en-IN"/>
          <w14:ligatures w14:val="none"/>
        </w:rPr>
        <w:t>Experts predict that the Indian housing market is likely to maintain its upward trajectory in 2024, with the mid-segment and </w:t>
      </w:r>
      <w:hyperlink r:id="rId15" w:history="1">
        <w:r w:rsidRPr="00BE66A4">
          <w:rPr>
            <w:rFonts w:ascii="Nunito Sans" w:eastAsia="Times New Roman" w:hAnsi="Nunito Sans" w:cs="Times New Roman"/>
            <w:b/>
            <w:bCs/>
            <w:color w:val="A60637"/>
            <w:spacing w:val="-1"/>
            <w:kern w:val="0"/>
            <w:sz w:val="27"/>
            <w:szCs w:val="27"/>
            <w:lang w:eastAsia="en-IN"/>
            <w14:ligatures w14:val="none"/>
          </w:rPr>
          <w:t>luxury segments</w:t>
        </w:r>
      </w:hyperlink>
      <w:r w:rsidRPr="00BE66A4">
        <w:rPr>
          <w:rFonts w:ascii="Nunito Sans" w:eastAsia="Times New Roman" w:hAnsi="Nunito Sans" w:cs="Times New Roman"/>
          <w:color w:val="6D6E70"/>
          <w:spacing w:val="-1"/>
          <w:kern w:val="0"/>
          <w:sz w:val="27"/>
          <w:szCs w:val="27"/>
          <w:lang w:eastAsia="en-IN"/>
          <w14:ligatures w14:val="none"/>
        </w:rPr>
        <w:t xml:space="preserve"> expected to continue </w:t>
      </w:r>
      <w:r w:rsidRPr="00BE66A4">
        <w:rPr>
          <w:rFonts w:ascii="Nunito Sans" w:eastAsia="Times New Roman" w:hAnsi="Nunito Sans" w:cs="Times New Roman"/>
          <w:color w:val="6D6E70"/>
          <w:spacing w:val="-1"/>
          <w:kern w:val="0"/>
          <w:sz w:val="27"/>
          <w:szCs w:val="27"/>
          <w:lang w:eastAsia="en-IN"/>
          <w14:ligatures w14:val="none"/>
        </w:rPr>
        <w:lastRenderedPageBreak/>
        <w:t>thriving and offering lucrative opportunities for investors and homebuyers alike. This positive outlook is based on factors like:</w:t>
      </w:r>
    </w:p>
    <w:p w14:paraId="47FF4A6C" w14:textId="77777777" w:rsidR="00BE66A4" w:rsidRPr="00BE66A4" w:rsidRDefault="00BE66A4" w:rsidP="00BE66A4">
      <w:pPr>
        <w:numPr>
          <w:ilvl w:val="0"/>
          <w:numId w:val="3"/>
        </w:numPr>
        <w:shd w:val="clear" w:color="auto" w:fill="FFFFFF"/>
        <w:spacing w:before="100" w:beforeAutospacing="1" w:after="150" w:line="240" w:lineRule="auto"/>
        <w:rPr>
          <w:rFonts w:ascii="Nunito Sans" w:eastAsia="Times New Roman" w:hAnsi="Nunito Sans" w:cs="Times New Roman"/>
          <w:color w:val="6D6E70"/>
          <w:kern w:val="0"/>
          <w:sz w:val="27"/>
          <w:szCs w:val="27"/>
          <w:lang w:eastAsia="en-IN"/>
          <w14:ligatures w14:val="none"/>
        </w:rPr>
      </w:pPr>
      <w:r w:rsidRPr="00BE66A4">
        <w:rPr>
          <w:rFonts w:ascii="Nunito Sans" w:eastAsia="Times New Roman" w:hAnsi="Nunito Sans" w:cs="Times New Roman"/>
          <w:b/>
          <w:bCs/>
          <w:color w:val="6D6E70"/>
          <w:kern w:val="0"/>
          <w:sz w:val="27"/>
          <w:szCs w:val="27"/>
          <w:lang w:eastAsia="en-IN"/>
          <w14:ligatures w14:val="none"/>
        </w:rPr>
        <w:t>A healthy balance between sales, supply, and price growth:</w:t>
      </w:r>
      <w:r w:rsidRPr="00BE66A4">
        <w:rPr>
          <w:rFonts w:ascii="Nunito Sans" w:eastAsia="Times New Roman" w:hAnsi="Nunito Sans" w:cs="Times New Roman"/>
          <w:color w:val="6D6E70"/>
          <w:kern w:val="0"/>
          <w:sz w:val="27"/>
          <w:szCs w:val="27"/>
          <w:lang w:eastAsia="en-IN"/>
          <w14:ligatures w14:val="none"/>
        </w:rPr>
        <w:t> The current market scenario, where sales, supply, and prices are all experiencing positive growth, signifies a balanced and healthy real estate environment.</w:t>
      </w:r>
    </w:p>
    <w:p w14:paraId="27D6FBDC" w14:textId="77777777" w:rsidR="00BE66A4" w:rsidRPr="00BE66A4" w:rsidRDefault="00BE66A4" w:rsidP="00BE66A4">
      <w:pPr>
        <w:numPr>
          <w:ilvl w:val="0"/>
          <w:numId w:val="3"/>
        </w:numPr>
        <w:shd w:val="clear" w:color="auto" w:fill="FFFFFF"/>
        <w:spacing w:before="100" w:beforeAutospacing="1" w:after="150" w:line="240" w:lineRule="auto"/>
        <w:rPr>
          <w:rFonts w:ascii="Nunito Sans" w:eastAsia="Times New Roman" w:hAnsi="Nunito Sans" w:cs="Times New Roman"/>
          <w:color w:val="6D6E70"/>
          <w:kern w:val="0"/>
          <w:sz w:val="27"/>
          <w:szCs w:val="27"/>
          <w:lang w:eastAsia="en-IN"/>
          <w14:ligatures w14:val="none"/>
        </w:rPr>
      </w:pPr>
      <w:r w:rsidRPr="00BE66A4">
        <w:rPr>
          <w:rFonts w:ascii="Nunito Sans" w:eastAsia="Times New Roman" w:hAnsi="Nunito Sans" w:cs="Times New Roman"/>
          <w:b/>
          <w:bCs/>
          <w:color w:val="6D6E70"/>
          <w:kern w:val="0"/>
          <w:sz w:val="27"/>
          <w:szCs w:val="27"/>
          <w:lang w:eastAsia="en-IN"/>
          <w14:ligatures w14:val="none"/>
        </w:rPr>
        <w:t>Expected rise in income levels:</w:t>
      </w:r>
      <w:r w:rsidRPr="00BE66A4">
        <w:rPr>
          <w:rFonts w:ascii="Nunito Sans" w:eastAsia="Times New Roman" w:hAnsi="Nunito Sans" w:cs="Times New Roman"/>
          <w:color w:val="6D6E70"/>
          <w:kern w:val="0"/>
          <w:sz w:val="27"/>
          <w:szCs w:val="27"/>
          <w:lang w:eastAsia="en-IN"/>
          <w14:ligatures w14:val="none"/>
        </w:rPr>
        <w:t> As income levels are expected to rise steadily, the demand for housing is likely to remain strong in major cities.</w:t>
      </w:r>
    </w:p>
    <w:p w14:paraId="7D88EC9A" w14:textId="77777777" w:rsidR="00BE66A4" w:rsidRPr="00BE66A4" w:rsidRDefault="00BE66A4" w:rsidP="00BE66A4">
      <w:pPr>
        <w:shd w:val="clear" w:color="auto" w:fill="FFFFFF"/>
        <w:spacing w:after="225" w:line="240" w:lineRule="auto"/>
        <w:rPr>
          <w:rFonts w:ascii="Nunito Sans" w:eastAsia="Times New Roman" w:hAnsi="Nunito Sans" w:cs="Times New Roman"/>
          <w:color w:val="6D6E70"/>
          <w:spacing w:val="-1"/>
          <w:kern w:val="0"/>
          <w:sz w:val="27"/>
          <w:szCs w:val="27"/>
          <w:lang w:eastAsia="en-IN"/>
          <w14:ligatures w14:val="none"/>
        </w:rPr>
      </w:pPr>
      <w:r w:rsidRPr="00BE66A4">
        <w:rPr>
          <w:rFonts w:ascii="Nunito Sans" w:eastAsia="Times New Roman" w:hAnsi="Nunito Sans" w:cs="Times New Roman"/>
          <w:color w:val="6D6E70"/>
          <w:spacing w:val="-1"/>
          <w:kern w:val="0"/>
          <w:sz w:val="27"/>
          <w:szCs w:val="27"/>
          <w:lang w:eastAsia="en-IN"/>
          <w14:ligatures w14:val="none"/>
        </w:rPr>
        <w:t>Overall, the </w:t>
      </w:r>
      <w:hyperlink r:id="rId16" w:history="1">
        <w:r w:rsidRPr="00BE66A4">
          <w:rPr>
            <w:rFonts w:ascii="Nunito Sans" w:eastAsia="Times New Roman" w:hAnsi="Nunito Sans" w:cs="Times New Roman"/>
            <w:b/>
            <w:bCs/>
            <w:color w:val="A60637"/>
            <w:spacing w:val="-1"/>
            <w:kern w:val="0"/>
            <w:sz w:val="27"/>
            <w:szCs w:val="27"/>
            <w:lang w:eastAsia="en-IN"/>
            <w14:ligatures w14:val="none"/>
          </w:rPr>
          <w:t>Indian real estate market</w:t>
        </w:r>
      </w:hyperlink>
      <w:r w:rsidRPr="00BE66A4">
        <w:rPr>
          <w:rFonts w:ascii="Nunito Sans" w:eastAsia="Times New Roman" w:hAnsi="Nunito Sans" w:cs="Times New Roman"/>
          <w:color w:val="6D6E70"/>
          <w:spacing w:val="-1"/>
          <w:kern w:val="0"/>
          <w:sz w:val="27"/>
          <w:szCs w:val="27"/>
          <w:lang w:eastAsia="en-IN"/>
          <w14:ligatures w14:val="none"/>
        </w:rPr>
        <w:t> is currently displaying a robust picture, with strong demand, a positive economic outlook, and balanced growth across various segments. This scenario is expected to continue in the near future, making it an attractive market for both investors and homebuyers.</w:t>
      </w:r>
    </w:p>
    <w:p w14:paraId="10020EB9" w14:textId="77777777" w:rsidR="00BE66A4" w:rsidRDefault="00BE66A4" w:rsidP="00D91D22">
      <w:pPr>
        <w:shd w:val="clear" w:color="auto" w:fill="FFFFFF"/>
        <w:spacing w:after="0" w:line="240" w:lineRule="auto"/>
        <w:rPr>
          <w:rFonts w:ascii="Open Sans" w:eastAsia="Times New Roman" w:hAnsi="Open Sans" w:cs="Open Sans"/>
          <w:kern w:val="0"/>
          <w:sz w:val="26"/>
          <w:szCs w:val="26"/>
          <w:lang w:eastAsia="en-IN"/>
          <w14:ligatures w14:val="none"/>
        </w:rPr>
      </w:pPr>
    </w:p>
    <w:p w14:paraId="67657EF9" w14:textId="5360DDF5" w:rsidR="00D91D22" w:rsidRPr="00D91D22" w:rsidRDefault="00D91D22" w:rsidP="00D91D22">
      <w:pPr>
        <w:shd w:val="clear" w:color="auto" w:fill="FFFFFF"/>
        <w:spacing w:after="0" w:line="240" w:lineRule="auto"/>
        <w:rPr>
          <w:rFonts w:ascii="Montserrat" w:eastAsia="Times New Roman" w:hAnsi="Montserrat" w:cs="Times New Roman"/>
          <w:kern w:val="0"/>
          <w:sz w:val="26"/>
          <w:szCs w:val="26"/>
          <w:lang w:eastAsia="en-IN"/>
          <w14:ligatures w14:val="none"/>
        </w:rPr>
      </w:pPr>
      <w:r w:rsidRPr="00D91D22">
        <w:rPr>
          <w:rFonts w:ascii="Open Sans" w:eastAsia="Times New Roman" w:hAnsi="Open Sans" w:cs="Open Sans"/>
          <w:kern w:val="0"/>
          <w:sz w:val="26"/>
          <w:szCs w:val="26"/>
          <w:lang w:eastAsia="en-IN"/>
          <w14:ligatures w14:val="none"/>
        </w:rPr>
        <w:t>Technical Architecture :</w:t>
      </w:r>
    </w:p>
    <w:p w14:paraId="492C86D7" w14:textId="77777777" w:rsidR="00D91D22" w:rsidRDefault="00D91D22"/>
    <w:p w14:paraId="70231BC6" w14:textId="79759681" w:rsidR="00FF143A" w:rsidRDefault="00FF143A">
      <w:pPr>
        <w:rPr>
          <w:noProof/>
        </w:rPr>
      </w:pPr>
      <w:r>
        <w:rPr>
          <w:noProof/>
        </w:rPr>
        <w:drawing>
          <wp:inline distT="0" distB="0" distL="0" distR="0" wp14:anchorId="0A1E3D79" wp14:editId="1D3C94B0">
            <wp:extent cx="6645910" cy="3849370"/>
            <wp:effectExtent l="0" t="0" r="2540" b="0"/>
            <wp:docPr id="444276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3849370"/>
                    </a:xfrm>
                    <a:prstGeom prst="rect">
                      <a:avLst/>
                    </a:prstGeom>
                    <a:noFill/>
                    <a:ln>
                      <a:noFill/>
                    </a:ln>
                  </pic:spPr>
                </pic:pic>
              </a:graphicData>
            </a:graphic>
          </wp:inline>
        </w:drawing>
      </w:r>
    </w:p>
    <w:p w14:paraId="2B7833D9" w14:textId="77777777" w:rsidR="00FF143A" w:rsidRDefault="00FF143A" w:rsidP="00FF143A">
      <w:pPr>
        <w:rPr>
          <w:noProof/>
        </w:rPr>
      </w:pPr>
    </w:p>
    <w:p w14:paraId="57229336" w14:textId="77777777" w:rsidR="00726594" w:rsidRDefault="00726594" w:rsidP="00EC4A39">
      <w:pPr>
        <w:rPr>
          <w:rFonts w:ascii="Open Sans" w:eastAsia="Open Sans" w:hAnsi="Open Sans" w:cs="Open Sans"/>
          <w:b/>
          <w:bCs/>
          <w:color w:val="2D2828"/>
          <w:sz w:val="36"/>
          <w:szCs w:val="36"/>
        </w:rPr>
      </w:pPr>
    </w:p>
    <w:p w14:paraId="5011A6FC" w14:textId="26CB0F9C" w:rsidR="00EC4A39" w:rsidRDefault="00EC4A39" w:rsidP="00EC4A39">
      <w:pPr>
        <w:rPr>
          <w:rFonts w:ascii="Open Sans" w:eastAsia="Open Sans" w:hAnsi="Open Sans" w:cs="Open Sans"/>
          <w:b/>
          <w:bCs/>
          <w:color w:val="2D2828"/>
          <w:sz w:val="36"/>
          <w:szCs w:val="36"/>
        </w:rPr>
      </w:pPr>
      <w:r>
        <w:rPr>
          <w:rFonts w:ascii="Open Sans" w:eastAsia="Open Sans" w:hAnsi="Open Sans" w:cs="Open Sans"/>
          <w:b/>
          <w:bCs/>
          <w:color w:val="2D2828"/>
          <w:sz w:val="36"/>
          <w:szCs w:val="36"/>
        </w:rPr>
        <w:t>Pre-Requisites</w:t>
      </w:r>
    </w:p>
    <w:p w14:paraId="503FEE15" w14:textId="77777777" w:rsidR="00EC4A39" w:rsidRDefault="00EC4A39" w:rsidP="00EC4A39">
      <w:pPr>
        <w:shd w:val="clear" w:color="auto" w:fill="FFFFFF" w:themeFill="background1"/>
        <w:rPr>
          <w:rFonts w:ascii="Tenorite Regular" w:eastAsiaTheme="minorEastAsia"/>
          <w:sz w:val="24"/>
          <w:szCs w:val="24"/>
        </w:rPr>
      </w:pPr>
    </w:p>
    <w:p w14:paraId="3F9D81FB" w14:textId="77777777" w:rsidR="00EC4A39" w:rsidRDefault="00EC4A39" w:rsidP="00EC4A39">
      <w:pPr>
        <w:shd w:val="clear" w:color="auto" w:fill="FFFFFF" w:themeFill="background1"/>
        <w:rPr>
          <w:rFonts w:ascii="Montserrat" w:eastAsia="Montserrat" w:hAnsi="Montserrat" w:cs="Montserrat"/>
          <w:sz w:val="32"/>
          <w:szCs w:val="32"/>
        </w:rPr>
      </w:pPr>
      <w:r>
        <w:rPr>
          <w:rFonts w:ascii="Montserrat" w:eastAsia="Montserrat" w:hAnsi="Montserrat" w:cs="Montserrat"/>
          <w:sz w:val="32"/>
          <w:szCs w:val="32"/>
        </w:rPr>
        <w:t>For Completing this project these are some of the prerequisites needed</w:t>
      </w:r>
    </w:p>
    <w:p w14:paraId="189058AC"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color w:val="35475C"/>
          <w:sz w:val="32"/>
          <w:szCs w:val="32"/>
        </w:rPr>
      </w:pPr>
      <w:r>
        <w:rPr>
          <w:rFonts w:ascii="Montserrat" w:eastAsia="Montserrat" w:hAnsi="Montserrat" w:cs="Montserrat"/>
          <w:color w:val="35475C"/>
          <w:sz w:val="32"/>
          <w:szCs w:val="32"/>
        </w:rPr>
        <w:lastRenderedPageBreak/>
        <w:t>A system with a minimum 4GB RAM and 128GB Hard Disk</w:t>
      </w:r>
    </w:p>
    <w:p w14:paraId="74A673D5"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color w:val="35475C"/>
          <w:sz w:val="32"/>
          <w:szCs w:val="32"/>
        </w:rPr>
      </w:pPr>
      <w:r>
        <w:rPr>
          <w:rFonts w:ascii="Montserrat" w:eastAsia="Montserrat" w:hAnsi="Montserrat" w:cs="Montserrat"/>
          <w:color w:val="35475C"/>
          <w:sz w:val="32"/>
          <w:szCs w:val="32"/>
        </w:rPr>
        <w:t>Good Internet Connection</w:t>
      </w:r>
    </w:p>
    <w:p w14:paraId="30B698CF"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color w:val="35475C"/>
          <w:sz w:val="32"/>
          <w:szCs w:val="32"/>
        </w:rPr>
      </w:pPr>
      <w:r>
        <w:rPr>
          <w:rFonts w:ascii="Montserrat" w:eastAsia="Montserrat" w:hAnsi="Montserrat" w:cs="Montserrat"/>
          <w:color w:val="35475C"/>
          <w:sz w:val="32"/>
          <w:szCs w:val="32"/>
        </w:rPr>
        <w:t>Google Drive / Any of the Database Server with Management Studio</w:t>
      </w:r>
    </w:p>
    <w:p w14:paraId="6810FC5D"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color w:val="35475C"/>
          <w:sz w:val="32"/>
          <w:szCs w:val="32"/>
        </w:rPr>
      </w:pPr>
      <w:r>
        <w:rPr>
          <w:rFonts w:ascii="Montserrat" w:eastAsia="Montserrat" w:hAnsi="Montserrat" w:cs="Montserrat"/>
          <w:color w:val="35475C"/>
          <w:sz w:val="32"/>
          <w:szCs w:val="32"/>
        </w:rPr>
        <w:t xml:space="preserve">MySQL:  </w:t>
      </w:r>
    </w:p>
    <w:p w14:paraId="6EAE5A58"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b/>
          <w:bCs/>
          <w:color w:val="35475C"/>
          <w:sz w:val="32"/>
          <w:szCs w:val="32"/>
        </w:rPr>
      </w:pPr>
      <w:r>
        <w:rPr>
          <w:rFonts w:ascii="Montserrat" w:eastAsia="Montserrat" w:hAnsi="Montserrat" w:cs="Montserrat"/>
          <w:b/>
          <w:bCs/>
          <w:color w:val="35475C"/>
          <w:sz w:val="32"/>
          <w:szCs w:val="32"/>
        </w:rPr>
        <w:t xml:space="preserve">SQL Server Management Studio: </w:t>
      </w:r>
    </w:p>
    <w:p w14:paraId="31CCC4A7"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b/>
          <w:bCs/>
          <w:color w:val="35475C"/>
          <w:sz w:val="32"/>
          <w:szCs w:val="32"/>
        </w:rPr>
      </w:pPr>
      <w:r>
        <w:rPr>
          <w:rFonts w:ascii="Montserrat" w:eastAsia="Montserrat" w:hAnsi="Montserrat" w:cs="Montserrat"/>
          <w:b/>
          <w:bCs/>
          <w:color w:val="35475C"/>
          <w:sz w:val="32"/>
          <w:szCs w:val="32"/>
        </w:rPr>
        <w:t xml:space="preserve">Tableau Desktop: </w:t>
      </w:r>
    </w:p>
    <w:p w14:paraId="17A0F6B0"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color w:val="3C8DBC"/>
          <w:sz w:val="32"/>
          <w:szCs w:val="32"/>
        </w:rPr>
      </w:pPr>
      <w:r>
        <w:rPr>
          <w:rFonts w:ascii="Montserrat" w:eastAsia="Montserrat" w:hAnsi="Montserrat" w:cs="Montserrat"/>
          <w:color w:val="35475C"/>
          <w:sz w:val="32"/>
          <w:szCs w:val="32"/>
        </w:rPr>
        <w:t xml:space="preserve">Tableau Public Account: </w:t>
      </w:r>
      <w:hyperlink r:id="rId18" w:history="1">
        <w:r>
          <w:rPr>
            <w:rStyle w:val="Hyperlink"/>
            <w:color w:val="3C8DBC"/>
            <w:sz w:val="32"/>
            <w:szCs w:val="32"/>
          </w:rPr>
          <w:t>https://public.tableau.com/app/discover</w:t>
        </w:r>
      </w:hyperlink>
    </w:p>
    <w:p w14:paraId="1524845F"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color w:val="35475C"/>
          <w:sz w:val="32"/>
          <w:szCs w:val="32"/>
        </w:rPr>
      </w:pPr>
      <w:r>
        <w:rPr>
          <w:rFonts w:ascii="Montserrat" w:eastAsia="Montserrat" w:hAnsi="Montserrat" w:cs="Montserrat"/>
          <w:color w:val="35475C"/>
          <w:sz w:val="32"/>
          <w:szCs w:val="32"/>
        </w:rPr>
        <w:t>Html, CSS or Bootstrap</w:t>
      </w:r>
    </w:p>
    <w:p w14:paraId="34F70076" w14:textId="77777777" w:rsidR="00EC4A39" w:rsidRDefault="00EC4A39" w:rsidP="00EC4A39">
      <w:pPr>
        <w:rPr>
          <w:rFonts w:ascii="Tenorite Regular" w:eastAsiaTheme="minorEastAsia"/>
          <w:sz w:val="24"/>
          <w:szCs w:val="24"/>
        </w:rPr>
      </w:pPr>
    </w:p>
    <w:p w14:paraId="02D98171" w14:textId="77777777" w:rsidR="00EC4A39" w:rsidRDefault="00EC4A39" w:rsidP="00EC4A39">
      <w:pPr>
        <w:pStyle w:val="Heading3"/>
        <w:shd w:val="clear" w:color="auto" w:fill="FFFFFF" w:themeFill="background1"/>
        <w:spacing w:before="300" w:after="150" w:line="568" w:lineRule="auto"/>
        <w:rPr>
          <w:rFonts w:eastAsiaTheme="minorEastAsia"/>
        </w:rPr>
      </w:pPr>
      <w:r>
        <w:rPr>
          <w:rFonts w:ascii="Open Sans" w:eastAsia="Open Sans" w:hAnsi="Open Sans" w:cs="Open Sans"/>
          <w:color w:val="2D2828"/>
          <w:sz w:val="37"/>
          <w:szCs w:val="37"/>
        </w:rPr>
        <w:t>Prior-Knowledge</w:t>
      </w:r>
    </w:p>
    <w:p w14:paraId="6D4785F8" w14:textId="77777777" w:rsidR="00EC4A39" w:rsidRDefault="00EC4A39" w:rsidP="00EC4A39">
      <w:pPr>
        <w:shd w:val="clear" w:color="auto" w:fill="FFFFFF" w:themeFill="background1"/>
        <w:rPr>
          <w:rFonts w:ascii="Montserrat" w:eastAsia="Montserrat" w:hAnsi="Montserrat" w:cs="Montserrat"/>
          <w:sz w:val="32"/>
          <w:szCs w:val="32"/>
        </w:rPr>
      </w:pPr>
      <w:r>
        <w:rPr>
          <w:rFonts w:ascii="Montserrat" w:eastAsia="Montserrat" w:hAnsi="Montserrat" w:cs="Montserrat"/>
          <w:sz w:val="32"/>
          <w:szCs w:val="32"/>
        </w:rPr>
        <w:t>To Complete this project, one must understand the below concepts and able to work with the tools</w:t>
      </w:r>
    </w:p>
    <w:p w14:paraId="6BEB6498" w14:textId="5AED9B25" w:rsidR="00EC4A39" w:rsidRPr="005C1A2A"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b/>
          <w:bCs/>
          <w:color w:val="35475C"/>
          <w:sz w:val="28"/>
          <w:szCs w:val="28"/>
        </w:rPr>
      </w:pPr>
      <w:r>
        <w:rPr>
          <w:rFonts w:ascii="Montserrat" w:eastAsia="Montserrat" w:hAnsi="Montserrat" w:cs="Montserrat"/>
          <w:b/>
          <w:bCs/>
          <w:color w:val="35475C"/>
          <w:sz w:val="32"/>
          <w:szCs w:val="32"/>
        </w:rPr>
        <w:t xml:space="preserve">Data Visualization: </w:t>
      </w:r>
      <w:r w:rsidR="0027142C" w:rsidRPr="005C1A2A">
        <w:rPr>
          <w:rFonts w:ascii="Montserrat" w:eastAsia="Montserrat" w:hAnsi="Montserrat" w:cs="Montserrat"/>
          <w:b/>
          <w:bCs/>
          <w:color w:val="35475C"/>
          <w:sz w:val="28"/>
          <w:szCs w:val="28"/>
        </w:rPr>
        <w:t xml:space="preserve">To create a perfect visualizations </w:t>
      </w:r>
      <w:r w:rsidR="00A419AC" w:rsidRPr="005C1A2A">
        <w:rPr>
          <w:rFonts w:ascii="Montserrat" w:eastAsia="Montserrat" w:hAnsi="Montserrat" w:cs="Montserrat"/>
          <w:b/>
          <w:bCs/>
          <w:color w:val="35475C"/>
          <w:sz w:val="28"/>
          <w:szCs w:val="28"/>
        </w:rPr>
        <w:t xml:space="preserve">first we need to understand the data whatever it is </w:t>
      </w:r>
      <w:r w:rsidR="00265AD3" w:rsidRPr="005C1A2A">
        <w:rPr>
          <w:rFonts w:ascii="Montserrat" w:eastAsia="Montserrat" w:hAnsi="Montserrat" w:cs="Montserrat"/>
          <w:b/>
          <w:bCs/>
          <w:color w:val="35475C"/>
          <w:sz w:val="28"/>
          <w:szCs w:val="28"/>
        </w:rPr>
        <w:t xml:space="preserve">and use prefect measures </w:t>
      </w:r>
      <w:r w:rsidR="00FE4050" w:rsidRPr="005C1A2A">
        <w:rPr>
          <w:rFonts w:ascii="Montserrat" w:eastAsia="Montserrat" w:hAnsi="Montserrat" w:cs="Montserrat"/>
          <w:b/>
          <w:bCs/>
          <w:color w:val="35475C"/>
          <w:sz w:val="28"/>
          <w:szCs w:val="28"/>
        </w:rPr>
        <w:t xml:space="preserve">and parameters to create perfect </w:t>
      </w:r>
    </w:p>
    <w:p w14:paraId="50556677" w14:textId="6330C80B" w:rsidR="006A670C" w:rsidRPr="005C1A2A" w:rsidRDefault="00947070" w:rsidP="006A670C">
      <w:pPr>
        <w:pStyle w:val="ListParagraph"/>
        <w:shd w:val="clear" w:color="auto" w:fill="FFFFFF" w:themeFill="background1"/>
        <w:spacing w:before="210" w:after="210"/>
        <w:ind w:left="720" w:firstLine="0"/>
        <w:rPr>
          <w:rFonts w:ascii="Montserrat" w:eastAsia="Montserrat" w:hAnsi="Montserrat" w:cs="Montserrat"/>
          <w:b/>
          <w:bCs/>
          <w:color w:val="35475C"/>
          <w:sz w:val="28"/>
          <w:szCs w:val="28"/>
        </w:rPr>
      </w:pPr>
      <w:r w:rsidRPr="005C1A2A">
        <w:rPr>
          <w:rFonts w:ascii="Montserrat" w:eastAsia="Montserrat" w:hAnsi="Montserrat" w:cs="Montserrat"/>
          <w:b/>
          <w:bCs/>
          <w:color w:val="35475C"/>
          <w:sz w:val="28"/>
          <w:szCs w:val="28"/>
        </w:rPr>
        <w:t>Visualizations.</w:t>
      </w:r>
    </w:p>
    <w:p w14:paraId="35FA8EFD" w14:textId="2380FD22" w:rsidR="006A670C" w:rsidRPr="005C1A2A" w:rsidRDefault="006A670C" w:rsidP="006A670C">
      <w:pPr>
        <w:pStyle w:val="ListParagraph"/>
        <w:shd w:val="clear" w:color="auto" w:fill="FFFFFF" w:themeFill="background1"/>
        <w:spacing w:before="210" w:after="210"/>
        <w:ind w:left="720" w:firstLine="0"/>
        <w:rPr>
          <w:rFonts w:ascii="Montserrat" w:eastAsia="Montserrat" w:hAnsi="Montserrat" w:cs="Montserrat"/>
          <w:b/>
          <w:bCs/>
          <w:color w:val="35475C"/>
          <w:sz w:val="28"/>
          <w:szCs w:val="28"/>
        </w:rPr>
      </w:pPr>
      <w:r w:rsidRPr="005C1A2A">
        <w:rPr>
          <w:rFonts w:ascii="Montserrat" w:eastAsia="Montserrat" w:hAnsi="Montserrat" w:cs="Montserrat"/>
          <w:b/>
          <w:bCs/>
          <w:color w:val="35475C"/>
          <w:sz w:val="28"/>
          <w:szCs w:val="28"/>
        </w:rPr>
        <w:t xml:space="preserve">They are lots of Visualizations we would like to discuss </w:t>
      </w:r>
      <w:r w:rsidR="000D03EF" w:rsidRPr="005C1A2A">
        <w:rPr>
          <w:rFonts w:ascii="Montserrat" w:eastAsia="Montserrat" w:hAnsi="Montserrat" w:cs="Montserrat"/>
          <w:b/>
          <w:bCs/>
          <w:color w:val="35475C"/>
          <w:sz w:val="28"/>
          <w:szCs w:val="28"/>
        </w:rPr>
        <w:t>some of them in below</w:t>
      </w:r>
    </w:p>
    <w:p w14:paraId="40918367" w14:textId="77777777" w:rsidR="00BF522F" w:rsidRDefault="00BF522F" w:rsidP="00BF522F">
      <w:pPr>
        <w:pStyle w:val="ListParagraph"/>
        <w:numPr>
          <w:ilvl w:val="0"/>
          <w:numId w:val="1"/>
        </w:numPr>
        <w:shd w:val="clear" w:color="auto" w:fill="FFFFFF" w:themeFill="background1"/>
        <w:spacing w:before="210" w:after="210"/>
        <w:rPr>
          <w:rFonts w:ascii="Montserrat" w:eastAsia="Montserrat" w:hAnsi="Montserrat" w:cs="Montserrat"/>
          <w:b/>
          <w:bCs/>
          <w:color w:val="35475C"/>
          <w:sz w:val="32"/>
          <w:szCs w:val="32"/>
        </w:rPr>
      </w:pPr>
      <w:r>
        <w:rPr>
          <w:rFonts w:ascii="Montserrat" w:eastAsia="Montserrat" w:hAnsi="Montserrat" w:cs="Montserrat"/>
          <w:b/>
          <w:bCs/>
          <w:color w:val="35475C"/>
          <w:sz w:val="32"/>
          <w:szCs w:val="32"/>
        </w:rPr>
        <w:t>Chart Types:</w:t>
      </w:r>
    </w:p>
    <w:p w14:paraId="6B0F2F2B" w14:textId="77777777" w:rsidR="00BF522F" w:rsidRDefault="00BF522F" w:rsidP="006A670C">
      <w:pPr>
        <w:pStyle w:val="ListParagraph"/>
        <w:shd w:val="clear" w:color="auto" w:fill="FFFFFF" w:themeFill="background1"/>
        <w:spacing w:before="210" w:after="210"/>
        <w:ind w:left="720" w:firstLine="0"/>
        <w:rPr>
          <w:rFonts w:ascii="Montserrat" w:eastAsia="Montserrat" w:hAnsi="Montserrat" w:cs="Montserrat"/>
          <w:b/>
          <w:bCs/>
          <w:color w:val="35475C"/>
          <w:sz w:val="32"/>
          <w:szCs w:val="32"/>
        </w:rPr>
      </w:pPr>
    </w:p>
    <w:p w14:paraId="75D75806" w14:textId="1D89A84E" w:rsidR="000D03EF" w:rsidRDefault="000D03EF" w:rsidP="006A670C">
      <w:pPr>
        <w:pStyle w:val="ListParagraph"/>
        <w:shd w:val="clear" w:color="auto" w:fill="FFFFFF" w:themeFill="background1"/>
        <w:spacing w:before="210" w:after="210"/>
        <w:ind w:left="720" w:firstLine="0"/>
        <w:rPr>
          <w:rFonts w:ascii="Montserrat" w:eastAsia="Montserrat" w:hAnsi="Montserrat" w:cs="Montserrat"/>
          <w:b/>
          <w:bCs/>
          <w:color w:val="35475C"/>
          <w:sz w:val="32"/>
          <w:szCs w:val="32"/>
        </w:rPr>
      </w:pPr>
      <w:r>
        <w:rPr>
          <w:rFonts w:ascii="Montserrat" w:eastAsia="Montserrat" w:hAnsi="Montserrat" w:cs="Montserrat"/>
          <w:b/>
          <w:bCs/>
          <w:color w:val="35475C"/>
          <w:sz w:val="32"/>
          <w:szCs w:val="32"/>
        </w:rPr>
        <w:t>1.pie chart</w:t>
      </w:r>
      <w:r w:rsidR="002A5BFB">
        <w:rPr>
          <w:rFonts w:ascii="Montserrat" w:eastAsia="Montserrat" w:hAnsi="Montserrat" w:cs="Montserrat"/>
          <w:b/>
          <w:bCs/>
          <w:color w:val="35475C"/>
          <w:sz w:val="32"/>
          <w:szCs w:val="32"/>
        </w:rPr>
        <w:t xml:space="preserve"> </w:t>
      </w:r>
      <w:r w:rsidR="002A5BFB" w:rsidRPr="002A5BFB">
        <w:rPr>
          <w:rFonts w:ascii="Montserrat" w:eastAsia="Montserrat" w:hAnsi="Montserrat" w:cs="Montserrat"/>
          <w:b/>
          <w:bCs/>
          <w:color w:val="35475C"/>
          <w:sz w:val="28"/>
          <w:szCs w:val="28"/>
        </w:rPr>
        <w:t>:-</w:t>
      </w:r>
      <w:r w:rsidR="002A5BFB" w:rsidRPr="002A5BFB">
        <w:rPr>
          <w:sz w:val="28"/>
          <w:szCs w:val="28"/>
        </w:rPr>
        <w:t xml:space="preserve"> </w:t>
      </w:r>
      <w:hyperlink r:id="rId19" w:history="1">
        <w:r w:rsidR="002A5BFB" w:rsidRPr="002A5BFB">
          <w:rPr>
            <w:rStyle w:val="Hyperlink"/>
            <w:rFonts w:ascii="Segoe UI" w:hAnsi="Segoe UI" w:cs="Segoe UI"/>
            <w:color w:val="032D60"/>
            <w:sz w:val="28"/>
            <w:szCs w:val="28"/>
            <w:u w:val="none"/>
            <w:shd w:val="clear" w:color="auto" w:fill="FFFFFF"/>
          </w:rPr>
          <w:t>A common, but limited, visualization used to show how a few dimensions compare to one another and the whole.</w:t>
        </w:r>
      </w:hyperlink>
    </w:p>
    <w:p w14:paraId="349AA5A2" w14:textId="46CB8F97" w:rsidR="00E97EEE" w:rsidRPr="00C12072" w:rsidRDefault="000D03EF" w:rsidP="00C12072">
      <w:pPr>
        <w:pStyle w:val="ListParagraph"/>
        <w:shd w:val="clear" w:color="auto" w:fill="FFFFFF" w:themeFill="background1"/>
        <w:spacing w:before="210" w:after="210"/>
        <w:ind w:left="720" w:firstLine="0"/>
        <w:rPr>
          <w:rFonts w:ascii="Montserrat" w:eastAsia="Montserrat" w:hAnsi="Montserrat" w:cs="Montserrat"/>
          <w:b/>
          <w:bCs/>
          <w:color w:val="35475C"/>
          <w:sz w:val="28"/>
          <w:szCs w:val="28"/>
        </w:rPr>
      </w:pPr>
      <w:r>
        <w:rPr>
          <w:rFonts w:ascii="Montserrat" w:eastAsia="Montserrat" w:hAnsi="Montserrat" w:cs="Montserrat"/>
          <w:b/>
          <w:bCs/>
          <w:color w:val="35475C"/>
          <w:sz w:val="32"/>
          <w:szCs w:val="32"/>
        </w:rPr>
        <w:t>2.bar chart</w:t>
      </w:r>
      <w:r w:rsidR="002A5BFB">
        <w:rPr>
          <w:rFonts w:ascii="Montserrat" w:eastAsia="Montserrat" w:hAnsi="Montserrat" w:cs="Montserrat"/>
          <w:b/>
          <w:bCs/>
          <w:color w:val="35475C"/>
          <w:sz w:val="32"/>
          <w:szCs w:val="32"/>
        </w:rPr>
        <w:t>:-</w:t>
      </w:r>
      <w:r w:rsidR="00E97EEE" w:rsidRPr="00E97EEE">
        <w:t xml:space="preserve"> </w:t>
      </w:r>
      <w:hyperlink r:id="rId20" w:history="1">
        <w:r w:rsidR="00E97EEE" w:rsidRPr="00E97EEE">
          <w:rPr>
            <w:rStyle w:val="Hyperlink"/>
            <w:rFonts w:ascii="Segoe UI" w:hAnsi="Segoe UI" w:cs="Segoe UI"/>
            <w:color w:val="0B5CAB"/>
            <w:sz w:val="28"/>
            <w:szCs w:val="28"/>
            <w:u w:val="none"/>
            <w:shd w:val="clear" w:color="auto" w:fill="FFFFFF"/>
          </w:rPr>
          <w:t>Used to categorize elements based on size. Can be ordered or unordered based on the nature of the dimensions.</w:t>
        </w:r>
      </w:hyperlink>
      <w:r w:rsidR="00462702" w:rsidRPr="00E97EEE">
        <w:rPr>
          <w:rFonts w:ascii="Montserrat" w:eastAsia="Montserrat" w:hAnsi="Montserrat" w:cs="Montserrat"/>
          <w:b/>
          <w:bCs/>
          <w:color w:val="35475C"/>
          <w:sz w:val="28"/>
          <w:szCs w:val="28"/>
        </w:rPr>
        <w:t xml:space="preserve"> </w:t>
      </w:r>
    </w:p>
    <w:p w14:paraId="30522D37" w14:textId="33D09863" w:rsidR="000D03EF" w:rsidRPr="003651A1" w:rsidRDefault="000D03EF" w:rsidP="006A670C">
      <w:pPr>
        <w:pStyle w:val="ListParagraph"/>
        <w:shd w:val="clear" w:color="auto" w:fill="FFFFFF" w:themeFill="background1"/>
        <w:spacing w:before="210" w:after="210"/>
        <w:ind w:left="720" w:firstLine="0"/>
        <w:rPr>
          <w:rFonts w:ascii="Montserrat" w:eastAsia="Montserrat" w:hAnsi="Montserrat" w:cs="Montserrat"/>
          <w:b/>
          <w:bCs/>
          <w:color w:val="35475C"/>
          <w:sz w:val="28"/>
          <w:szCs w:val="28"/>
        </w:rPr>
      </w:pPr>
      <w:r>
        <w:rPr>
          <w:rFonts w:ascii="Montserrat" w:eastAsia="Montserrat" w:hAnsi="Montserrat" w:cs="Montserrat"/>
          <w:b/>
          <w:bCs/>
          <w:color w:val="35475C"/>
          <w:sz w:val="32"/>
          <w:szCs w:val="32"/>
        </w:rPr>
        <w:t>3.</w:t>
      </w:r>
      <w:r w:rsidR="00EF1808">
        <w:rPr>
          <w:rFonts w:ascii="Montserrat" w:eastAsia="Montserrat" w:hAnsi="Montserrat" w:cs="Montserrat"/>
          <w:b/>
          <w:bCs/>
          <w:color w:val="35475C"/>
          <w:sz w:val="32"/>
          <w:szCs w:val="32"/>
        </w:rPr>
        <w:t>Line chart</w:t>
      </w:r>
      <w:r w:rsidR="00C12072">
        <w:rPr>
          <w:rFonts w:ascii="Montserrat" w:eastAsia="Montserrat" w:hAnsi="Montserrat" w:cs="Montserrat"/>
          <w:b/>
          <w:bCs/>
          <w:color w:val="35475C"/>
          <w:sz w:val="32"/>
          <w:szCs w:val="32"/>
        </w:rPr>
        <w:t>:-</w:t>
      </w:r>
      <w:r w:rsidR="003651A1" w:rsidRPr="003651A1">
        <w:t xml:space="preserve"> </w:t>
      </w:r>
      <w:hyperlink r:id="rId21" w:history="1">
        <w:r w:rsidR="003651A1" w:rsidRPr="003651A1">
          <w:rPr>
            <w:rStyle w:val="Hyperlink"/>
            <w:rFonts w:ascii="Segoe UI" w:hAnsi="Segoe UI" w:cs="Segoe UI"/>
            <w:color w:val="0B5CAB"/>
            <w:sz w:val="28"/>
            <w:szCs w:val="28"/>
            <w:u w:val="none"/>
            <w:shd w:val="clear" w:color="auto" w:fill="FFFFFF"/>
          </w:rPr>
          <w:t>Best used to show trends across time intervals. Multiple lines can be used to compare categories within a dimension.</w:t>
        </w:r>
      </w:hyperlink>
    </w:p>
    <w:p w14:paraId="1D97D79D" w14:textId="3B3C6F4D" w:rsidR="00773CC6" w:rsidRDefault="00773CC6" w:rsidP="006A670C">
      <w:pPr>
        <w:pStyle w:val="ListParagraph"/>
        <w:shd w:val="clear" w:color="auto" w:fill="FFFFFF" w:themeFill="background1"/>
        <w:spacing w:before="210" w:after="210"/>
        <w:ind w:left="720" w:firstLine="0"/>
        <w:rPr>
          <w:sz w:val="28"/>
          <w:szCs w:val="28"/>
        </w:rPr>
      </w:pPr>
      <w:r>
        <w:rPr>
          <w:rFonts w:ascii="Montserrat" w:eastAsia="Montserrat" w:hAnsi="Montserrat" w:cs="Montserrat"/>
          <w:b/>
          <w:bCs/>
          <w:color w:val="35475C"/>
          <w:sz w:val="32"/>
          <w:szCs w:val="32"/>
        </w:rPr>
        <w:t>4.</w:t>
      </w:r>
      <w:r w:rsidR="003651A1">
        <w:rPr>
          <w:rFonts w:ascii="Montserrat" w:eastAsia="Montserrat" w:hAnsi="Montserrat" w:cs="Montserrat"/>
          <w:b/>
          <w:bCs/>
          <w:color w:val="35475C"/>
          <w:sz w:val="32"/>
          <w:szCs w:val="32"/>
        </w:rPr>
        <w:t>Scatterplot</w:t>
      </w:r>
      <w:r w:rsidR="00F32D79">
        <w:rPr>
          <w:rFonts w:ascii="Montserrat" w:eastAsia="Montserrat" w:hAnsi="Montserrat" w:cs="Montserrat"/>
          <w:b/>
          <w:bCs/>
          <w:color w:val="35475C"/>
          <w:sz w:val="32"/>
          <w:szCs w:val="32"/>
        </w:rPr>
        <w:t>:-</w:t>
      </w:r>
      <w:r w:rsidR="00F32D79" w:rsidRPr="00F32D79">
        <w:t xml:space="preserve"> </w:t>
      </w:r>
      <w:hyperlink r:id="rId22" w:history="1">
        <w:r w:rsidR="00F32D79" w:rsidRPr="00F32D79">
          <w:rPr>
            <w:rStyle w:val="Hyperlink"/>
            <w:rFonts w:ascii="Segoe UI" w:hAnsi="Segoe UI" w:cs="Segoe UI"/>
            <w:color w:val="0B5CAB"/>
            <w:sz w:val="28"/>
            <w:szCs w:val="28"/>
            <w:u w:val="none"/>
            <w:shd w:val="clear" w:color="auto" w:fill="FFFFFF"/>
          </w:rPr>
          <w:t>Used to explore the correlation between two measures with independent axes. Often combined with trendlines.</w:t>
        </w:r>
      </w:hyperlink>
    </w:p>
    <w:p w14:paraId="7F65C62B" w14:textId="0273E3A5" w:rsidR="00F32D79" w:rsidRDefault="00627F49" w:rsidP="006A670C">
      <w:pPr>
        <w:pStyle w:val="ListParagraph"/>
        <w:shd w:val="clear" w:color="auto" w:fill="FFFFFF" w:themeFill="background1"/>
        <w:spacing w:before="210" w:after="210"/>
        <w:ind w:left="720" w:firstLine="0"/>
        <w:rPr>
          <w:sz w:val="28"/>
          <w:szCs w:val="28"/>
        </w:rPr>
      </w:pPr>
      <w:r>
        <w:rPr>
          <w:rFonts w:ascii="Montserrat" w:eastAsia="Montserrat" w:hAnsi="Montserrat" w:cs="Montserrat"/>
          <w:b/>
          <w:bCs/>
          <w:color w:val="35475C"/>
          <w:sz w:val="32"/>
          <w:szCs w:val="32"/>
        </w:rPr>
        <w:t>5.Histogram:-</w:t>
      </w:r>
      <w:r w:rsidRPr="00627F49">
        <w:t xml:space="preserve"> </w:t>
      </w:r>
      <w:hyperlink r:id="rId23" w:history="1">
        <w:r w:rsidRPr="00627F49">
          <w:rPr>
            <w:rStyle w:val="Hyperlink"/>
            <w:rFonts w:ascii="Segoe UI" w:hAnsi="Segoe UI" w:cs="Segoe UI"/>
            <w:color w:val="0B5CAB"/>
            <w:sz w:val="28"/>
            <w:szCs w:val="28"/>
            <w:u w:val="none"/>
            <w:shd w:val="clear" w:color="auto" w:fill="FFFFFF"/>
          </w:rPr>
          <w:t>Histograms split a single continuous measure into bins, or groups, to analyze distribution.</w:t>
        </w:r>
      </w:hyperlink>
    </w:p>
    <w:p w14:paraId="5F74A32A" w14:textId="3B15A946" w:rsidR="00627F49" w:rsidRDefault="00627F49" w:rsidP="006A670C">
      <w:pPr>
        <w:pStyle w:val="ListParagraph"/>
        <w:shd w:val="clear" w:color="auto" w:fill="FFFFFF" w:themeFill="background1"/>
        <w:spacing w:before="210" w:after="210"/>
        <w:ind w:left="720" w:firstLine="0"/>
        <w:rPr>
          <w:sz w:val="28"/>
          <w:szCs w:val="28"/>
        </w:rPr>
      </w:pPr>
      <w:r>
        <w:rPr>
          <w:rFonts w:ascii="Montserrat" w:eastAsia="Montserrat" w:hAnsi="Montserrat" w:cs="Montserrat"/>
          <w:b/>
          <w:bCs/>
          <w:color w:val="35475C"/>
          <w:sz w:val="32"/>
          <w:szCs w:val="32"/>
        </w:rPr>
        <w:lastRenderedPageBreak/>
        <w:t>6.</w:t>
      </w:r>
      <w:r>
        <w:rPr>
          <w:rFonts w:ascii="Montserrat" w:eastAsia="Montserrat" w:hAnsi="Montserrat" w:cs="Montserrat"/>
          <w:b/>
          <w:bCs/>
          <w:color w:val="35475C"/>
          <w:sz w:val="28"/>
          <w:szCs w:val="28"/>
        </w:rPr>
        <w:t>Bullet graph:-</w:t>
      </w:r>
      <w:r w:rsidR="00465868" w:rsidRPr="00465868">
        <w:t xml:space="preserve"> </w:t>
      </w:r>
      <w:hyperlink r:id="rId24" w:history="1">
        <w:r w:rsidR="00465868" w:rsidRPr="00465868">
          <w:rPr>
            <w:rStyle w:val="Hyperlink"/>
            <w:rFonts w:ascii="Segoe UI" w:hAnsi="Segoe UI" w:cs="Segoe UI"/>
            <w:color w:val="0B5CAB"/>
            <w:sz w:val="28"/>
            <w:szCs w:val="28"/>
            <w:u w:val="none"/>
            <w:shd w:val="clear" w:color="auto" w:fill="FFFFFF"/>
          </w:rPr>
          <w:t>A bullet graph takes a bar chart and adds additional elements to create a compact way to analyze performance against a goal or threshold.</w:t>
        </w:r>
      </w:hyperlink>
    </w:p>
    <w:p w14:paraId="5F2ED82C" w14:textId="15239316" w:rsidR="00465868" w:rsidRDefault="00465868" w:rsidP="006A670C">
      <w:pPr>
        <w:pStyle w:val="ListParagraph"/>
        <w:shd w:val="clear" w:color="auto" w:fill="FFFFFF" w:themeFill="background1"/>
        <w:spacing w:before="210" w:after="210"/>
        <w:ind w:left="720" w:firstLine="0"/>
        <w:rPr>
          <w:sz w:val="28"/>
          <w:szCs w:val="28"/>
        </w:rPr>
      </w:pPr>
      <w:r>
        <w:rPr>
          <w:rFonts w:ascii="Montserrat" w:eastAsia="Montserrat" w:hAnsi="Montserrat" w:cs="Montserrat"/>
          <w:b/>
          <w:bCs/>
          <w:color w:val="35475C"/>
          <w:sz w:val="32"/>
          <w:szCs w:val="32"/>
        </w:rPr>
        <w:t>7.</w:t>
      </w:r>
      <w:r w:rsidR="00DF4F20">
        <w:rPr>
          <w:rFonts w:ascii="Montserrat" w:eastAsia="Montserrat" w:hAnsi="Montserrat" w:cs="Montserrat"/>
          <w:b/>
          <w:bCs/>
          <w:color w:val="35475C"/>
          <w:sz w:val="28"/>
          <w:szCs w:val="28"/>
        </w:rPr>
        <w:t>Packed Bubble chart:-</w:t>
      </w:r>
      <w:r w:rsidR="00DF4F20" w:rsidRPr="00DF4F20">
        <w:t xml:space="preserve"> </w:t>
      </w:r>
      <w:hyperlink r:id="rId25" w:history="1">
        <w:r w:rsidR="00DF4F20" w:rsidRPr="00DF4F20">
          <w:rPr>
            <w:rStyle w:val="Hyperlink"/>
            <w:rFonts w:ascii="Segoe UI" w:hAnsi="Segoe UI" w:cs="Segoe UI"/>
            <w:color w:val="0B5CAB"/>
            <w:sz w:val="28"/>
            <w:szCs w:val="28"/>
            <w:u w:val="none"/>
            <w:shd w:val="clear" w:color="auto" w:fill="FFFFFF"/>
          </w:rPr>
          <w:t>A packed bubble chart uses size as the primary visual element to allow for comparison between categories.</w:t>
        </w:r>
      </w:hyperlink>
    </w:p>
    <w:p w14:paraId="58FE9E1C" w14:textId="6D744BFF" w:rsidR="00DF4F20" w:rsidRDefault="00DF4F20" w:rsidP="006A670C">
      <w:pPr>
        <w:pStyle w:val="ListParagraph"/>
        <w:shd w:val="clear" w:color="auto" w:fill="FFFFFF" w:themeFill="background1"/>
        <w:spacing w:before="210" w:after="210"/>
        <w:ind w:left="720" w:firstLine="0"/>
        <w:rPr>
          <w:sz w:val="28"/>
          <w:szCs w:val="28"/>
        </w:rPr>
      </w:pPr>
      <w:r>
        <w:rPr>
          <w:rFonts w:ascii="Montserrat" w:eastAsia="Montserrat" w:hAnsi="Montserrat" w:cs="Montserrat"/>
          <w:b/>
          <w:bCs/>
          <w:color w:val="35475C"/>
          <w:sz w:val="32"/>
          <w:szCs w:val="32"/>
        </w:rPr>
        <w:t>8.</w:t>
      </w:r>
      <w:r w:rsidR="00163647">
        <w:rPr>
          <w:rFonts w:ascii="Montserrat" w:eastAsia="Montserrat" w:hAnsi="Montserrat" w:cs="Montserrat"/>
          <w:b/>
          <w:bCs/>
          <w:color w:val="35475C"/>
          <w:sz w:val="28"/>
          <w:szCs w:val="28"/>
        </w:rPr>
        <w:t>Box &amp;</w:t>
      </w:r>
      <w:r w:rsidR="00181F10">
        <w:rPr>
          <w:rFonts w:ascii="Montserrat" w:eastAsia="Montserrat" w:hAnsi="Montserrat" w:cs="Montserrat"/>
          <w:b/>
          <w:bCs/>
          <w:color w:val="35475C"/>
          <w:sz w:val="28"/>
          <w:szCs w:val="28"/>
        </w:rPr>
        <w:t xml:space="preserve"> </w:t>
      </w:r>
      <w:r w:rsidR="00163647">
        <w:rPr>
          <w:rFonts w:ascii="Montserrat" w:eastAsia="Montserrat" w:hAnsi="Montserrat" w:cs="Montserrat"/>
          <w:b/>
          <w:bCs/>
          <w:color w:val="35475C"/>
          <w:sz w:val="28"/>
          <w:szCs w:val="28"/>
        </w:rPr>
        <w:t>Whisker</w:t>
      </w:r>
      <w:r w:rsidR="00181F10">
        <w:rPr>
          <w:rFonts w:ascii="Montserrat" w:eastAsia="Montserrat" w:hAnsi="Montserrat" w:cs="Montserrat"/>
          <w:b/>
          <w:bCs/>
          <w:color w:val="35475C"/>
          <w:sz w:val="28"/>
          <w:szCs w:val="28"/>
        </w:rPr>
        <w:t>:-</w:t>
      </w:r>
      <w:r w:rsidR="00181F10" w:rsidRPr="00181F10">
        <w:t xml:space="preserve"> </w:t>
      </w:r>
      <w:hyperlink r:id="rId26" w:history="1">
        <w:r w:rsidR="00181F10" w:rsidRPr="00181F10">
          <w:rPr>
            <w:rStyle w:val="Hyperlink"/>
            <w:rFonts w:ascii="Segoe UI" w:hAnsi="Segoe UI" w:cs="Segoe UI"/>
            <w:color w:val="032D60"/>
            <w:sz w:val="28"/>
            <w:szCs w:val="28"/>
            <w:u w:val="none"/>
            <w:shd w:val="clear" w:color="auto" w:fill="FFFFFF"/>
          </w:rPr>
          <w:t>A box and whisker plot shows the range of values along with the average and interquartile ranges.</w:t>
        </w:r>
      </w:hyperlink>
    </w:p>
    <w:p w14:paraId="555D232A" w14:textId="36B3C4E8" w:rsidR="00181F10" w:rsidRDefault="00181F10" w:rsidP="006A670C">
      <w:pPr>
        <w:pStyle w:val="ListParagraph"/>
        <w:shd w:val="clear" w:color="auto" w:fill="FFFFFF" w:themeFill="background1"/>
        <w:spacing w:before="210" w:after="210"/>
        <w:ind w:left="720" w:firstLine="0"/>
        <w:rPr>
          <w:sz w:val="28"/>
          <w:szCs w:val="28"/>
        </w:rPr>
      </w:pPr>
      <w:r>
        <w:rPr>
          <w:rFonts w:ascii="Montserrat" w:eastAsia="Montserrat" w:hAnsi="Montserrat" w:cs="Montserrat"/>
          <w:b/>
          <w:bCs/>
          <w:color w:val="35475C"/>
          <w:sz w:val="32"/>
          <w:szCs w:val="32"/>
        </w:rPr>
        <w:t>9.</w:t>
      </w:r>
      <w:r w:rsidR="00513F96">
        <w:rPr>
          <w:rFonts w:ascii="Montserrat" w:eastAsia="Montserrat" w:hAnsi="Montserrat" w:cs="Montserrat"/>
          <w:b/>
          <w:bCs/>
          <w:color w:val="35475C"/>
          <w:sz w:val="28"/>
          <w:szCs w:val="28"/>
        </w:rPr>
        <w:t>Treemaps:-</w:t>
      </w:r>
      <w:r w:rsidR="00513F96" w:rsidRPr="00513F96">
        <w:t xml:space="preserve"> </w:t>
      </w:r>
      <w:hyperlink r:id="rId27" w:history="1">
        <w:r w:rsidR="00513F96" w:rsidRPr="00513F96">
          <w:rPr>
            <w:rStyle w:val="Hyperlink"/>
            <w:rFonts w:ascii="Segoe UI" w:hAnsi="Segoe UI" w:cs="Segoe UI"/>
            <w:color w:val="0B5CAB"/>
            <w:sz w:val="28"/>
            <w:szCs w:val="28"/>
            <w:u w:val="none"/>
            <w:shd w:val="clear" w:color="auto" w:fill="FFFFFF"/>
          </w:rPr>
          <w:t>A treemap breaks the whole into its parts using a quantitative measure to determine the size of each square.</w:t>
        </w:r>
      </w:hyperlink>
    </w:p>
    <w:p w14:paraId="3A5D1962" w14:textId="2EC88769" w:rsidR="00D9228C" w:rsidRPr="00513F96" w:rsidRDefault="00D9228C" w:rsidP="006A670C">
      <w:pPr>
        <w:pStyle w:val="ListParagraph"/>
        <w:shd w:val="clear" w:color="auto" w:fill="FFFFFF" w:themeFill="background1"/>
        <w:spacing w:before="210" w:after="210"/>
        <w:ind w:left="720" w:firstLine="0"/>
        <w:rPr>
          <w:rFonts w:ascii="Montserrat" w:eastAsia="Montserrat" w:hAnsi="Montserrat" w:cs="Montserrat"/>
          <w:b/>
          <w:bCs/>
          <w:color w:val="35475C"/>
          <w:sz w:val="28"/>
          <w:szCs w:val="28"/>
        </w:rPr>
      </w:pPr>
      <w:r>
        <w:rPr>
          <w:rFonts w:ascii="Montserrat" w:eastAsia="Montserrat" w:hAnsi="Montserrat" w:cs="Montserrat"/>
          <w:b/>
          <w:bCs/>
          <w:color w:val="35475C"/>
          <w:sz w:val="32"/>
          <w:szCs w:val="32"/>
        </w:rPr>
        <w:t>10.</w:t>
      </w:r>
      <w:r>
        <w:rPr>
          <w:rFonts w:ascii="Montserrat" w:eastAsia="Montserrat" w:hAnsi="Montserrat" w:cs="Montserrat"/>
          <w:b/>
          <w:bCs/>
          <w:color w:val="35475C"/>
          <w:sz w:val="28"/>
          <w:szCs w:val="28"/>
        </w:rPr>
        <w:t>Line chart:-</w:t>
      </w:r>
      <w:r w:rsidRPr="00D9228C">
        <w:t xml:space="preserve"> </w:t>
      </w:r>
      <w:hyperlink r:id="rId28" w:history="1">
        <w:r w:rsidRPr="00D9228C">
          <w:rPr>
            <w:rStyle w:val="Hyperlink"/>
            <w:rFonts w:ascii="Segoe UI" w:hAnsi="Segoe UI" w:cs="Segoe UI"/>
            <w:color w:val="0B5CAB"/>
            <w:sz w:val="28"/>
            <w:szCs w:val="28"/>
            <w:u w:val="none"/>
            <w:shd w:val="clear" w:color="auto" w:fill="FFFFFF"/>
          </w:rPr>
          <w:t>Best used to show trends across time intervals. Multiple lines can be used to compare categories within a dimension.</w:t>
        </w:r>
      </w:hyperlink>
    </w:p>
    <w:p w14:paraId="63917AEA" w14:textId="5BDFFB46" w:rsidR="00EC4A39" w:rsidRPr="005C1A2A" w:rsidRDefault="00EC4A39" w:rsidP="005C1A2A">
      <w:pPr>
        <w:numPr>
          <w:ilvl w:val="0"/>
          <w:numId w:val="8"/>
        </w:numPr>
        <w:shd w:val="clear" w:color="auto" w:fill="FFFFFF"/>
        <w:spacing w:before="100" w:beforeAutospacing="1" w:after="100" w:afterAutospacing="1" w:line="240" w:lineRule="auto"/>
        <w:rPr>
          <w:rFonts w:ascii="Arial" w:eastAsia="Times New Roman" w:hAnsi="Arial" w:cs="Arial"/>
          <w:color w:val="0D405F"/>
          <w:kern w:val="0"/>
          <w:sz w:val="28"/>
          <w:szCs w:val="28"/>
          <w:lang w:eastAsia="en-IN"/>
          <w14:ligatures w14:val="none"/>
        </w:rPr>
      </w:pPr>
      <w:r>
        <w:rPr>
          <w:rFonts w:ascii="Montserrat" w:eastAsia="Montserrat" w:hAnsi="Montserrat" w:cs="Montserrat"/>
          <w:b/>
          <w:bCs/>
          <w:color w:val="35475C"/>
          <w:sz w:val="32"/>
          <w:szCs w:val="32"/>
        </w:rPr>
        <w:t>Univariate, Bi- Variate and Multi-Variate Analysis</w:t>
      </w:r>
      <w:r w:rsidR="00642140">
        <w:rPr>
          <w:rFonts w:ascii="Montserrat" w:eastAsia="Montserrat" w:hAnsi="Montserrat" w:cs="Montserrat"/>
          <w:b/>
          <w:bCs/>
          <w:color w:val="35475C"/>
          <w:sz w:val="32"/>
          <w:szCs w:val="32"/>
        </w:rPr>
        <w:t>:-</w:t>
      </w:r>
      <w:r w:rsidR="00642140" w:rsidRPr="00642140">
        <w:rPr>
          <w:rStyle w:val="Strong"/>
          <w:rFonts w:ascii="Arial" w:eastAsiaTheme="majorEastAsia" w:hAnsi="Arial" w:cs="Arial"/>
          <w:color w:val="0D405F"/>
        </w:rPr>
        <w:t xml:space="preserve"> </w:t>
      </w:r>
      <w:r w:rsidR="00642140">
        <w:rPr>
          <w:rStyle w:val="Strong"/>
          <w:rFonts w:ascii="Arial" w:eastAsiaTheme="majorEastAsia" w:hAnsi="Arial" w:cs="Arial"/>
          <w:color w:val="0D405F"/>
        </w:rPr>
        <w:t xml:space="preserve">      </w:t>
      </w:r>
      <w:r w:rsidR="00642140" w:rsidRPr="00642140">
        <w:rPr>
          <w:rStyle w:val="Strong"/>
          <w:rFonts w:ascii="Arial" w:hAnsi="Arial" w:cs="Arial"/>
          <w:color w:val="0D405F"/>
          <w:sz w:val="28"/>
          <w:szCs w:val="28"/>
        </w:rPr>
        <w:t>Univariate</w:t>
      </w:r>
      <w:r w:rsidR="00642140" w:rsidRPr="00642140">
        <w:rPr>
          <w:rFonts w:ascii="Arial" w:hAnsi="Arial" w:cs="Arial"/>
          <w:color w:val="0D405F"/>
          <w:sz w:val="28"/>
          <w:szCs w:val="28"/>
        </w:rPr>
        <w:t> statistics summarize only </w:t>
      </w:r>
      <w:r w:rsidR="00642140" w:rsidRPr="00642140">
        <w:rPr>
          <w:rStyle w:val="Strong"/>
          <w:rFonts w:ascii="Arial" w:hAnsi="Arial" w:cs="Arial"/>
          <w:color w:val="0D405F"/>
          <w:sz w:val="28"/>
          <w:szCs w:val="28"/>
        </w:rPr>
        <w:t>one </w:t>
      </w:r>
      <w:hyperlink r:id="rId29" w:history="1">
        <w:r w:rsidR="00642140" w:rsidRPr="00642140">
          <w:rPr>
            <w:rStyle w:val="Hyperlink"/>
            <w:rFonts w:ascii="Arial" w:hAnsi="Arial" w:cs="Arial"/>
            <w:b/>
            <w:bCs/>
            <w:color w:val="1F80E8"/>
            <w:sz w:val="28"/>
            <w:szCs w:val="28"/>
            <w:u w:val="none"/>
          </w:rPr>
          <w:t>variable</w:t>
        </w:r>
      </w:hyperlink>
      <w:r w:rsidR="00642140" w:rsidRPr="00642140">
        <w:rPr>
          <w:rFonts w:ascii="Arial" w:hAnsi="Arial" w:cs="Arial"/>
          <w:color w:val="0D405F"/>
          <w:sz w:val="28"/>
          <w:szCs w:val="28"/>
        </w:rPr>
        <w:t> at a time.</w:t>
      </w:r>
      <w:r w:rsidR="005C1A2A" w:rsidRPr="005C1A2A">
        <w:rPr>
          <w:rStyle w:val="Strong"/>
          <w:rFonts w:ascii="Arial" w:eastAsiaTheme="majorEastAsia" w:hAnsi="Arial" w:cs="Arial"/>
          <w:color w:val="0D405F"/>
        </w:rPr>
        <w:t xml:space="preserve"> </w:t>
      </w:r>
      <w:r w:rsidR="005C1A2A" w:rsidRPr="005C1A2A">
        <w:rPr>
          <w:rFonts w:ascii="Arial" w:eastAsia="Times New Roman" w:hAnsi="Arial" w:cs="Arial"/>
          <w:b/>
          <w:bCs/>
          <w:color w:val="0D405F"/>
          <w:kern w:val="0"/>
          <w:sz w:val="28"/>
          <w:szCs w:val="28"/>
          <w:lang w:eastAsia="en-IN"/>
          <w14:ligatures w14:val="none"/>
        </w:rPr>
        <w:t>Bivariate</w:t>
      </w:r>
      <w:r w:rsidR="005C1A2A" w:rsidRPr="005C1A2A">
        <w:rPr>
          <w:rFonts w:ascii="Arial" w:eastAsia="Times New Roman" w:hAnsi="Arial" w:cs="Arial"/>
          <w:color w:val="0D405F"/>
          <w:kern w:val="0"/>
          <w:sz w:val="28"/>
          <w:szCs w:val="28"/>
          <w:lang w:eastAsia="en-IN"/>
          <w14:ligatures w14:val="none"/>
        </w:rPr>
        <w:t> statistics compare</w:t>
      </w:r>
      <w:r w:rsidR="005C1A2A" w:rsidRPr="005C1A2A">
        <w:rPr>
          <w:rFonts w:ascii="Arial" w:eastAsia="Times New Roman" w:hAnsi="Arial" w:cs="Arial"/>
          <w:b/>
          <w:bCs/>
          <w:color w:val="0D405F"/>
          <w:kern w:val="0"/>
          <w:sz w:val="28"/>
          <w:szCs w:val="28"/>
          <w:lang w:eastAsia="en-IN"/>
          <w14:ligatures w14:val="none"/>
        </w:rPr>
        <w:t> two variables</w:t>
      </w:r>
      <w:r w:rsidR="005C1A2A" w:rsidRPr="005C1A2A">
        <w:rPr>
          <w:rFonts w:ascii="Arial" w:eastAsia="Times New Roman" w:hAnsi="Arial" w:cs="Arial"/>
          <w:color w:val="0D405F"/>
          <w:kern w:val="0"/>
          <w:sz w:val="28"/>
          <w:szCs w:val="28"/>
          <w:lang w:eastAsia="en-IN"/>
          <w14:ligatures w14:val="none"/>
        </w:rPr>
        <w:t>.</w:t>
      </w:r>
      <w:r w:rsidR="005C1A2A" w:rsidRPr="005C1A2A">
        <w:rPr>
          <w:rStyle w:val="Strong"/>
          <w:rFonts w:ascii="Arial" w:eastAsiaTheme="majorEastAsia" w:hAnsi="Arial" w:cs="Arial"/>
          <w:color w:val="0D405F"/>
        </w:rPr>
        <w:t xml:space="preserve"> </w:t>
      </w:r>
      <w:r w:rsidR="005C1A2A" w:rsidRPr="005C1A2A">
        <w:rPr>
          <w:rFonts w:ascii="Arial" w:eastAsia="Times New Roman" w:hAnsi="Arial" w:cs="Arial"/>
          <w:b/>
          <w:bCs/>
          <w:color w:val="0D405F"/>
          <w:kern w:val="0"/>
          <w:sz w:val="28"/>
          <w:szCs w:val="28"/>
          <w:lang w:eastAsia="en-IN"/>
          <w14:ligatures w14:val="none"/>
        </w:rPr>
        <w:t>Multivariate</w:t>
      </w:r>
      <w:r w:rsidR="005C1A2A" w:rsidRPr="005C1A2A">
        <w:rPr>
          <w:rFonts w:ascii="Arial" w:eastAsia="Times New Roman" w:hAnsi="Arial" w:cs="Arial"/>
          <w:color w:val="0D405F"/>
          <w:kern w:val="0"/>
          <w:sz w:val="28"/>
          <w:szCs w:val="28"/>
          <w:lang w:eastAsia="en-IN"/>
          <w14:ligatures w14:val="none"/>
        </w:rPr>
        <w:t> statistics compare </w:t>
      </w:r>
      <w:r w:rsidR="005C1A2A" w:rsidRPr="005C1A2A">
        <w:rPr>
          <w:rFonts w:ascii="Arial" w:eastAsia="Times New Roman" w:hAnsi="Arial" w:cs="Arial"/>
          <w:b/>
          <w:bCs/>
          <w:color w:val="0D405F"/>
          <w:kern w:val="0"/>
          <w:sz w:val="28"/>
          <w:szCs w:val="28"/>
          <w:lang w:eastAsia="en-IN"/>
          <w14:ligatures w14:val="none"/>
        </w:rPr>
        <w:t>more than two variables</w:t>
      </w:r>
      <w:r w:rsidR="005C1A2A" w:rsidRPr="005C1A2A">
        <w:rPr>
          <w:rFonts w:ascii="Arial" w:eastAsia="Times New Roman" w:hAnsi="Arial" w:cs="Arial"/>
          <w:color w:val="0D405F"/>
          <w:kern w:val="0"/>
          <w:sz w:val="28"/>
          <w:szCs w:val="28"/>
          <w:lang w:eastAsia="en-IN"/>
          <w14:ligatures w14:val="none"/>
        </w:rPr>
        <w:t>.</w:t>
      </w:r>
    </w:p>
    <w:p w14:paraId="6AA340C6" w14:textId="22949F1B" w:rsidR="006D3C44" w:rsidRPr="007C6821" w:rsidRDefault="00EC4A39" w:rsidP="006D3C44">
      <w:pPr>
        <w:shd w:val="clear" w:color="auto" w:fill="FAFAFA"/>
        <w:rPr>
          <w:rFonts w:ascii="Segoe UI" w:hAnsi="Segoe UI" w:cs="Segoe UI"/>
          <w:color w:val="333333"/>
          <w:sz w:val="28"/>
          <w:szCs w:val="28"/>
        </w:rPr>
      </w:pPr>
      <w:r>
        <w:rPr>
          <w:rFonts w:ascii="Montserrat" w:eastAsia="Montserrat" w:hAnsi="Montserrat" w:cs="Montserrat"/>
          <w:b/>
          <w:bCs/>
          <w:color w:val="35475C"/>
          <w:sz w:val="32"/>
          <w:szCs w:val="32"/>
        </w:rPr>
        <w:t>Tableau:</w:t>
      </w:r>
      <w:r w:rsidR="006D3C44" w:rsidRPr="006D3C44">
        <w:rPr>
          <w:rFonts w:ascii="Segoe UI" w:hAnsi="Segoe UI" w:cs="Segoe UI"/>
          <w:color w:val="333333"/>
        </w:rPr>
        <w:t xml:space="preserve"> </w:t>
      </w:r>
      <w:r w:rsidR="006D3C44" w:rsidRPr="007C6821">
        <w:rPr>
          <w:rFonts w:ascii="Segoe UI" w:hAnsi="Segoe UI" w:cs="Segoe UI"/>
          <w:color w:val="333333"/>
          <w:sz w:val="28"/>
          <w:szCs w:val="28"/>
        </w:rPr>
        <w:t>Tableau was founded in 2003 as a result of a computer science project at Stanford that aimed to improve the flow of analysis and make data more accessible to people through visualization. Co-founders Chris Stolte, Pat Hanrahan, and Christian Chabot developed and patented Tableau's foundational technology, VizQL—which visually expresses data by translating drag-and-drop actions into data queries through an intuitive interface. Since our foundation, we’ve continuously invested in research and development at an unrivaled pace, developing solutions to help anyone working with data to get to answers faster and uncover unanticipated insights.</w:t>
      </w:r>
    </w:p>
    <w:p w14:paraId="1A572792" w14:textId="73CCAAF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b/>
          <w:bCs/>
          <w:color w:val="35475C"/>
          <w:sz w:val="21"/>
          <w:szCs w:val="21"/>
        </w:rPr>
      </w:pPr>
      <w:r>
        <w:rPr>
          <w:rFonts w:ascii="Montserrat" w:eastAsia="Montserrat" w:hAnsi="Montserrat" w:cs="Montserrat"/>
          <w:b/>
          <w:bCs/>
          <w:color w:val="35475C"/>
          <w:sz w:val="32"/>
          <w:szCs w:val="32"/>
        </w:rPr>
        <w:t>Business Intelligenc</w:t>
      </w:r>
      <w:r w:rsidR="00162E45">
        <w:rPr>
          <w:rFonts w:ascii="Montserrat" w:eastAsia="Montserrat" w:hAnsi="Montserrat" w:cs="Montserrat"/>
          <w:b/>
          <w:bCs/>
          <w:color w:val="35475C"/>
          <w:sz w:val="32"/>
          <w:szCs w:val="32"/>
        </w:rPr>
        <w:t>e</w:t>
      </w:r>
      <w:r w:rsidR="00162E45" w:rsidRPr="00795B1C">
        <w:rPr>
          <w:rFonts w:ascii="Montserrat" w:eastAsia="Montserrat" w:hAnsi="Montserrat" w:cs="Montserrat"/>
          <w:b/>
          <w:bCs/>
          <w:color w:val="35475C"/>
          <w:sz w:val="28"/>
          <w:szCs w:val="28"/>
        </w:rPr>
        <w:t>:-</w:t>
      </w:r>
      <w:r w:rsidR="00795B1C" w:rsidRPr="00795B1C">
        <w:rPr>
          <w:rFonts w:ascii="Segoe UI" w:hAnsi="Segoe UI" w:cs="Segoe UI"/>
          <w:color w:val="333333"/>
          <w:sz w:val="28"/>
          <w:szCs w:val="28"/>
          <w:shd w:val="clear" w:color="auto" w:fill="FAFAFA"/>
        </w:rPr>
        <w:t xml:space="preserve"> </w:t>
      </w:r>
      <w:r w:rsidR="00795B1C" w:rsidRPr="00795B1C">
        <w:rPr>
          <w:rFonts w:ascii="Segoe UI" w:hAnsi="Segoe UI" w:cs="Segoe UI"/>
          <w:color w:val="333333"/>
          <w:sz w:val="28"/>
          <w:szCs w:val="28"/>
          <w:shd w:val="clear" w:color="auto" w:fill="FAFAFA"/>
        </w:rPr>
        <w:t>Business intelligence combines business analytics, data mining, </w:t>
      </w:r>
      <w:hyperlink r:id="rId30" w:history="1">
        <w:r w:rsidR="00795B1C" w:rsidRPr="00795B1C">
          <w:rPr>
            <w:rStyle w:val="Hyperlink"/>
            <w:rFonts w:ascii="Segoe UI" w:hAnsi="Segoe UI" w:cs="Segoe UI"/>
            <w:color w:val="0B5CAB"/>
            <w:sz w:val="28"/>
            <w:szCs w:val="28"/>
            <w:shd w:val="clear" w:color="auto" w:fill="FAFAFA"/>
          </w:rPr>
          <w:t>data visualization</w:t>
        </w:r>
      </w:hyperlink>
      <w:r w:rsidR="00795B1C" w:rsidRPr="00795B1C">
        <w:rPr>
          <w:rFonts w:ascii="Segoe UI" w:hAnsi="Segoe UI" w:cs="Segoe UI"/>
          <w:color w:val="333333"/>
          <w:sz w:val="28"/>
          <w:szCs w:val="28"/>
          <w:shd w:val="clear" w:color="auto" w:fill="FAFAFA"/>
        </w:rPr>
        <w:t>, data tools and infrastructure, and best practices to help organizations make more data-driven decisions. In practice, you know you’ve got </w:t>
      </w:r>
      <w:hyperlink r:id="rId31" w:history="1">
        <w:r w:rsidR="00795B1C" w:rsidRPr="00795B1C">
          <w:rPr>
            <w:rStyle w:val="Hyperlink"/>
            <w:rFonts w:ascii="Segoe UI" w:hAnsi="Segoe UI" w:cs="Segoe UI"/>
            <w:color w:val="0B5CAB"/>
            <w:sz w:val="28"/>
            <w:szCs w:val="28"/>
            <w:shd w:val="clear" w:color="auto" w:fill="FAFAFA"/>
          </w:rPr>
          <w:t>modern business intelligence</w:t>
        </w:r>
      </w:hyperlink>
      <w:r w:rsidR="00795B1C" w:rsidRPr="00795B1C">
        <w:rPr>
          <w:rFonts w:ascii="Segoe UI" w:hAnsi="Segoe UI" w:cs="Segoe UI"/>
          <w:color w:val="333333"/>
          <w:sz w:val="28"/>
          <w:szCs w:val="28"/>
          <w:shd w:val="clear" w:color="auto" w:fill="FAFAFA"/>
        </w:rPr>
        <w:t> when you have a comprehensive view of your organization’s data and use that data to drive change, eliminate inefficiencies, and quickly adapt to market or supply changes. Modern BI solutions prioritize flexible self-service analysis, governed data on trusted platforms, empowered business users, and speed to insight</w:t>
      </w:r>
      <w:r w:rsidR="00795B1C">
        <w:rPr>
          <w:rFonts w:ascii="Segoe UI" w:hAnsi="Segoe UI" w:cs="Segoe UI"/>
          <w:color w:val="333333"/>
          <w:shd w:val="clear" w:color="auto" w:fill="FAFAFA"/>
        </w:rPr>
        <w:t>. </w:t>
      </w:r>
    </w:p>
    <w:p w14:paraId="1C95BA6C" w14:textId="77777777" w:rsidR="00EC4A39" w:rsidRDefault="00EC4A39" w:rsidP="00EC4A39">
      <w:pPr>
        <w:rPr>
          <w:rFonts w:ascii="Tenorite Regular" w:eastAsiaTheme="minorEastAsia"/>
          <w:sz w:val="24"/>
          <w:szCs w:val="24"/>
        </w:rPr>
      </w:pPr>
    </w:p>
    <w:p w14:paraId="371D856C" w14:textId="77777777" w:rsidR="00EC4A39" w:rsidRDefault="00EC4A39" w:rsidP="00EC4A39">
      <w:pPr>
        <w:pStyle w:val="Heading3"/>
        <w:shd w:val="clear" w:color="auto" w:fill="FFFFFF" w:themeFill="background1"/>
        <w:spacing w:before="300" w:after="150" w:line="568" w:lineRule="auto"/>
        <w:rPr>
          <w:rFonts w:ascii="Open Sans" w:eastAsia="Open Sans" w:hAnsi="Open Sans" w:cs="Open Sans"/>
          <w:color w:val="2D2828"/>
          <w:sz w:val="40"/>
          <w:szCs w:val="40"/>
        </w:rPr>
      </w:pPr>
      <w:r>
        <w:rPr>
          <w:rFonts w:ascii="Open Sans" w:eastAsia="Open Sans" w:hAnsi="Open Sans" w:cs="Open Sans"/>
          <w:color w:val="2D2828"/>
          <w:sz w:val="40"/>
          <w:szCs w:val="40"/>
        </w:rPr>
        <w:lastRenderedPageBreak/>
        <w:t>Project Objectives</w:t>
      </w:r>
    </w:p>
    <w:p w14:paraId="02943EF4" w14:textId="77777777" w:rsidR="00EC4A39" w:rsidRDefault="00EC4A39" w:rsidP="00EC4A39">
      <w:pPr>
        <w:shd w:val="clear" w:color="auto" w:fill="FFFFFF" w:themeFill="background1"/>
        <w:rPr>
          <w:rFonts w:ascii="Tenorite Regular" w:eastAsiaTheme="minorEastAsia"/>
          <w:sz w:val="32"/>
          <w:szCs w:val="32"/>
        </w:rPr>
      </w:pPr>
    </w:p>
    <w:p w14:paraId="0C3FCB65" w14:textId="77777777" w:rsidR="00EC4A39" w:rsidRDefault="00EC4A39" w:rsidP="00EC4A39">
      <w:pPr>
        <w:shd w:val="clear" w:color="auto" w:fill="FFFFFF" w:themeFill="background1"/>
        <w:rPr>
          <w:rFonts w:ascii="Montserrat" w:eastAsia="Montserrat" w:hAnsi="Montserrat" w:cs="Montserrat"/>
          <w:sz w:val="32"/>
          <w:szCs w:val="32"/>
        </w:rPr>
      </w:pPr>
      <w:r>
        <w:rPr>
          <w:rFonts w:ascii="Montserrat" w:eastAsia="Montserrat" w:hAnsi="Montserrat" w:cs="Montserrat"/>
          <w:sz w:val="32"/>
          <w:szCs w:val="32"/>
        </w:rPr>
        <w:t>By the end of this project, you will:</w:t>
      </w:r>
    </w:p>
    <w:p w14:paraId="066A9061"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color w:val="35475C"/>
          <w:sz w:val="32"/>
          <w:szCs w:val="32"/>
        </w:rPr>
      </w:pPr>
      <w:r>
        <w:rPr>
          <w:rFonts w:ascii="Montserrat" w:eastAsia="Montserrat" w:hAnsi="Montserrat" w:cs="Montserrat"/>
          <w:color w:val="35475C"/>
          <w:sz w:val="32"/>
          <w:szCs w:val="32"/>
        </w:rPr>
        <w:t>Able to Connect Tableau with different data sources</w:t>
      </w:r>
    </w:p>
    <w:p w14:paraId="41318390"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color w:val="35475C"/>
          <w:sz w:val="32"/>
          <w:szCs w:val="32"/>
        </w:rPr>
      </w:pPr>
      <w:r>
        <w:rPr>
          <w:rFonts w:ascii="Montserrat" w:eastAsia="Montserrat" w:hAnsi="Montserrat" w:cs="Montserrat"/>
          <w:color w:val="35475C"/>
          <w:sz w:val="32"/>
          <w:szCs w:val="32"/>
        </w:rPr>
        <w:t>Know fundamental concepts and techniques used for Data Visualization.</w:t>
      </w:r>
    </w:p>
    <w:p w14:paraId="23910DF3"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color w:val="35475C"/>
          <w:sz w:val="32"/>
          <w:szCs w:val="32"/>
        </w:rPr>
      </w:pPr>
      <w:r>
        <w:rPr>
          <w:rFonts w:ascii="Montserrat" w:eastAsia="Montserrat" w:hAnsi="Montserrat" w:cs="Montserrat"/>
          <w:color w:val="35475C"/>
          <w:sz w:val="32"/>
          <w:szCs w:val="32"/>
        </w:rPr>
        <w:t>Gain a broad understanding about data and different types of charts.</w:t>
      </w:r>
    </w:p>
    <w:p w14:paraId="0ED0DFAC"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color w:val="35475C"/>
          <w:sz w:val="32"/>
          <w:szCs w:val="32"/>
        </w:rPr>
      </w:pPr>
      <w:r>
        <w:rPr>
          <w:rFonts w:ascii="Montserrat" w:eastAsia="Montserrat" w:hAnsi="Montserrat" w:cs="Montserrat"/>
          <w:color w:val="35475C"/>
          <w:sz w:val="32"/>
          <w:szCs w:val="32"/>
        </w:rPr>
        <w:t>Have knowledge of developing Visualizations, Dashboards and Story.</w:t>
      </w:r>
    </w:p>
    <w:p w14:paraId="7E218C64"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color w:val="35475C"/>
          <w:sz w:val="32"/>
          <w:szCs w:val="32"/>
        </w:rPr>
      </w:pPr>
      <w:r>
        <w:rPr>
          <w:rFonts w:ascii="Montserrat" w:eastAsia="Montserrat" w:hAnsi="Montserrat" w:cs="Montserrat"/>
          <w:color w:val="35475C"/>
          <w:sz w:val="32"/>
          <w:szCs w:val="32"/>
        </w:rPr>
        <w:t>Able to Integrate the developed dashboard and story with the web application</w:t>
      </w:r>
    </w:p>
    <w:p w14:paraId="6813E065" w14:textId="77777777" w:rsidR="00EC4A39" w:rsidRDefault="00EC4A39" w:rsidP="00EC4A39">
      <w:pPr>
        <w:rPr>
          <w:rFonts w:ascii="Tenorite Regular" w:eastAsiaTheme="minorEastAsia"/>
          <w:sz w:val="24"/>
          <w:szCs w:val="24"/>
        </w:rPr>
      </w:pPr>
    </w:p>
    <w:p w14:paraId="5D947D7F" w14:textId="77777777" w:rsidR="00EC4A39" w:rsidRDefault="00EC4A39" w:rsidP="00EC4A39"/>
    <w:p w14:paraId="249F662D" w14:textId="77777777" w:rsidR="00EC4A39" w:rsidRDefault="00EC4A39" w:rsidP="00EC4A39">
      <w:pPr>
        <w:pStyle w:val="Heading3"/>
        <w:spacing w:before="300" w:after="150" w:line="568" w:lineRule="auto"/>
        <w:rPr>
          <w:rFonts w:ascii="Open Sans" w:eastAsia="Open Sans" w:hAnsi="Open Sans" w:cs="Open Sans"/>
          <w:color w:val="2D2828"/>
          <w:sz w:val="40"/>
          <w:szCs w:val="40"/>
        </w:rPr>
      </w:pPr>
      <w:r>
        <w:rPr>
          <w:rFonts w:ascii="Open Sans" w:eastAsia="Open Sans" w:hAnsi="Open Sans" w:cs="Open Sans"/>
          <w:color w:val="2D2828"/>
          <w:sz w:val="40"/>
          <w:szCs w:val="40"/>
        </w:rPr>
        <w:t>Project Flow</w:t>
      </w:r>
    </w:p>
    <w:p w14:paraId="121F9B8D" w14:textId="77777777" w:rsidR="00EC4A39" w:rsidRDefault="00EC4A39" w:rsidP="00EC4A39">
      <w:pPr>
        <w:pStyle w:val="Heading1"/>
        <w:shd w:val="clear" w:color="auto" w:fill="FFFFFF" w:themeFill="background1"/>
        <w:rPr>
          <w:rFonts w:ascii="Tenorite Bold" w:eastAsiaTheme="minorEastAsia" w:hAnsiTheme="minorHAnsi" w:cs="Times New Roman"/>
          <w:color w:val="EE6E20"/>
          <w:sz w:val="40"/>
          <w:szCs w:val="40"/>
        </w:rPr>
      </w:pPr>
    </w:p>
    <w:p w14:paraId="619F2379" w14:textId="77777777" w:rsidR="00EC4A39" w:rsidRDefault="00EC4A39" w:rsidP="00EC4A39">
      <w:pPr>
        <w:shd w:val="clear" w:color="auto" w:fill="FFFFFF" w:themeFill="background1"/>
        <w:rPr>
          <w:rFonts w:ascii="Montserrat" w:eastAsia="Montserrat" w:hAnsi="Montserrat" w:cs="Montserrat"/>
          <w:sz w:val="28"/>
          <w:szCs w:val="28"/>
        </w:rPr>
      </w:pPr>
      <w:r>
        <w:rPr>
          <w:rFonts w:ascii="Montserrat" w:eastAsia="Montserrat" w:hAnsi="Montserrat" w:cs="Montserrat"/>
          <w:sz w:val="28"/>
          <w:szCs w:val="28"/>
        </w:rPr>
        <w:t>To accomplish this, we have to complete all the activities listed below,</w:t>
      </w:r>
    </w:p>
    <w:p w14:paraId="3120BC17"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Data collection</w:t>
      </w:r>
    </w:p>
    <w:p w14:paraId="65E237E4" w14:textId="66B47921" w:rsidR="00036AC3" w:rsidRDefault="00EC4A39" w:rsidP="00036AC3">
      <w:pPr>
        <w:pStyle w:val="ListParagraph"/>
        <w:numPr>
          <w:ilvl w:val="1"/>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Collect the dataset</w:t>
      </w:r>
      <w:r w:rsidR="007326EF">
        <w:rPr>
          <w:rFonts w:ascii="Montserrat" w:eastAsia="Montserrat" w:hAnsi="Montserrat" w:cs="Montserrat"/>
          <w:color w:val="35475C"/>
          <w:sz w:val="28"/>
          <w:szCs w:val="28"/>
        </w:rPr>
        <w:t xml:space="preserve"> and </w:t>
      </w:r>
      <w:r w:rsidR="00642043">
        <w:rPr>
          <w:rFonts w:ascii="Montserrat" w:eastAsia="Montserrat" w:hAnsi="Montserrat" w:cs="Montserrat"/>
          <w:color w:val="35475C"/>
          <w:sz w:val="28"/>
          <w:szCs w:val="28"/>
        </w:rPr>
        <w:t xml:space="preserve">save it as project name after that upload the data </w:t>
      </w:r>
      <w:r w:rsidR="00036AC3">
        <w:rPr>
          <w:rFonts w:ascii="Montserrat" w:eastAsia="Montserrat" w:hAnsi="Montserrat" w:cs="Montserrat"/>
          <w:color w:val="35475C"/>
          <w:sz w:val="28"/>
          <w:szCs w:val="28"/>
        </w:rPr>
        <w:t>in tableau.</w:t>
      </w:r>
    </w:p>
    <w:p w14:paraId="724B3CD2" w14:textId="0223A844" w:rsidR="00361AF6" w:rsidRDefault="00036AC3" w:rsidP="00361AF6">
      <w:pPr>
        <w:pStyle w:val="ListParagraph"/>
        <w:numPr>
          <w:ilvl w:val="1"/>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M</w:t>
      </w:r>
      <w:r w:rsidR="00361AF6">
        <w:rPr>
          <w:rFonts w:ascii="Montserrat" w:eastAsia="Montserrat" w:hAnsi="Montserrat" w:cs="Montserrat"/>
          <w:color w:val="35475C"/>
          <w:sz w:val="28"/>
          <w:szCs w:val="28"/>
        </w:rPr>
        <w:t>ake some modifications in that data.</w:t>
      </w:r>
    </w:p>
    <w:p w14:paraId="31BC2CF4" w14:textId="432F0C49" w:rsidR="00361AF6" w:rsidRDefault="00361AF6" w:rsidP="00361AF6">
      <w:pPr>
        <w:pStyle w:val="ListParagraph"/>
        <w:numPr>
          <w:ilvl w:val="1"/>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 xml:space="preserve">Use some operations like union or intersection </w:t>
      </w:r>
      <w:r w:rsidR="005A1D6B">
        <w:rPr>
          <w:rFonts w:ascii="Montserrat" w:eastAsia="Montserrat" w:hAnsi="Montserrat" w:cs="Montserrat"/>
          <w:color w:val="35475C"/>
          <w:sz w:val="28"/>
          <w:szCs w:val="28"/>
        </w:rPr>
        <w:t>etc.</w:t>
      </w:r>
    </w:p>
    <w:p w14:paraId="1E6C8F69" w14:textId="1A2F28D5" w:rsidR="00655F52" w:rsidRPr="00655F52" w:rsidRDefault="005A1D6B" w:rsidP="00655F52">
      <w:pPr>
        <w:pStyle w:val="ListParagraph"/>
        <w:numPr>
          <w:ilvl w:val="1"/>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Coming to my project work w</w:t>
      </w:r>
      <w:r w:rsidR="005D037C">
        <w:rPr>
          <w:rFonts w:ascii="Montserrat" w:eastAsia="Montserrat" w:hAnsi="Montserrat" w:cs="Montserrat"/>
          <w:color w:val="35475C"/>
          <w:sz w:val="28"/>
          <w:szCs w:val="28"/>
        </w:rPr>
        <w:t xml:space="preserve">e merge the data into a single data set using union operation </w:t>
      </w:r>
      <w:r w:rsidR="00655F52">
        <w:rPr>
          <w:rFonts w:ascii="Montserrat" w:eastAsia="Montserrat" w:hAnsi="Montserrat" w:cs="Montserrat"/>
          <w:color w:val="35475C"/>
          <w:sz w:val="28"/>
          <w:szCs w:val="28"/>
        </w:rPr>
        <w:t>save the data set in your desktop.</w:t>
      </w:r>
    </w:p>
    <w:p w14:paraId="58D0D57D"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Database /Spreadsheet Connection</w:t>
      </w:r>
    </w:p>
    <w:p w14:paraId="5E9AF2BA" w14:textId="5F31D321" w:rsidR="00EC4A39" w:rsidRDefault="00CB2543" w:rsidP="00EC4A39">
      <w:pPr>
        <w:pStyle w:val="ListParagraph"/>
        <w:numPr>
          <w:ilvl w:val="1"/>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lastRenderedPageBreak/>
        <w:t>After uploading the data</w:t>
      </w:r>
      <w:r w:rsidR="000D6B58">
        <w:rPr>
          <w:rFonts w:ascii="Montserrat" w:eastAsia="Montserrat" w:hAnsi="Montserrat" w:cs="Montserrat"/>
          <w:color w:val="35475C"/>
          <w:sz w:val="28"/>
          <w:szCs w:val="28"/>
        </w:rPr>
        <w:t xml:space="preserve"> set understand the data and make modifications what do you want after that click </w:t>
      </w:r>
      <w:r w:rsidR="00CB49DC">
        <w:rPr>
          <w:rFonts w:ascii="Montserrat" w:eastAsia="Montserrat" w:hAnsi="Montserrat" w:cs="Montserrat"/>
          <w:color w:val="35475C"/>
          <w:sz w:val="28"/>
          <w:szCs w:val="28"/>
        </w:rPr>
        <w:t>save to save the modifications.</w:t>
      </w:r>
    </w:p>
    <w:p w14:paraId="795EACFF" w14:textId="199AF1E6" w:rsidR="00EC4A39" w:rsidRPr="001E7610" w:rsidRDefault="00CB49DC" w:rsidP="001E7610">
      <w:pPr>
        <w:pStyle w:val="ListParagraph"/>
        <w:numPr>
          <w:ilvl w:val="1"/>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Make some parameters</w:t>
      </w:r>
      <w:r w:rsidR="002C4600">
        <w:rPr>
          <w:rFonts w:ascii="Montserrat" w:eastAsia="Montserrat" w:hAnsi="Montserrat" w:cs="Montserrat"/>
          <w:color w:val="35475C"/>
          <w:sz w:val="28"/>
          <w:szCs w:val="28"/>
        </w:rPr>
        <w:t xml:space="preserve"> to create visualizations eas</w:t>
      </w:r>
      <w:r w:rsidR="003B6478">
        <w:rPr>
          <w:rFonts w:ascii="Montserrat" w:eastAsia="Montserrat" w:hAnsi="Montserrat" w:cs="Montserrat"/>
          <w:color w:val="35475C"/>
          <w:sz w:val="28"/>
          <w:szCs w:val="28"/>
        </w:rPr>
        <w:t>y and use different type of data to create different types of visualizations</w:t>
      </w:r>
      <w:r w:rsidR="001E7610">
        <w:rPr>
          <w:rFonts w:ascii="Montserrat" w:eastAsia="Montserrat" w:hAnsi="Montserrat" w:cs="Montserrat"/>
          <w:color w:val="35475C"/>
          <w:sz w:val="28"/>
          <w:szCs w:val="28"/>
        </w:rPr>
        <w:t>.</w:t>
      </w:r>
    </w:p>
    <w:p w14:paraId="401FB443" w14:textId="77777777" w:rsidR="00EC4A39" w:rsidRDefault="00EC4A39" w:rsidP="00EC4A39">
      <w:pPr>
        <w:pStyle w:val="ListParagraph"/>
        <w:numPr>
          <w:ilvl w:val="1"/>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Connect Tableau Desktop to Database server.</w:t>
      </w:r>
    </w:p>
    <w:p w14:paraId="59DE73C5" w14:textId="3FC35408" w:rsidR="003D0BDA" w:rsidRDefault="00B60692" w:rsidP="003D0BDA">
      <w:pPr>
        <w:pStyle w:val="ListParagraph"/>
        <w:numPr>
          <w:ilvl w:val="1"/>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 xml:space="preserve">Before connecting the data into the </w:t>
      </w:r>
      <w:r w:rsidR="003D0BDA">
        <w:rPr>
          <w:rFonts w:ascii="Montserrat" w:eastAsia="Montserrat" w:hAnsi="Montserrat" w:cs="Montserrat"/>
          <w:color w:val="35475C"/>
          <w:sz w:val="28"/>
          <w:szCs w:val="28"/>
        </w:rPr>
        <w:t>database server check it once and after that upload into the server</w:t>
      </w:r>
      <w:r w:rsidR="00E45A75">
        <w:rPr>
          <w:rFonts w:ascii="Montserrat" w:eastAsia="Montserrat" w:hAnsi="Montserrat" w:cs="Montserrat"/>
          <w:color w:val="35475C"/>
          <w:sz w:val="28"/>
          <w:szCs w:val="28"/>
        </w:rPr>
        <w:t>.</w:t>
      </w:r>
    </w:p>
    <w:p w14:paraId="7F6EC0BF" w14:textId="4F0F7A05" w:rsidR="00377EE6" w:rsidRDefault="00477FEB" w:rsidP="003D0BDA">
      <w:pPr>
        <w:pStyle w:val="ListParagraph"/>
        <w:numPr>
          <w:ilvl w:val="1"/>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Visualizations we created</w:t>
      </w:r>
    </w:p>
    <w:p w14:paraId="6654D584" w14:textId="1A5E777C" w:rsidR="00477FEB" w:rsidRDefault="00477FEB" w:rsidP="00477FEB">
      <w:pPr>
        <w:pStyle w:val="ListParagraph"/>
        <w:numPr>
          <w:ilvl w:val="0"/>
          <w:numId w:val="1"/>
        </w:numPr>
        <w:shd w:val="clear" w:color="auto" w:fill="FFFFFF" w:themeFill="background1"/>
        <w:spacing w:before="210" w:after="210"/>
        <w:rPr>
          <w:rFonts w:ascii="Montserrat" w:eastAsia="Montserrat" w:hAnsi="Montserrat" w:cs="Montserrat"/>
          <w:b/>
          <w:bCs/>
          <w:color w:val="35475C"/>
          <w:sz w:val="32"/>
          <w:szCs w:val="32"/>
        </w:rPr>
      </w:pPr>
      <w:r w:rsidRPr="00477FEB">
        <w:rPr>
          <w:rFonts w:ascii="Montserrat" w:eastAsia="Montserrat" w:hAnsi="Montserrat" w:cs="Montserrat"/>
          <w:color w:val="35475C"/>
          <w:sz w:val="28"/>
          <w:szCs w:val="28"/>
        </w:rPr>
        <w:t>pie chart</w:t>
      </w:r>
      <w:r>
        <w:rPr>
          <w:sz w:val="28"/>
          <w:szCs w:val="28"/>
        </w:rPr>
        <w:t>,</w:t>
      </w:r>
      <w:r w:rsidRPr="002A5BFB">
        <w:rPr>
          <w:sz w:val="28"/>
          <w:szCs w:val="28"/>
        </w:rPr>
        <w:t xml:space="preserve"> </w:t>
      </w:r>
      <w:hyperlink r:id="rId32" w:history="1">
        <w:r w:rsidRPr="002A5BFB">
          <w:rPr>
            <w:rStyle w:val="Hyperlink"/>
            <w:rFonts w:ascii="Segoe UI" w:hAnsi="Segoe UI" w:cs="Segoe UI"/>
            <w:color w:val="032D60"/>
            <w:sz w:val="28"/>
            <w:szCs w:val="28"/>
            <w:u w:val="none"/>
            <w:shd w:val="clear" w:color="auto" w:fill="FFFFFF"/>
          </w:rPr>
          <w:t>A common, but limited, visualization used to show how a few dimensions compare to one another and the whole.</w:t>
        </w:r>
      </w:hyperlink>
    </w:p>
    <w:p w14:paraId="5F900B08" w14:textId="5D9D6530" w:rsidR="00477FEB" w:rsidRPr="00C12072" w:rsidRDefault="00477FEB" w:rsidP="00477FEB">
      <w:pPr>
        <w:pStyle w:val="ListParagraph"/>
        <w:numPr>
          <w:ilvl w:val="0"/>
          <w:numId w:val="1"/>
        </w:numPr>
        <w:shd w:val="clear" w:color="auto" w:fill="FFFFFF" w:themeFill="background1"/>
        <w:spacing w:before="210" w:after="210"/>
        <w:rPr>
          <w:rFonts w:ascii="Montserrat" w:eastAsia="Montserrat" w:hAnsi="Montserrat" w:cs="Montserrat"/>
          <w:b/>
          <w:bCs/>
          <w:color w:val="35475C"/>
          <w:sz w:val="28"/>
          <w:szCs w:val="28"/>
        </w:rPr>
      </w:pPr>
      <w:r w:rsidRPr="00477FEB">
        <w:rPr>
          <w:rFonts w:ascii="Montserrat" w:eastAsia="Montserrat" w:hAnsi="Montserrat" w:cs="Montserrat"/>
          <w:color w:val="35475C"/>
          <w:sz w:val="28"/>
          <w:szCs w:val="28"/>
        </w:rPr>
        <w:t>bar chart</w:t>
      </w:r>
      <w:r>
        <w:t>,</w:t>
      </w:r>
      <w:hyperlink r:id="rId33" w:history="1">
        <w:r w:rsidRPr="00E97EEE">
          <w:rPr>
            <w:rStyle w:val="Hyperlink"/>
            <w:rFonts w:ascii="Segoe UI" w:hAnsi="Segoe UI" w:cs="Segoe UI"/>
            <w:color w:val="0B5CAB"/>
            <w:sz w:val="28"/>
            <w:szCs w:val="28"/>
            <w:u w:val="none"/>
            <w:shd w:val="clear" w:color="auto" w:fill="FFFFFF"/>
          </w:rPr>
          <w:t>Used to categorize elements based on size. Can be ordered or unordered based on the nature of the dimensions.</w:t>
        </w:r>
      </w:hyperlink>
      <w:r w:rsidRPr="00E97EEE">
        <w:rPr>
          <w:rFonts w:ascii="Montserrat" w:eastAsia="Montserrat" w:hAnsi="Montserrat" w:cs="Montserrat"/>
          <w:b/>
          <w:bCs/>
          <w:color w:val="35475C"/>
          <w:sz w:val="28"/>
          <w:szCs w:val="28"/>
        </w:rPr>
        <w:t xml:space="preserve"> </w:t>
      </w:r>
    </w:p>
    <w:p w14:paraId="34042931" w14:textId="015F1D3D" w:rsidR="00477FEB" w:rsidRPr="003651A1" w:rsidRDefault="00477FEB" w:rsidP="00477FEB">
      <w:pPr>
        <w:pStyle w:val="ListParagraph"/>
        <w:numPr>
          <w:ilvl w:val="0"/>
          <w:numId w:val="1"/>
        </w:numPr>
        <w:shd w:val="clear" w:color="auto" w:fill="FFFFFF" w:themeFill="background1"/>
        <w:spacing w:before="210" w:after="210"/>
        <w:rPr>
          <w:rFonts w:ascii="Montserrat" w:eastAsia="Montserrat" w:hAnsi="Montserrat" w:cs="Montserrat"/>
          <w:b/>
          <w:bCs/>
          <w:color w:val="35475C"/>
          <w:sz w:val="28"/>
          <w:szCs w:val="28"/>
        </w:rPr>
      </w:pPr>
      <w:r w:rsidRPr="00477FEB">
        <w:rPr>
          <w:rFonts w:ascii="Montserrat" w:eastAsia="Montserrat" w:hAnsi="Montserrat" w:cs="Montserrat"/>
          <w:color w:val="35475C"/>
          <w:sz w:val="28"/>
          <w:szCs w:val="28"/>
        </w:rPr>
        <w:t>Line chart</w:t>
      </w:r>
      <w:r>
        <w:rPr>
          <w:rFonts w:ascii="Montserrat" w:eastAsia="Montserrat" w:hAnsi="Montserrat" w:cs="Montserrat"/>
          <w:color w:val="35475C"/>
          <w:sz w:val="28"/>
          <w:szCs w:val="28"/>
        </w:rPr>
        <w:t>,</w:t>
      </w:r>
      <w:r w:rsidRPr="003651A1">
        <w:t xml:space="preserve"> </w:t>
      </w:r>
      <w:hyperlink r:id="rId34" w:history="1">
        <w:r w:rsidRPr="003651A1">
          <w:rPr>
            <w:rStyle w:val="Hyperlink"/>
            <w:rFonts w:ascii="Segoe UI" w:hAnsi="Segoe UI" w:cs="Segoe UI"/>
            <w:color w:val="0B5CAB"/>
            <w:sz w:val="28"/>
            <w:szCs w:val="28"/>
            <w:u w:val="none"/>
            <w:shd w:val="clear" w:color="auto" w:fill="FFFFFF"/>
          </w:rPr>
          <w:t>Best used to show trends across time intervals. Multiple lines can be used to compare categories within a dimension.</w:t>
        </w:r>
      </w:hyperlink>
    </w:p>
    <w:p w14:paraId="1EAD1D3C" w14:textId="1DC6387C" w:rsidR="00477FEB" w:rsidRDefault="00477FEB" w:rsidP="00477FEB">
      <w:pPr>
        <w:pStyle w:val="ListParagraph"/>
        <w:numPr>
          <w:ilvl w:val="0"/>
          <w:numId w:val="1"/>
        </w:numPr>
        <w:shd w:val="clear" w:color="auto" w:fill="FFFFFF" w:themeFill="background1"/>
        <w:spacing w:before="210" w:after="210"/>
        <w:rPr>
          <w:sz w:val="28"/>
          <w:szCs w:val="28"/>
        </w:rPr>
      </w:pPr>
      <w:r w:rsidRPr="00635ED9">
        <w:rPr>
          <w:rFonts w:ascii="Montserrat" w:eastAsia="Montserrat" w:hAnsi="Montserrat" w:cs="Montserrat"/>
          <w:color w:val="35475C"/>
          <w:sz w:val="28"/>
          <w:szCs w:val="28"/>
        </w:rPr>
        <w:t>Scatterplot</w:t>
      </w:r>
      <w:r w:rsidR="00635ED9">
        <w:rPr>
          <w:rFonts w:ascii="Montserrat" w:eastAsia="Montserrat" w:hAnsi="Montserrat" w:cs="Montserrat"/>
          <w:color w:val="35475C"/>
          <w:sz w:val="28"/>
          <w:szCs w:val="28"/>
        </w:rPr>
        <w:t>,</w:t>
      </w:r>
      <w:r w:rsidRPr="00F32D79">
        <w:t xml:space="preserve"> </w:t>
      </w:r>
      <w:hyperlink r:id="rId35" w:history="1">
        <w:r w:rsidRPr="00F32D79">
          <w:rPr>
            <w:rStyle w:val="Hyperlink"/>
            <w:rFonts w:ascii="Segoe UI" w:hAnsi="Segoe UI" w:cs="Segoe UI"/>
            <w:color w:val="0B5CAB"/>
            <w:sz w:val="28"/>
            <w:szCs w:val="28"/>
            <w:u w:val="none"/>
            <w:shd w:val="clear" w:color="auto" w:fill="FFFFFF"/>
          </w:rPr>
          <w:t>Used to explore the correlation between two measures with independent axes. Often combined with trendlines.</w:t>
        </w:r>
      </w:hyperlink>
    </w:p>
    <w:p w14:paraId="724757DE" w14:textId="118154B2" w:rsidR="00477FEB" w:rsidRDefault="00477FEB" w:rsidP="00477FEB">
      <w:pPr>
        <w:pStyle w:val="ListParagraph"/>
        <w:numPr>
          <w:ilvl w:val="0"/>
          <w:numId w:val="1"/>
        </w:numPr>
        <w:shd w:val="clear" w:color="auto" w:fill="FFFFFF" w:themeFill="background1"/>
        <w:spacing w:before="210" w:after="210"/>
        <w:rPr>
          <w:sz w:val="28"/>
          <w:szCs w:val="28"/>
        </w:rPr>
      </w:pPr>
      <w:r w:rsidRPr="00635ED9">
        <w:rPr>
          <w:rFonts w:ascii="Montserrat" w:eastAsia="Montserrat" w:hAnsi="Montserrat" w:cs="Montserrat"/>
          <w:color w:val="35475C"/>
          <w:sz w:val="28"/>
          <w:szCs w:val="28"/>
        </w:rPr>
        <w:t>Histogram</w:t>
      </w:r>
      <w:r w:rsidR="00635ED9">
        <w:rPr>
          <w:sz w:val="28"/>
          <w:szCs w:val="28"/>
        </w:rPr>
        <w:t>,</w:t>
      </w:r>
      <w:r w:rsidR="00635ED9" w:rsidRPr="00635ED9">
        <w:rPr>
          <w:sz w:val="28"/>
          <w:szCs w:val="28"/>
        </w:rPr>
        <w:t xml:space="preserve"> </w:t>
      </w:r>
      <w:hyperlink r:id="rId36" w:history="1">
        <w:r w:rsidRPr="00627F49">
          <w:rPr>
            <w:rStyle w:val="Hyperlink"/>
            <w:rFonts w:ascii="Segoe UI" w:hAnsi="Segoe UI" w:cs="Segoe UI"/>
            <w:color w:val="0B5CAB"/>
            <w:sz w:val="28"/>
            <w:szCs w:val="28"/>
            <w:u w:val="none"/>
            <w:shd w:val="clear" w:color="auto" w:fill="FFFFFF"/>
          </w:rPr>
          <w:t>Histograms split a single continuous measure into bins, or groups, to analyze distribution.</w:t>
        </w:r>
      </w:hyperlink>
    </w:p>
    <w:p w14:paraId="3602CE05" w14:textId="1604557B" w:rsidR="00477FEB" w:rsidRDefault="00477FEB" w:rsidP="00477FEB">
      <w:pPr>
        <w:pStyle w:val="ListParagraph"/>
        <w:numPr>
          <w:ilvl w:val="0"/>
          <w:numId w:val="1"/>
        </w:numPr>
        <w:shd w:val="clear" w:color="auto" w:fill="FFFFFF" w:themeFill="background1"/>
        <w:spacing w:before="210" w:after="210"/>
        <w:rPr>
          <w:sz w:val="28"/>
          <w:szCs w:val="28"/>
        </w:rPr>
      </w:pPr>
      <w:r w:rsidRPr="00635ED9">
        <w:rPr>
          <w:rFonts w:ascii="Montserrat" w:eastAsia="Montserrat" w:hAnsi="Montserrat" w:cs="Montserrat"/>
          <w:color w:val="35475C"/>
          <w:sz w:val="28"/>
          <w:szCs w:val="28"/>
        </w:rPr>
        <w:t>Bullet graph</w:t>
      </w:r>
      <w:r w:rsidR="00635ED9">
        <w:rPr>
          <w:rFonts w:ascii="Montserrat" w:eastAsia="Montserrat" w:hAnsi="Montserrat" w:cs="Montserrat"/>
          <w:color w:val="35475C"/>
          <w:sz w:val="28"/>
          <w:szCs w:val="28"/>
        </w:rPr>
        <w:t>,</w:t>
      </w:r>
      <w:r w:rsidR="00635ED9">
        <w:rPr>
          <w:rFonts w:ascii="Montserrat" w:eastAsia="Montserrat" w:hAnsi="Montserrat" w:cs="Montserrat"/>
          <w:b/>
          <w:bCs/>
          <w:color w:val="35475C"/>
          <w:sz w:val="28"/>
          <w:szCs w:val="28"/>
        </w:rPr>
        <w:t xml:space="preserve"> </w:t>
      </w:r>
      <w:hyperlink r:id="rId37" w:history="1">
        <w:r w:rsidRPr="00465868">
          <w:rPr>
            <w:rStyle w:val="Hyperlink"/>
            <w:rFonts w:ascii="Segoe UI" w:hAnsi="Segoe UI" w:cs="Segoe UI"/>
            <w:color w:val="0B5CAB"/>
            <w:sz w:val="28"/>
            <w:szCs w:val="28"/>
            <w:u w:val="none"/>
            <w:shd w:val="clear" w:color="auto" w:fill="FFFFFF"/>
          </w:rPr>
          <w:t>A bullet graph takes a bar chart and adds additional elements to create a compact way to analyze performance against a goal or threshold.</w:t>
        </w:r>
      </w:hyperlink>
    </w:p>
    <w:p w14:paraId="24A65EB9" w14:textId="4F84E6E7" w:rsidR="00477FEB" w:rsidRDefault="00477FEB" w:rsidP="00477FEB">
      <w:pPr>
        <w:pStyle w:val="ListParagraph"/>
        <w:numPr>
          <w:ilvl w:val="0"/>
          <w:numId w:val="1"/>
        </w:numPr>
        <w:shd w:val="clear" w:color="auto" w:fill="FFFFFF" w:themeFill="background1"/>
        <w:spacing w:before="210" w:after="210"/>
        <w:rPr>
          <w:sz w:val="28"/>
          <w:szCs w:val="28"/>
        </w:rPr>
      </w:pPr>
      <w:r w:rsidRPr="00635ED9">
        <w:rPr>
          <w:rFonts w:ascii="Montserrat" w:eastAsia="Montserrat" w:hAnsi="Montserrat" w:cs="Montserrat"/>
          <w:color w:val="35475C"/>
          <w:sz w:val="28"/>
          <w:szCs w:val="28"/>
        </w:rPr>
        <w:t>Packed Bubble chart</w:t>
      </w:r>
      <w:r w:rsidRPr="00DF4F20">
        <w:t xml:space="preserve"> </w:t>
      </w:r>
      <w:hyperlink r:id="rId38" w:history="1">
        <w:r w:rsidRPr="00DF4F20">
          <w:rPr>
            <w:rStyle w:val="Hyperlink"/>
            <w:rFonts w:ascii="Segoe UI" w:hAnsi="Segoe UI" w:cs="Segoe UI"/>
            <w:color w:val="0B5CAB"/>
            <w:sz w:val="28"/>
            <w:szCs w:val="28"/>
            <w:u w:val="none"/>
            <w:shd w:val="clear" w:color="auto" w:fill="FFFFFF"/>
          </w:rPr>
          <w:t>A packed bubble chart uses size as the primary visual element to allow for comparison between categories.</w:t>
        </w:r>
      </w:hyperlink>
    </w:p>
    <w:p w14:paraId="1D8CAEEF" w14:textId="430BFC86" w:rsidR="00477FEB" w:rsidRDefault="00477FEB" w:rsidP="00477FEB">
      <w:pPr>
        <w:pStyle w:val="ListParagraph"/>
        <w:numPr>
          <w:ilvl w:val="0"/>
          <w:numId w:val="1"/>
        </w:numPr>
        <w:shd w:val="clear" w:color="auto" w:fill="FFFFFF" w:themeFill="background1"/>
        <w:spacing w:before="210" w:after="210"/>
        <w:rPr>
          <w:sz w:val="28"/>
          <w:szCs w:val="28"/>
        </w:rPr>
      </w:pPr>
      <w:r w:rsidRPr="00635ED9">
        <w:rPr>
          <w:rFonts w:ascii="Montserrat" w:eastAsia="Montserrat" w:hAnsi="Montserrat" w:cs="Montserrat"/>
          <w:color w:val="35475C"/>
          <w:sz w:val="28"/>
          <w:szCs w:val="28"/>
        </w:rPr>
        <w:t>Box &amp; Whisker</w:t>
      </w:r>
      <w:r w:rsidR="00635ED9">
        <w:rPr>
          <w:rFonts w:ascii="Montserrat" w:eastAsia="Montserrat" w:hAnsi="Montserrat" w:cs="Montserrat"/>
          <w:color w:val="35475C"/>
          <w:sz w:val="28"/>
          <w:szCs w:val="28"/>
        </w:rPr>
        <w:t>,</w:t>
      </w:r>
      <w:r w:rsidRPr="00181F10">
        <w:t xml:space="preserve"> </w:t>
      </w:r>
      <w:hyperlink r:id="rId39" w:history="1">
        <w:r w:rsidRPr="00181F10">
          <w:rPr>
            <w:rStyle w:val="Hyperlink"/>
            <w:rFonts w:ascii="Segoe UI" w:hAnsi="Segoe UI" w:cs="Segoe UI"/>
            <w:color w:val="032D60"/>
            <w:sz w:val="28"/>
            <w:szCs w:val="28"/>
            <w:u w:val="none"/>
            <w:shd w:val="clear" w:color="auto" w:fill="FFFFFF"/>
          </w:rPr>
          <w:t>A box and whisker plot shows the range of values along with the average and interquartile ranges.</w:t>
        </w:r>
      </w:hyperlink>
    </w:p>
    <w:p w14:paraId="391FC47E" w14:textId="733CD3CB" w:rsidR="00477FEB" w:rsidRDefault="00477FEB" w:rsidP="00477FEB">
      <w:pPr>
        <w:pStyle w:val="ListParagraph"/>
        <w:numPr>
          <w:ilvl w:val="0"/>
          <w:numId w:val="1"/>
        </w:numPr>
        <w:shd w:val="clear" w:color="auto" w:fill="FFFFFF" w:themeFill="background1"/>
        <w:spacing w:before="210" w:after="210"/>
        <w:rPr>
          <w:sz w:val="28"/>
          <w:szCs w:val="28"/>
        </w:rPr>
      </w:pPr>
      <w:r w:rsidRPr="00635ED9">
        <w:rPr>
          <w:rFonts w:ascii="Montserrat" w:eastAsia="Montserrat" w:hAnsi="Montserrat" w:cs="Montserrat"/>
          <w:color w:val="35475C"/>
          <w:sz w:val="28"/>
          <w:szCs w:val="28"/>
        </w:rPr>
        <w:t>Treemaps</w:t>
      </w:r>
      <w:r w:rsidR="00635ED9">
        <w:rPr>
          <w:rFonts w:ascii="Montserrat" w:eastAsia="Montserrat" w:hAnsi="Montserrat" w:cs="Montserrat"/>
          <w:color w:val="35475C"/>
          <w:sz w:val="28"/>
          <w:szCs w:val="28"/>
        </w:rPr>
        <w:t>,</w:t>
      </w:r>
      <w:r w:rsidRPr="00513F96">
        <w:t xml:space="preserve"> </w:t>
      </w:r>
      <w:hyperlink r:id="rId40" w:history="1">
        <w:r w:rsidRPr="00513F96">
          <w:rPr>
            <w:rStyle w:val="Hyperlink"/>
            <w:rFonts w:ascii="Segoe UI" w:hAnsi="Segoe UI" w:cs="Segoe UI"/>
            <w:color w:val="0B5CAB"/>
            <w:sz w:val="28"/>
            <w:szCs w:val="28"/>
            <w:u w:val="none"/>
            <w:shd w:val="clear" w:color="auto" w:fill="FFFFFF"/>
          </w:rPr>
          <w:t>A treemap breaks the whole into its parts using a quantitative measure to determine the size of each square.</w:t>
        </w:r>
      </w:hyperlink>
    </w:p>
    <w:p w14:paraId="797B63E8" w14:textId="516ECCA8" w:rsidR="00477FEB" w:rsidRPr="00635ED9" w:rsidRDefault="00477FEB" w:rsidP="00635ED9">
      <w:pPr>
        <w:pStyle w:val="ListParagraph"/>
        <w:numPr>
          <w:ilvl w:val="0"/>
          <w:numId w:val="1"/>
        </w:numPr>
        <w:shd w:val="clear" w:color="auto" w:fill="FFFFFF" w:themeFill="background1"/>
        <w:spacing w:before="210" w:after="210"/>
        <w:rPr>
          <w:rFonts w:ascii="Montserrat" w:eastAsia="Montserrat" w:hAnsi="Montserrat" w:cs="Montserrat"/>
          <w:b/>
          <w:bCs/>
          <w:color w:val="35475C"/>
          <w:sz w:val="28"/>
          <w:szCs w:val="28"/>
        </w:rPr>
      </w:pPr>
      <w:r w:rsidRPr="00635ED9">
        <w:rPr>
          <w:rFonts w:ascii="Montserrat" w:eastAsia="Montserrat" w:hAnsi="Montserrat" w:cs="Montserrat"/>
          <w:color w:val="35475C"/>
          <w:sz w:val="28"/>
          <w:szCs w:val="28"/>
        </w:rPr>
        <w:t>Line chart</w:t>
      </w:r>
      <w:r w:rsidR="00635ED9">
        <w:t>,</w:t>
      </w:r>
      <w:r w:rsidRPr="00D9228C">
        <w:t xml:space="preserve"> </w:t>
      </w:r>
      <w:hyperlink r:id="rId41" w:history="1">
        <w:r w:rsidRPr="00D9228C">
          <w:rPr>
            <w:rStyle w:val="Hyperlink"/>
            <w:rFonts w:ascii="Segoe UI" w:hAnsi="Segoe UI" w:cs="Segoe UI"/>
            <w:color w:val="0B5CAB"/>
            <w:sz w:val="28"/>
            <w:szCs w:val="28"/>
            <w:u w:val="none"/>
            <w:shd w:val="clear" w:color="auto" w:fill="FFFFFF"/>
          </w:rPr>
          <w:t>Best used to show trends across time intervals. Multiple lines can be used to compare categories within a dimension.</w:t>
        </w:r>
      </w:hyperlink>
    </w:p>
    <w:p w14:paraId="1B535179"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Visualizing and analyzing data</w:t>
      </w:r>
    </w:p>
    <w:p w14:paraId="66694E58"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Understand the Data and the Business Questions</w:t>
      </w:r>
    </w:p>
    <w:p w14:paraId="70EF796E"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Based on the Business questions develop the different visualizations</w:t>
      </w:r>
    </w:p>
    <w:p w14:paraId="2E126DA5"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Dashboard</w:t>
      </w:r>
    </w:p>
    <w:p w14:paraId="14051003" w14:textId="0BCE263E" w:rsidR="00EC4A39" w:rsidRDefault="00EC4A39" w:rsidP="00EC4A39">
      <w:pPr>
        <w:pStyle w:val="ListParagraph"/>
        <w:numPr>
          <w:ilvl w:val="1"/>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Develop the Dashboard</w:t>
      </w:r>
      <w:r w:rsidR="002B5CCC">
        <w:rPr>
          <w:rFonts w:ascii="Montserrat" w:eastAsia="Montserrat" w:hAnsi="Montserrat" w:cs="Montserrat"/>
          <w:color w:val="35475C"/>
          <w:sz w:val="28"/>
          <w:szCs w:val="28"/>
        </w:rPr>
        <w:t xml:space="preserve"> by using </w:t>
      </w:r>
      <w:r w:rsidR="009D3096">
        <w:rPr>
          <w:rFonts w:ascii="Montserrat" w:eastAsia="Montserrat" w:hAnsi="Montserrat" w:cs="Montserrat"/>
          <w:color w:val="35475C"/>
          <w:sz w:val="28"/>
          <w:szCs w:val="28"/>
        </w:rPr>
        <w:t xml:space="preserve">various visualizations and name it as related data </w:t>
      </w:r>
    </w:p>
    <w:p w14:paraId="21B3C774" w14:textId="5AD21EC4" w:rsidR="003A327C" w:rsidRDefault="003A327C" w:rsidP="00EC4A39">
      <w:pPr>
        <w:pStyle w:val="ListParagraph"/>
        <w:numPr>
          <w:ilvl w:val="1"/>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It is one of the best way to und</w:t>
      </w:r>
      <w:r w:rsidR="00C3367B">
        <w:rPr>
          <w:rFonts w:ascii="Montserrat" w:eastAsia="Montserrat" w:hAnsi="Montserrat" w:cs="Montserrat"/>
          <w:color w:val="35475C"/>
          <w:sz w:val="28"/>
          <w:szCs w:val="28"/>
        </w:rPr>
        <w:t xml:space="preserve">erstand and easy to learn and easy to explain </w:t>
      </w:r>
      <w:r w:rsidR="00A47F41">
        <w:rPr>
          <w:rFonts w:ascii="Montserrat" w:eastAsia="Montserrat" w:hAnsi="Montserrat" w:cs="Montserrat"/>
          <w:color w:val="35475C"/>
          <w:sz w:val="28"/>
          <w:szCs w:val="28"/>
        </w:rPr>
        <w:t xml:space="preserve">to others </w:t>
      </w:r>
    </w:p>
    <w:p w14:paraId="10900870" w14:textId="2869A429" w:rsidR="00A47F41" w:rsidRDefault="00A47F41" w:rsidP="00EC4A39">
      <w:pPr>
        <w:pStyle w:val="ListParagraph"/>
        <w:numPr>
          <w:ilvl w:val="1"/>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lastRenderedPageBreak/>
        <w:t>After saving the dashboard</w:t>
      </w:r>
      <w:r w:rsidR="009054E4">
        <w:rPr>
          <w:rFonts w:ascii="Montserrat" w:eastAsia="Montserrat" w:hAnsi="Montserrat" w:cs="Montserrat"/>
          <w:color w:val="35475C"/>
          <w:sz w:val="28"/>
          <w:szCs w:val="28"/>
        </w:rPr>
        <w:t xml:space="preserve"> it is very important to publi</w:t>
      </w:r>
      <w:r w:rsidR="005E54E6">
        <w:rPr>
          <w:rFonts w:ascii="Montserrat" w:eastAsia="Montserrat" w:hAnsi="Montserrat" w:cs="Montserrat"/>
          <w:color w:val="35475C"/>
          <w:sz w:val="28"/>
          <w:szCs w:val="28"/>
        </w:rPr>
        <w:t xml:space="preserve">sh dashboard in tableau public because it easy to copy the code for </w:t>
      </w:r>
      <w:r w:rsidR="00AB0CCB">
        <w:rPr>
          <w:rFonts w:ascii="Montserrat" w:eastAsia="Montserrat" w:hAnsi="Montserrat" w:cs="Montserrat"/>
          <w:color w:val="35475C"/>
          <w:sz w:val="28"/>
          <w:szCs w:val="28"/>
        </w:rPr>
        <w:t>web integration and downloading is very easy.</w:t>
      </w:r>
    </w:p>
    <w:p w14:paraId="0EA72884" w14:textId="359C2D01" w:rsidR="004932A1" w:rsidRDefault="003C6862" w:rsidP="004932A1">
      <w:pPr>
        <w:pStyle w:val="ListParagraph"/>
        <w:numPr>
          <w:ilvl w:val="1"/>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Before publishing the data into the tableau public to create</w:t>
      </w:r>
      <w:r w:rsidR="008D3FD9">
        <w:rPr>
          <w:rFonts w:ascii="Montserrat" w:eastAsia="Montserrat" w:hAnsi="Montserrat" w:cs="Montserrat"/>
          <w:color w:val="35475C"/>
          <w:sz w:val="28"/>
          <w:szCs w:val="28"/>
        </w:rPr>
        <w:t xml:space="preserve"> a </w:t>
      </w:r>
      <w:r>
        <w:rPr>
          <w:rFonts w:ascii="Montserrat" w:eastAsia="Montserrat" w:hAnsi="Montserrat" w:cs="Montserrat"/>
          <w:color w:val="35475C"/>
          <w:sz w:val="28"/>
          <w:szCs w:val="28"/>
        </w:rPr>
        <w:t xml:space="preserve"> account </w:t>
      </w:r>
      <w:r w:rsidR="008D3FD9">
        <w:rPr>
          <w:rFonts w:ascii="Montserrat" w:eastAsia="Montserrat" w:hAnsi="Montserrat" w:cs="Montserrat"/>
          <w:color w:val="35475C"/>
          <w:sz w:val="28"/>
          <w:szCs w:val="28"/>
        </w:rPr>
        <w:t xml:space="preserve"> in tableau public after that go to publish work book </w:t>
      </w:r>
      <w:r w:rsidR="004932A1">
        <w:rPr>
          <w:rFonts w:ascii="Montserrat" w:eastAsia="Montserrat" w:hAnsi="Montserrat" w:cs="Montserrat"/>
          <w:color w:val="35475C"/>
          <w:sz w:val="28"/>
          <w:szCs w:val="28"/>
        </w:rPr>
        <w:t>by clicking publish workbook option.</w:t>
      </w:r>
    </w:p>
    <w:p w14:paraId="262DE834" w14:textId="675128F3" w:rsidR="00172C34" w:rsidRDefault="004932A1" w:rsidP="00172C34">
      <w:pPr>
        <w:pStyle w:val="ListParagraph"/>
        <w:numPr>
          <w:ilvl w:val="1"/>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This process is same for eve</w:t>
      </w:r>
      <w:r w:rsidR="00172C34">
        <w:rPr>
          <w:rFonts w:ascii="Montserrat" w:eastAsia="Montserrat" w:hAnsi="Montserrat" w:cs="Montserrat"/>
          <w:color w:val="35475C"/>
          <w:sz w:val="28"/>
          <w:szCs w:val="28"/>
        </w:rPr>
        <w:t>ry dashboard and story.</w:t>
      </w:r>
    </w:p>
    <w:p w14:paraId="3037EB13" w14:textId="4D81F3AD" w:rsidR="00172C34" w:rsidRDefault="00172C34" w:rsidP="00172C34">
      <w:pPr>
        <w:pStyle w:val="ListParagraph"/>
        <w:numPr>
          <w:ilvl w:val="1"/>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 xml:space="preserve">No worries to create multiple times account creation </w:t>
      </w:r>
      <w:r w:rsidR="0047546E">
        <w:rPr>
          <w:rFonts w:ascii="Montserrat" w:eastAsia="Montserrat" w:hAnsi="Montserrat" w:cs="Montserrat"/>
          <w:color w:val="35475C"/>
          <w:sz w:val="28"/>
          <w:szCs w:val="28"/>
        </w:rPr>
        <w:t>only once done it is over for every time it will ask to login.</w:t>
      </w:r>
    </w:p>
    <w:p w14:paraId="456BCCE4" w14:textId="571452DE" w:rsidR="0039264F" w:rsidRPr="003A072F" w:rsidRDefault="00ED1FFD" w:rsidP="003A072F">
      <w:pPr>
        <w:pStyle w:val="ListParagraph"/>
        <w:numPr>
          <w:ilvl w:val="1"/>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 xml:space="preserve">After publishing the dashboard into the </w:t>
      </w:r>
      <w:r w:rsidR="005A45E6">
        <w:rPr>
          <w:rFonts w:ascii="Montserrat" w:eastAsia="Montserrat" w:hAnsi="Montserrat" w:cs="Montserrat"/>
          <w:color w:val="35475C"/>
          <w:sz w:val="28"/>
          <w:szCs w:val="28"/>
        </w:rPr>
        <w:t xml:space="preserve">public account </w:t>
      </w:r>
      <w:r w:rsidR="00EB165F">
        <w:rPr>
          <w:rFonts w:ascii="Montserrat" w:eastAsia="Montserrat" w:hAnsi="Montserrat" w:cs="Montserrat"/>
          <w:color w:val="35475C"/>
          <w:sz w:val="28"/>
          <w:szCs w:val="28"/>
        </w:rPr>
        <w:t xml:space="preserve">we will go to the right side top </w:t>
      </w:r>
      <w:r w:rsidR="003C4EF8">
        <w:rPr>
          <w:rFonts w:ascii="Montserrat" w:eastAsia="Montserrat" w:hAnsi="Montserrat" w:cs="Montserrat"/>
          <w:color w:val="35475C"/>
          <w:sz w:val="28"/>
          <w:szCs w:val="28"/>
        </w:rPr>
        <w:t xml:space="preserve">by clicking share option we will see a popup page </w:t>
      </w:r>
      <w:r w:rsidR="0039264F">
        <w:rPr>
          <w:rFonts w:ascii="Montserrat" w:eastAsia="Montserrat" w:hAnsi="Montserrat" w:cs="Montserrat"/>
          <w:color w:val="35475C"/>
          <w:sz w:val="28"/>
          <w:szCs w:val="28"/>
        </w:rPr>
        <w:t>by clicking embed code the code will be copied.</w:t>
      </w:r>
    </w:p>
    <w:p w14:paraId="2143F7FE"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Story</w:t>
      </w:r>
    </w:p>
    <w:p w14:paraId="478D87E4" w14:textId="600E0579" w:rsidR="00EC4A39" w:rsidRDefault="003A072F" w:rsidP="00EC4A39">
      <w:pPr>
        <w:pStyle w:val="ListParagraph"/>
        <w:numPr>
          <w:ilvl w:val="1"/>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 xml:space="preserve">In story also same process as we discussed in the above </w:t>
      </w:r>
      <w:r w:rsidR="0083528B">
        <w:rPr>
          <w:rFonts w:ascii="Montserrat" w:eastAsia="Montserrat" w:hAnsi="Montserrat" w:cs="Montserrat"/>
          <w:color w:val="35475C"/>
          <w:sz w:val="28"/>
          <w:szCs w:val="28"/>
        </w:rPr>
        <w:t xml:space="preserve">but some slight changes are there in dashboard single page contains </w:t>
      </w:r>
      <w:r w:rsidR="00DA45E2">
        <w:rPr>
          <w:rFonts w:ascii="Montserrat" w:eastAsia="Montserrat" w:hAnsi="Montserrat" w:cs="Montserrat"/>
          <w:color w:val="35475C"/>
          <w:sz w:val="28"/>
          <w:szCs w:val="28"/>
        </w:rPr>
        <w:t>4 or more visualizations but in this one single sheet contains only one visualization</w:t>
      </w:r>
      <w:r w:rsidR="003575BF">
        <w:rPr>
          <w:rFonts w:ascii="Montserrat" w:eastAsia="Montserrat" w:hAnsi="Montserrat" w:cs="Montserrat"/>
          <w:color w:val="35475C"/>
          <w:sz w:val="28"/>
          <w:szCs w:val="28"/>
        </w:rPr>
        <w:t>.</w:t>
      </w:r>
    </w:p>
    <w:p w14:paraId="6462C64B" w14:textId="582BBCB3" w:rsidR="003575BF" w:rsidRDefault="003575BF" w:rsidP="003575BF">
      <w:pPr>
        <w:pStyle w:val="ListParagraph"/>
        <w:numPr>
          <w:ilvl w:val="1"/>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By clicking add</w:t>
      </w:r>
      <w:r w:rsidR="00FB1DD5">
        <w:rPr>
          <w:rFonts w:ascii="Montserrat" w:eastAsia="Montserrat" w:hAnsi="Montserrat" w:cs="Montserrat"/>
          <w:color w:val="35475C"/>
          <w:sz w:val="28"/>
          <w:szCs w:val="28"/>
        </w:rPr>
        <w:t>,</w:t>
      </w:r>
      <w:r>
        <w:rPr>
          <w:rFonts w:ascii="Montserrat" w:eastAsia="Montserrat" w:hAnsi="Montserrat" w:cs="Montserrat"/>
          <w:color w:val="35475C"/>
          <w:sz w:val="28"/>
          <w:szCs w:val="28"/>
        </w:rPr>
        <w:t xml:space="preserve">a new sheet </w:t>
      </w:r>
      <w:r w:rsidR="00991DEB">
        <w:rPr>
          <w:rFonts w:ascii="Montserrat" w:eastAsia="Montserrat" w:hAnsi="Montserrat" w:cs="Montserrat"/>
          <w:color w:val="35475C"/>
          <w:sz w:val="28"/>
          <w:szCs w:val="28"/>
        </w:rPr>
        <w:t xml:space="preserve">will be </w:t>
      </w:r>
      <w:r>
        <w:rPr>
          <w:rFonts w:ascii="Montserrat" w:eastAsia="Montserrat" w:hAnsi="Montserrat" w:cs="Montserrat"/>
          <w:color w:val="35475C"/>
          <w:sz w:val="28"/>
          <w:szCs w:val="28"/>
        </w:rPr>
        <w:t>open</w:t>
      </w:r>
      <w:r w:rsidR="00991DEB">
        <w:rPr>
          <w:rFonts w:ascii="Montserrat" w:eastAsia="Montserrat" w:hAnsi="Montserrat" w:cs="Montserrat"/>
          <w:color w:val="35475C"/>
          <w:sz w:val="28"/>
          <w:szCs w:val="28"/>
        </w:rPr>
        <w:t xml:space="preserve">ed </w:t>
      </w:r>
      <w:r>
        <w:rPr>
          <w:rFonts w:ascii="Montserrat" w:eastAsia="Montserrat" w:hAnsi="Montserrat" w:cs="Montserrat"/>
          <w:color w:val="35475C"/>
          <w:sz w:val="28"/>
          <w:szCs w:val="28"/>
        </w:rPr>
        <w:t xml:space="preserve">in story </w:t>
      </w:r>
      <w:r w:rsidR="00991DEB">
        <w:rPr>
          <w:rFonts w:ascii="Montserrat" w:eastAsia="Montserrat" w:hAnsi="Montserrat" w:cs="Montserrat"/>
          <w:color w:val="35475C"/>
          <w:sz w:val="28"/>
          <w:szCs w:val="28"/>
        </w:rPr>
        <w:t xml:space="preserve">page </w:t>
      </w:r>
      <w:r>
        <w:rPr>
          <w:rFonts w:ascii="Montserrat" w:eastAsia="Montserrat" w:hAnsi="Montserrat" w:cs="Montserrat"/>
          <w:color w:val="35475C"/>
          <w:sz w:val="28"/>
          <w:szCs w:val="28"/>
        </w:rPr>
        <w:t xml:space="preserve">and </w:t>
      </w:r>
      <w:r w:rsidR="00991DEB">
        <w:rPr>
          <w:rFonts w:ascii="Montserrat" w:eastAsia="Montserrat" w:hAnsi="Montserrat" w:cs="Montserrat"/>
          <w:color w:val="35475C"/>
          <w:sz w:val="28"/>
          <w:szCs w:val="28"/>
        </w:rPr>
        <w:t xml:space="preserve">we </w:t>
      </w:r>
      <w:r>
        <w:rPr>
          <w:rFonts w:ascii="Montserrat" w:eastAsia="Montserrat" w:hAnsi="Montserrat" w:cs="Montserrat"/>
          <w:color w:val="35475C"/>
          <w:sz w:val="28"/>
          <w:szCs w:val="28"/>
        </w:rPr>
        <w:t>w</w:t>
      </w:r>
      <w:r w:rsidR="00991DEB">
        <w:rPr>
          <w:rFonts w:ascii="Montserrat" w:eastAsia="Montserrat" w:hAnsi="Montserrat" w:cs="Montserrat"/>
          <w:color w:val="35475C"/>
          <w:sz w:val="28"/>
          <w:szCs w:val="28"/>
        </w:rPr>
        <w:t>i</w:t>
      </w:r>
      <w:r>
        <w:rPr>
          <w:rFonts w:ascii="Montserrat" w:eastAsia="Montserrat" w:hAnsi="Montserrat" w:cs="Montserrat"/>
          <w:color w:val="35475C"/>
          <w:sz w:val="28"/>
          <w:szCs w:val="28"/>
        </w:rPr>
        <w:t xml:space="preserve">ll add minimum of 7 visualizations </w:t>
      </w:r>
      <w:r w:rsidR="00FB1DD5">
        <w:rPr>
          <w:rFonts w:ascii="Montserrat" w:eastAsia="Montserrat" w:hAnsi="Montserrat" w:cs="Montserrat"/>
          <w:color w:val="35475C"/>
          <w:sz w:val="28"/>
          <w:szCs w:val="28"/>
        </w:rPr>
        <w:t xml:space="preserve">to </w:t>
      </w:r>
      <w:r w:rsidR="00991DEB">
        <w:rPr>
          <w:rFonts w:ascii="Montserrat" w:eastAsia="Montserrat" w:hAnsi="Montserrat" w:cs="Montserrat"/>
          <w:color w:val="35475C"/>
          <w:sz w:val="28"/>
          <w:szCs w:val="28"/>
        </w:rPr>
        <w:t>create perfect story.</w:t>
      </w:r>
    </w:p>
    <w:p w14:paraId="249CBA49" w14:textId="6B86218F" w:rsidR="00991DEB" w:rsidRPr="003575BF" w:rsidRDefault="00991DEB" w:rsidP="003575BF">
      <w:pPr>
        <w:pStyle w:val="ListParagraph"/>
        <w:numPr>
          <w:ilvl w:val="1"/>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After com</w:t>
      </w:r>
      <w:r w:rsidR="00BA7869">
        <w:rPr>
          <w:rFonts w:ascii="Montserrat" w:eastAsia="Montserrat" w:hAnsi="Montserrat" w:cs="Montserrat"/>
          <w:color w:val="35475C"/>
          <w:sz w:val="28"/>
          <w:szCs w:val="28"/>
        </w:rPr>
        <w:t>pleting the story we will publish the story into the tableau public</w:t>
      </w:r>
      <w:r w:rsidR="007D38C7">
        <w:rPr>
          <w:rFonts w:ascii="Montserrat" w:eastAsia="Montserrat" w:hAnsi="Montserrat" w:cs="Montserrat"/>
          <w:color w:val="35475C"/>
          <w:sz w:val="28"/>
          <w:szCs w:val="28"/>
        </w:rPr>
        <w:t>.</w:t>
      </w:r>
    </w:p>
    <w:p w14:paraId="1BA30DA6" w14:textId="77777777" w:rsidR="00EC4A39" w:rsidRDefault="00EC4A39" w:rsidP="00EC4A39">
      <w:pPr>
        <w:pStyle w:val="ListParagraph"/>
        <w:numPr>
          <w:ilvl w:val="0"/>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Publishing to the Tableau Public &amp; Web Application Integration</w:t>
      </w:r>
    </w:p>
    <w:p w14:paraId="594F4849" w14:textId="77777777" w:rsidR="00EC4A39" w:rsidRDefault="00EC4A39" w:rsidP="00EC4A39">
      <w:pPr>
        <w:pStyle w:val="ListParagraph"/>
        <w:numPr>
          <w:ilvl w:val="1"/>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Developed Visualizations, Dashboard and story will be published to Tableau Public Account.</w:t>
      </w:r>
    </w:p>
    <w:p w14:paraId="5194EE16" w14:textId="77777777" w:rsidR="00EC4A39" w:rsidRDefault="00EC4A39" w:rsidP="00EC4A39">
      <w:pPr>
        <w:pStyle w:val="ListParagraph"/>
        <w:numPr>
          <w:ilvl w:val="1"/>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Once it is published, we will get the shareable links</w:t>
      </w:r>
    </w:p>
    <w:p w14:paraId="597EAC77" w14:textId="77777777" w:rsidR="00EC4A39" w:rsidRDefault="00EC4A39" w:rsidP="00EC4A39">
      <w:pPr>
        <w:pStyle w:val="ListParagraph"/>
        <w:numPr>
          <w:ilvl w:val="1"/>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Develop a web application using HTML, CSS or Using Bootstrap</w:t>
      </w:r>
    </w:p>
    <w:p w14:paraId="6BAB2F57" w14:textId="77777777" w:rsidR="00EC4A39" w:rsidRDefault="00EC4A39" w:rsidP="00EC4A39">
      <w:pPr>
        <w:pStyle w:val="ListParagraph"/>
        <w:numPr>
          <w:ilvl w:val="1"/>
          <w:numId w:val="1"/>
        </w:numPr>
        <w:shd w:val="clear" w:color="auto" w:fill="FFFFFF" w:themeFill="background1"/>
        <w:spacing w:before="210" w:after="210"/>
        <w:rPr>
          <w:rFonts w:ascii="Montserrat" w:eastAsia="Montserrat" w:hAnsi="Montserrat" w:cs="Montserrat"/>
          <w:color w:val="35475C"/>
          <w:sz w:val="28"/>
          <w:szCs w:val="28"/>
        </w:rPr>
      </w:pPr>
      <w:r>
        <w:rPr>
          <w:rFonts w:ascii="Montserrat" w:eastAsia="Montserrat" w:hAnsi="Montserrat" w:cs="Montserrat"/>
          <w:color w:val="35475C"/>
          <w:sz w:val="28"/>
          <w:szCs w:val="28"/>
        </w:rPr>
        <w:t>Integrate the Visualizations, Dashboard and Story with the Web Application</w:t>
      </w:r>
    </w:p>
    <w:p w14:paraId="0EB0F2F1" w14:textId="77777777" w:rsidR="00EC4A39" w:rsidRPr="00EC4A39" w:rsidRDefault="00EC4A39" w:rsidP="00EC4A39">
      <w:pPr>
        <w:shd w:val="clear" w:color="auto" w:fill="FFFFFF"/>
        <w:spacing w:before="300" w:after="150" w:line="570" w:lineRule="atLeast"/>
        <w:outlineLvl w:val="2"/>
        <w:rPr>
          <w:rFonts w:ascii="Open Sans" w:eastAsia="Times New Roman" w:hAnsi="Open Sans" w:cs="Open Sans"/>
          <w:b/>
          <w:bCs/>
          <w:color w:val="2D2828"/>
          <w:sz w:val="38"/>
          <w:szCs w:val="38"/>
          <w:lang w:eastAsia="en-IN"/>
        </w:rPr>
      </w:pPr>
      <w:r w:rsidRPr="00EC4A39">
        <w:rPr>
          <w:rFonts w:ascii="Open Sans" w:eastAsia="Times New Roman" w:hAnsi="Open Sans" w:cs="Open Sans"/>
          <w:b/>
          <w:bCs/>
          <w:color w:val="2D2828"/>
          <w:sz w:val="38"/>
          <w:szCs w:val="38"/>
          <w:lang w:eastAsia="en-IN"/>
        </w:rPr>
        <w:t>Data Collection &amp; Extraction From Database</w:t>
      </w:r>
    </w:p>
    <w:p w14:paraId="3564B987" w14:textId="77777777" w:rsidR="00EC4A39" w:rsidRPr="00DD7960" w:rsidRDefault="00EC4A39" w:rsidP="00EC4A39">
      <w:pPr>
        <w:pStyle w:val="ListParagraph"/>
        <w:numPr>
          <w:ilvl w:val="0"/>
          <w:numId w:val="1"/>
        </w:numPr>
        <w:shd w:val="clear" w:color="auto" w:fill="FFFFFF"/>
        <w:spacing w:line="240" w:lineRule="auto"/>
        <w:rPr>
          <w:rFonts w:ascii="Montserrat" w:eastAsia="Times New Roman" w:hAnsi="Montserrat" w:cs="Times New Roman"/>
          <w:sz w:val="28"/>
          <w:szCs w:val="28"/>
          <w:lang w:eastAsia="en-IN"/>
        </w:rPr>
      </w:pPr>
      <w:r w:rsidRPr="00EC4A39">
        <w:rPr>
          <w:rFonts w:ascii="Open Sans" w:eastAsia="Times New Roman" w:hAnsi="Open Sans" w:cs="Open Sans"/>
          <w:sz w:val="28"/>
          <w:szCs w:val="28"/>
          <w:lang w:eastAsia="en-IN"/>
        </w:rPr>
        <w:t>Data collection is the process of gathering and measuring information on variables of interest, in an established systematic fashion that enables one to answer stated research questions, test hypotheses, evaluate outcomes and generate insights from the data.</w:t>
      </w:r>
    </w:p>
    <w:p w14:paraId="38B65BE2" w14:textId="7B6CBC48" w:rsidR="00DD7960" w:rsidRPr="00EC4A39" w:rsidRDefault="00DD7960" w:rsidP="00EC4A39">
      <w:pPr>
        <w:pStyle w:val="ListParagraph"/>
        <w:numPr>
          <w:ilvl w:val="0"/>
          <w:numId w:val="1"/>
        </w:numPr>
        <w:shd w:val="clear" w:color="auto" w:fill="FFFFFF"/>
        <w:spacing w:line="240" w:lineRule="auto"/>
        <w:rPr>
          <w:rFonts w:ascii="Montserrat" w:eastAsia="Times New Roman" w:hAnsi="Montserrat" w:cs="Times New Roman"/>
          <w:sz w:val="28"/>
          <w:szCs w:val="28"/>
          <w:lang w:eastAsia="en-IN"/>
        </w:rPr>
      </w:pPr>
      <w:r>
        <w:rPr>
          <w:rFonts w:ascii="Open Sans" w:eastAsia="Times New Roman" w:hAnsi="Open Sans" w:cs="Open Sans"/>
          <w:sz w:val="28"/>
          <w:szCs w:val="28"/>
          <w:lang w:eastAsia="en-IN"/>
        </w:rPr>
        <w:t>After collecting the data it is in c</w:t>
      </w:r>
      <w:r w:rsidR="00882820">
        <w:rPr>
          <w:rFonts w:ascii="Open Sans" w:eastAsia="Times New Roman" w:hAnsi="Open Sans" w:cs="Open Sans"/>
          <w:sz w:val="28"/>
          <w:szCs w:val="28"/>
          <w:lang w:eastAsia="en-IN"/>
        </w:rPr>
        <w:t>s</w:t>
      </w:r>
      <w:r>
        <w:rPr>
          <w:rFonts w:ascii="Open Sans" w:eastAsia="Times New Roman" w:hAnsi="Open Sans" w:cs="Open Sans"/>
          <w:sz w:val="28"/>
          <w:szCs w:val="28"/>
          <w:lang w:eastAsia="en-IN"/>
        </w:rPr>
        <w:t>v</w:t>
      </w:r>
      <w:r w:rsidR="00882820">
        <w:rPr>
          <w:rFonts w:ascii="Open Sans" w:eastAsia="Times New Roman" w:hAnsi="Open Sans" w:cs="Open Sans"/>
          <w:sz w:val="28"/>
          <w:szCs w:val="28"/>
          <w:lang w:eastAsia="en-IN"/>
        </w:rPr>
        <w:t xml:space="preserve"> format we would like to convert it into excel or any other format and we will remove unwanted data </w:t>
      </w:r>
      <w:r w:rsidR="00FB591C">
        <w:rPr>
          <w:rFonts w:ascii="Open Sans" w:eastAsia="Times New Roman" w:hAnsi="Open Sans" w:cs="Open Sans"/>
          <w:sz w:val="28"/>
          <w:szCs w:val="28"/>
          <w:lang w:eastAsia="en-IN"/>
        </w:rPr>
        <w:t>and we would like to add any other information about these cities.</w:t>
      </w:r>
    </w:p>
    <w:p w14:paraId="5F9DE78F" w14:textId="77777777" w:rsidR="00EC4A39" w:rsidRDefault="00EC4A39" w:rsidP="00EC4A39">
      <w:pPr>
        <w:pStyle w:val="Heading3"/>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lastRenderedPageBreak/>
        <w:t>Collect The Dataset</w:t>
      </w:r>
    </w:p>
    <w:p w14:paraId="47C946CB" w14:textId="77777777" w:rsidR="00EC4A39" w:rsidRDefault="00EC4A39" w:rsidP="00EC4A39">
      <w:pPr>
        <w:rPr>
          <w:rFonts w:ascii="Times New Roman" w:hAnsi="Times New Roman" w:cs="Times New Roman"/>
          <w:sz w:val="24"/>
          <w:szCs w:val="24"/>
        </w:rPr>
      </w:pPr>
      <w:r>
        <w:br/>
      </w:r>
    </w:p>
    <w:p w14:paraId="5BF93966" w14:textId="3DE9F0C7" w:rsidR="002A632D" w:rsidRPr="00AA2D67" w:rsidRDefault="00EC4A39" w:rsidP="00EC4A39">
      <w:pPr>
        <w:rPr>
          <w:color w:val="000000"/>
          <w:sz w:val="28"/>
          <w:szCs w:val="28"/>
        </w:rPr>
      </w:pPr>
      <w:r w:rsidRPr="00EC4A39">
        <w:rPr>
          <w:rFonts w:ascii="Montserrat" w:hAnsi="Montserrat"/>
          <w:sz w:val="24"/>
          <w:szCs w:val="24"/>
        </w:rPr>
        <w:t>Please use the link to download the dataset</w:t>
      </w:r>
      <w:r w:rsidRPr="00EC4A39">
        <w:rPr>
          <w:color w:val="000000"/>
          <w:sz w:val="24"/>
          <w:szCs w:val="24"/>
        </w:rPr>
        <w:t xml:space="preserve">: </w:t>
      </w:r>
      <w:r w:rsidR="00D0041B" w:rsidRPr="00AA2D67">
        <w:rPr>
          <w:color w:val="000000"/>
          <w:sz w:val="28"/>
          <w:szCs w:val="28"/>
        </w:rPr>
        <w:t xml:space="preserve">This data set contains all the information </w:t>
      </w:r>
      <w:r w:rsidR="00BE6A32" w:rsidRPr="00AA2D67">
        <w:rPr>
          <w:color w:val="000000"/>
          <w:sz w:val="28"/>
          <w:szCs w:val="28"/>
        </w:rPr>
        <w:t>about 6 cities in india they are hyd</w:t>
      </w:r>
      <w:r w:rsidR="00A022BB" w:rsidRPr="00AA2D67">
        <w:rPr>
          <w:color w:val="000000"/>
          <w:sz w:val="28"/>
          <w:szCs w:val="28"/>
        </w:rPr>
        <w:t>e</w:t>
      </w:r>
      <w:r w:rsidR="00BE6A32" w:rsidRPr="00AA2D67">
        <w:rPr>
          <w:color w:val="000000"/>
          <w:sz w:val="28"/>
          <w:szCs w:val="28"/>
        </w:rPr>
        <w:t>rabad,</w:t>
      </w:r>
      <w:r w:rsidR="008A645B" w:rsidRPr="00AA2D67">
        <w:rPr>
          <w:color w:val="000000"/>
          <w:sz w:val="28"/>
          <w:szCs w:val="28"/>
        </w:rPr>
        <w:t>mumbai,Kolkata,Chennai,delhi,</w:t>
      </w:r>
      <w:r w:rsidR="00A022BB" w:rsidRPr="00AA2D67">
        <w:rPr>
          <w:color w:val="000000"/>
          <w:sz w:val="28"/>
          <w:szCs w:val="28"/>
        </w:rPr>
        <w:t>bengalore.</w:t>
      </w:r>
    </w:p>
    <w:p w14:paraId="1B1D68E6" w14:textId="36755D1F" w:rsidR="00AF40FD" w:rsidRPr="00AA2D67" w:rsidRDefault="00AF40FD" w:rsidP="00EC4A39">
      <w:pPr>
        <w:rPr>
          <w:color w:val="000000"/>
          <w:sz w:val="28"/>
          <w:szCs w:val="28"/>
        </w:rPr>
      </w:pPr>
      <w:r w:rsidRPr="00AA2D67">
        <w:rPr>
          <w:color w:val="000000"/>
          <w:sz w:val="28"/>
          <w:szCs w:val="28"/>
        </w:rPr>
        <w:t xml:space="preserve">This </w:t>
      </w:r>
      <w:r w:rsidR="0007328F" w:rsidRPr="00AA2D67">
        <w:rPr>
          <w:color w:val="000000"/>
          <w:sz w:val="28"/>
          <w:szCs w:val="28"/>
        </w:rPr>
        <w:t xml:space="preserve">information contains </w:t>
      </w:r>
      <w:r w:rsidR="00167745">
        <w:rPr>
          <w:color w:val="000000"/>
          <w:sz w:val="28"/>
          <w:szCs w:val="28"/>
        </w:rPr>
        <w:t xml:space="preserve">all the data about these 6 cities </w:t>
      </w:r>
      <w:r w:rsidR="00E05F3D">
        <w:rPr>
          <w:color w:val="000000"/>
          <w:sz w:val="28"/>
          <w:szCs w:val="28"/>
        </w:rPr>
        <w:t xml:space="preserve">and we would like </w:t>
      </w:r>
      <w:r w:rsidR="0007328F" w:rsidRPr="00AA2D67">
        <w:rPr>
          <w:color w:val="000000"/>
          <w:sz w:val="28"/>
          <w:szCs w:val="28"/>
        </w:rPr>
        <w:t>to create</w:t>
      </w:r>
      <w:r w:rsidR="00E05F3D">
        <w:rPr>
          <w:color w:val="000000"/>
          <w:sz w:val="28"/>
          <w:szCs w:val="28"/>
        </w:rPr>
        <w:t xml:space="preserve"> any </w:t>
      </w:r>
      <w:r w:rsidR="0007328F" w:rsidRPr="00AA2D67">
        <w:rPr>
          <w:color w:val="000000"/>
          <w:sz w:val="28"/>
          <w:szCs w:val="28"/>
        </w:rPr>
        <w:t xml:space="preserve"> visualizations </w:t>
      </w:r>
      <w:r w:rsidR="00AA2D67" w:rsidRPr="00AA2D67">
        <w:rPr>
          <w:color w:val="000000"/>
          <w:sz w:val="28"/>
          <w:szCs w:val="28"/>
        </w:rPr>
        <w:t>.</w:t>
      </w:r>
    </w:p>
    <w:p w14:paraId="0FADBE87" w14:textId="3CBDE4A4" w:rsidR="00EC4A39" w:rsidRPr="00EC4A39" w:rsidRDefault="00EC4A39" w:rsidP="00EC4A39">
      <w:pPr>
        <w:rPr>
          <w:sz w:val="24"/>
          <w:szCs w:val="24"/>
        </w:rPr>
      </w:pPr>
      <w:r w:rsidRPr="00EC4A39">
        <w:rPr>
          <w:color w:val="000000"/>
          <w:sz w:val="24"/>
          <w:szCs w:val="24"/>
        </w:rPr>
        <w:t>https://www.kaggle.com/datasets/ruchi798/housing-prices-in-metropolitan-areas-of-india</w:t>
      </w:r>
    </w:p>
    <w:p w14:paraId="4706AB22" w14:textId="65D588FC" w:rsidR="00EC4A39" w:rsidRPr="00EC4A39" w:rsidRDefault="00EC4A39" w:rsidP="00EC4A39">
      <w:pPr>
        <w:rPr>
          <w:b/>
          <w:bCs/>
          <w:sz w:val="40"/>
          <w:szCs w:val="40"/>
        </w:rPr>
      </w:pPr>
      <w:r w:rsidRPr="00EC4A39">
        <w:rPr>
          <w:b/>
          <w:bCs/>
          <w:sz w:val="40"/>
          <w:szCs w:val="40"/>
        </w:rPr>
        <w:t>Understand the data</w:t>
      </w:r>
    </w:p>
    <w:p w14:paraId="61538736" w14:textId="77777777" w:rsidR="00EC4A39" w:rsidRDefault="00EC4A39" w:rsidP="00EC4A39">
      <w:pPr>
        <w:rPr>
          <w:sz w:val="28"/>
          <w:szCs w:val="28"/>
        </w:rPr>
      </w:pPr>
      <w:r w:rsidRPr="00EC4A39">
        <w:rPr>
          <w:sz w:val="28"/>
          <w:szCs w:val="28"/>
        </w:rPr>
        <w:t>Data contains all the meta information regarding the columns described in the CSV files </w:t>
      </w:r>
    </w:p>
    <w:p w14:paraId="191E7E3F" w14:textId="77777777" w:rsidR="00CB1403" w:rsidRPr="00CB1403" w:rsidRDefault="00CB1403" w:rsidP="00CB1403">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CB1403">
        <w:rPr>
          <w:rFonts w:ascii="Open Sans" w:eastAsia="Times New Roman" w:hAnsi="Open Sans" w:cs="Open Sans"/>
          <w:b/>
          <w:bCs/>
          <w:color w:val="2D2828"/>
          <w:kern w:val="0"/>
          <w:sz w:val="38"/>
          <w:szCs w:val="38"/>
          <w:lang w:eastAsia="en-IN"/>
          <w14:ligatures w14:val="none"/>
        </w:rPr>
        <w:t>Data Visualization</w:t>
      </w:r>
    </w:p>
    <w:p w14:paraId="4FE5BA6C" w14:textId="77777777" w:rsidR="000E2A20" w:rsidRDefault="000E2A20" w:rsidP="000E2A20">
      <w:pPr>
        <w:pStyle w:val="NormalWeb"/>
        <w:rPr>
          <w:rFonts w:ascii="Segoe UI" w:hAnsi="Segoe UI" w:cs="Segoe UI"/>
          <w:color w:val="000000"/>
        </w:rPr>
      </w:pPr>
      <w:r>
        <w:rPr>
          <w:rFonts w:ascii="Segoe UI" w:hAnsi="Segoe UI" w:cs="Segoe UI"/>
          <w:color w:val="000000"/>
        </w:rPr>
        <w:t>Data visualisation is the graphical representation of information and data. By using visual elements like charts, graphs and maps, data visualisation tools provide an accessible way to see and understand trends, outliers and patterns in data.</w:t>
      </w:r>
    </w:p>
    <w:p w14:paraId="3B2D978D" w14:textId="77777777" w:rsidR="000E2A20" w:rsidRDefault="000E2A20" w:rsidP="000E2A20">
      <w:pPr>
        <w:pStyle w:val="NormalWeb"/>
        <w:rPr>
          <w:rFonts w:ascii="Segoe UI" w:hAnsi="Segoe UI" w:cs="Segoe UI"/>
          <w:color w:val="000000"/>
        </w:rPr>
      </w:pPr>
      <w:r>
        <w:rPr>
          <w:rFonts w:ascii="Segoe UI" w:hAnsi="Segoe UI" w:cs="Segoe UI"/>
          <w:color w:val="000000"/>
        </w:rPr>
        <w:t>In the world of big data, data visualisation tools and technologies are essential for analysing massive amounts of information and making data-driven decisions.</w:t>
      </w:r>
    </w:p>
    <w:p w14:paraId="361C955D" w14:textId="5DB6345B" w:rsidR="00D809FA" w:rsidRPr="004C204C" w:rsidRDefault="00FD0AE1" w:rsidP="00EC4A39">
      <w:pPr>
        <w:rPr>
          <w:sz w:val="28"/>
          <w:szCs w:val="28"/>
        </w:rPr>
      </w:pPr>
      <w:r>
        <w:rPr>
          <w:sz w:val="28"/>
          <w:szCs w:val="28"/>
        </w:rPr>
        <w:t xml:space="preserve">They are some visualizations </w:t>
      </w:r>
      <w:r w:rsidR="00FE5B54">
        <w:rPr>
          <w:sz w:val="28"/>
          <w:szCs w:val="28"/>
        </w:rPr>
        <w:t>we created using tableau :-</w:t>
      </w:r>
    </w:p>
    <w:p w14:paraId="104A5DF6" w14:textId="6A167699" w:rsidR="00FE5B54" w:rsidRDefault="00FE5B54" w:rsidP="00EC4A39">
      <w:pPr>
        <w:rPr>
          <w:sz w:val="28"/>
          <w:szCs w:val="28"/>
        </w:rPr>
      </w:pPr>
      <w:r>
        <w:rPr>
          <w:noProof/>
          <w:sz w:val="28"/>
          <w:szCs w:val="28"/>
        </w:rPr>
        <w:drawing>
          <wp:inline distT="0" distB="0" distL="0" distR="0" wp14:anchorId="7AD0B83A" wp14:editId="3F174A24">
            <wp:extent cx="6645910" cy="3977640"/>
            <wp:effectExtent l="0" t="0" r="2540" b="3810"/>
            <wp:docPr id="843087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87157" name="Picture 84308715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45910" cy="3977640"/>
                    </a:xfrm>
                    <a:prstGeom prst="rect">
                      <a:avLst/>
                    </a:prstGeom>
                  </pic:spPr>
                </pic:pic>
              </a:graphicData>
            </a:graphic>
          </wp:inline>
        </w:drawing>
      </w:r>
    </w:p>
    <w:p w14:paraId="62B89619" w14:textId="77777777" w:rsidR="00D12993" w:rsidRDefault="00D12993" w:rsidP="00D12993">
      <w:pPr>
        <w:pStyle w:val="Heading2"/>
        <w:shd w:val="clear" w:color="auto" w:fill="FFFFFF"/>
        <w:spacing w:before="0"/>
        <w:rPr>
          <w:rFonts w:ascii="Arial" w:hAnsi="Arial" w:cs="Arial"/>
          <w:color w:val="333333"/>
        </w:rPr>
      </w:pPr>
      <w:r>
        <w:rPr>
          <w:rFonts w:ascii="Arial" w:hAnsi="Arial" w:cs="Arial"/>
          <w:b/>
          <w:bCs/>
          <w:color w:val="333333"/>
        </w:rPr>
        <w:lastRenderedPageBreak/>
        <w:t>Cities For Real Estate Investment</w:t>
      </w:r>
    </w:p>
    <w:p w14:paraId="5E633005" w14:textId="77777777" w:rsidR="00D12993" w:rsidRDefault="00D12993" w:rsidP="00D12993">
      <w:pPr>
        <w:pStyle w:val="NormalWeb"/>
        <w:shd w:val="clear" w:color="auto" w:fill="FFFFFF"/>
        <w:rPr>
          <w:rFonts w:ascii="Roboto" w:hAnsi="Roboto"/>
          <w:color w:val="333333"/>
          <w:sz w:val="27"/>
          <w:szCs w:val="27"/>
        </w:rPr>
      </w:pPr>
      <w:r>
        <w:rPr>
          <w:rFonts w:ascii="Roboto" w:hAnsi="Roboto"/>
          <w:color w:val="333333"/>
          <w:sz w:val="27"/>
          <w:szCs w:val="27"/>
        </w:rPr>
        <w:t>Now that we know the factors to consider, let's explore India's top cities for real estate investment.</w:t>
      </w:r>
    </w:p>
    <w:p w14:paraId="1E362216" w14:textId="77777777" w:rsidR="00D12993" w:rsidRDefault="00D12993" w:rsidP="00D12993">
      <w:pPr>
        <w:pStyle w:val="Heading3"/>
        <w:numPr>
          <w:ilvl w:val="0"/>
          <w:numId w:val="5"/>
        </w:numPr>
        <w:shd w:val="clear" w:color="auto" w:fill="FFFFFF"/>
        <w:tabs>
          <w:tab w:val="clear" w:pos="720"/>
        </w:tabs>
        <w:spacing w:before="0" w:beforeAutospacing="0" w:after="0" w:afterAutospacing="0"/>
        <w:rPr>
          <w:rFonts w:ascii="Arial" w:hAnsi="Arial" w:cs="Arial"/>
          <w:b w:val="0"/>
          <w:bCs w:val="0"/>
          <w:color w:val="333333"/>
        </w:rPr>
      </w:pPr>
      <w:r>
        <w:rPr>
          <w:rFonts w:ascii="Arial" w:hAnsi="Arial" w:cs="Arial"/>
          <w:b w:val="0"/>
          <w:bCs w:val="0"/>
          <w:color w:val="333333"/>
        </w:rPr>
        <w:t>Bangalore</w:t>
      </w:r>
    </w:p>
    <w:p w14:paraId="1DC6598C" w14:textId="77777777" w:rsidR="00D12993" w:rsidRDefault="00D12993" w:rsidP="00D12993">
      <w:pPr>
        <w:shd w:val="clear" w:color="auto" w:fill="FFFFFF"/>
        <w:spacing w:beforeAutospacing="1" w:afterAutospacing="1"/>
        <w:ind w:left="720"/>
        <w:rPr>
          <w:rFonts w:ascii="Roboto" w:hAnsi="Roboto" w:cs="Times New Roman"/>
          <w:color w:val="333333"/>
          <w:sz w:val="27"/>
          <w:szCs w:val="27"/>
        </w:rPr>
      </w:pPr>
      <w:r>
        <w:rPr>
          <w:rFonts w:ascii="Roboto" w:hAnsi="Roboto"/>
          <w:color w:val="333333"/>
          <w:sz w:val="27"/>
          <w:szCs w:val="27"/>
        </w:rPr>
        <w:t> - The Silicon Valley of India: Bangalore consistently ranks high in real estate investment. This is due to its thriving IT sector and a steady influx of professionals. Areas like Whitefield, Electronic City, and Sarjapur promise investment opportunities. This has led to consistent growth in property values in these regions. Apartments, especially in gated communities, are popular among investors and end-users alike.</w:t>
      </w:r>
    </w:p>
    <w:p w14:paraId="5D660223" w14:textId="77777777" w:rsidR="00D12993" w:rsidRDefault="00D12993" w:rsidP="00D12993">
      <w:pPr>
        <w:pStyle w:val="Heading3"/>
        <w:numPr>
          <w:ilvl w:val="0"/>
          <w:numId w:val="5"/>
        </w:numPr>
        <w:shd w:val="clear" w:color="auto" w:fill="FFFFFF"/>
        <w:tabs>
          <w:tab w:val="clear" w:pos="720"/>
        </w:tabs>
        <w:spacing w:before="0" w:beforeAutospacing="0" w:after="0" w:afterAutospacing="0"/>
        <w:rPr>
          <w:rFonts w:ascii="Arial" w:hAnsi="Arial" w:cs="Arial"/>
          <w:b w:val="0"/>
          <w:bCs w:val="0"/>
          <w:color w:val="333333"/>
        </w:rPr>
      </w:pPr>
      <w:r>
        <w:rPr>
          <w:rFonts w:ascii="Arial" w:hAnsi="Arial" w:cs="Arial"/>
          <w:b w:val="0"/>
          <w:bCs w:val="0"/>
          <w:color w:val="333333"/>
        </w:rPr>
        <w:t>Mumbai</w:t>
      </w:r>
    </w:p>
    <w:p w14:paraId="2D6CCDFC" w14:textId="77777777" w:rsidR="00D12993" w:rsidRDefault="00D12993" w:rsidP="00D12993">
      <w:pPr>
        <w:shd w:val="clear" w:color="auto" w:fill="FFFFFF"/>
        <w:spacing w:beforeAutospacing="1" w:afterAutospacing="1"/>
        <w:ind w:left="720"/>
        <w:rPr>
          <w:rFonts w:ascii="Roboto" w:hAnsi="Roboto" w:cs="Times New Roman"/>
          <w:color w:val="333333"/>
          <w:sz w:val="27"/>
          <w:szCs w:val="27"/>
        </w:rPr>
      </w:pPr>
      <w:r>
        <w:rPr>
          <w:rFonts w:ascii="Roboto" w:hAnsi="Roboto"/>
          <w:color w:val="333333"/>
          <w:sz w:val="27"/>
          <w:szCs w:val="27"/>
        </w:rPr>
        <w:t> - The Financial Capital: The city of dreams is a prime choice for property investment. Mumbai promises a cosmopolitan lifestyle and business opportunities. Here, areas like Bandra, Powai, and Thane are attractive options for investors. However, the market can be price-sensitive, and high demand often leads to premium prices, making it important for investors to conduct thorough research before investing. Despite the constant supply of new properties, the demand for real estate in Mumbai often outstrips supply, leading to consistent price appreciation. Limited availability of land and strict regulations on construction also contribute to this demand-supply imbalance.</w:t>
      </w:r>
    </w:p>
    <w:p w14:paraId="42270B26" w14:textId="77777777" w:rsidR="00D12993" w:rsidRDefault="00D12993" w:rsidP="00D12993">
      <w:pPr>
        <w:pStyle w:val="Heading3"/>
        <w:numPr>
          <w:ilvl w:val="0"/>
          <w:numId w:val="5"/>
        </w:numPr>
        <w:shd w:val="clear" w:color="auto" w:fill="FFFFFF"/>
        <w:tabs>
          <w:tab w:val="clear" w:pos="720"/>
        </w:tabs>
        <w:spacing w:before="0" w:beforeAutospacing="0" w:after="0" w:afterAutospacing="0"/>
        <w:rPr>
          <w:rFonts w:ascii="Arial" w:hAnsi="Arial" w:cs="Arial"/>
          <w:b w:val="0"/>
          <w:bCs w:val="0"/>
          <w:color w:val="333333"/>
        </w:rPr>
      </w:pPr>
      <w:r>
        <w:rPr>
          <w:rFonts w:ascii="Arial" w:hAnsi="Arial" w:cs="Arial"/>
          <w:b w:val="0"/>
          <w:bCs w:val="0"/>
          <w:color w:val="333333"/>
        </w:rPr>
        <w:t>Gurgaon</w:t>
      </w:r>
    </w:p>
    <w:p w14:paraId="6EE37908" w14:textId="77777777" w:rsidR="00D12993" w:rsidRDefault="00D12993" w:rsidP="00D12993">
      <w:pPr>
        <w:shd w:val="clear" w:color="auto" w:fill="FFFFFF"/>
        <w:spacing w:beforeAutospacing="1" w:afterAutospacing="1"/>
        <w:ind w:left="720"/>
        <w:rPr>
          <w:rFonts w:ascii="Roboto" w:hAnsi="Roboto" w:cs="Times New Roman"/>
          <w:color w:val="333333"/>
          <w:sz w:val="27"/>
          <w:szCs w:val="27"/>
        </w:rPr>
      </w:pPr>
      <w:r>
        <w:rPr>
          <w:rFonts w:ascii="Roboto" w:hAnsi="Roboto"/>
          <w:color w:val="333333"/>
          <w:sz w:val="27"/>
          <w:szCs w:val="27"/>
        </w:rPr>
        <w:t> - The Posh Hub: Gurgaon's strategic location near the national capital, New Delhi, is a significant advantage. It offers easy access to the central business districts of Delhi, making it attractive for professionals and businesses alike. Commuting to Delhi is relatively convenient via well-maintained road networks and the Delhi Metro. Gurgaon offers a wide range of residential options, from luxurious apartments and villas to affordable housing projects.</w:t>
      </w:r>
    </w:p>
    <w:p w14:paraId="27A72C02" w14:textId="77777777" w:rsidR="00D12993" w:rsidRDefault="00D12993" w:rsidP="00D12993">
      <w:pPr>
        <w:pStyle w:val="Heading3"/>
        <w:numPr>
          <w:ilvl w:val="0"/>
          <w:numId w:val="5"/>
        </w:numPr>
        <w:shd w:val="clear" w:color="auto" w:fill="FFFFFF"/>
        <w:tabs>
          <w:tab w:val="clear" w:pos="720"/>
        </w:tabs>
        <w:spacing w:before="0" w:beforeAutospacing="0" w:after="0" w:afterAutospacing="0"/>
        <w:rPr>
          <w:rFonts w:ascii="Arial" w:hAnsi="Arial" w:cs="Arial"/>
          <w:b w:val="0"/>
          <w:bCs w:val="0"/>
          <w:color w:val="333333"/>
        </w:rPr>
      </w:pPr>
      <w:r>
        <w:rPr>
          <w:rFonts w:ascii="Arial" w:hAnsi="Arial" w:cs="Arial"/>
          <w:b w:val="0"/>
          <w:bCs w:val="0"/>
          <w:color w:val="333333"/>
        </w:rPr>
        <w:t>Hyderabad</w:t>
      </w:r>
    </w:p>
    <w:p w14:paraId="53500531" w14:textId="77777777" w:rsidR="00D12993" w:rsidRDefault="00D12993" w:rsidP="00D12993">
      <w:pPr>
        <w:shd w:val="clear" w:color="auto" w:fill="FFFFFF"/>
        <w:spacing w:beforeAutospacing="1" w:afterAutospacing="1"/>
        <w:ind w:left="720"/>
        <w:rPr>
          <w:rFonts w:ascii="Roboto" w:hAnsi="Roboto" w:cs="Times New Roman"/>
          <w:color w:val="333333"/>
          <w:sz w:val="27"/>
          <w:szCs w:val="27"/>
        </w:rPr>
      </w:pPr>
      <w:r>
        <w:rPr>
          <w:rFonts w:ascii="Roboto" w:hAnsi="Roboto"/>
          <w:color w:val="333333"/>
          <w:sz w:val="27"/>
          <w:szCs w:val="27"/>
        </w:rPr>
        <w:t> - The Emerging Tech Hub: Hyderabad's growth as an IT and business hub is boosting its real estate market. Areas like HITEC City and Kondapur have witnessed substantial growth in property values. If you are looking to invest, this can be the right place for you. Commercial office spaces, as well as </w:t>
      </w:r>
      <w:hyperlink r:id="rId43" w:history="1">
        <w:r>
          <w:rPr>
            <w:rStyle w:val="Hyperlink"/>
            <w:rFonts w:ascii="Arial" w:hAnsi="Arial" w:cs="Arial"/>
            <w:color w:val="333333"/>
            <w:sz w:val="27"/>
            <w:szCs w:val="27"/>
          </w:rPr>
          <w:t>residential properties</w:t>
        </w:r>
      </w:hyperlink>
      <w:r>
        <w:rPr>
          <w:rFonts w:ascii="Roboto" w:hAnsi="Roboto"/>
          <w:color w:val="333333"/>
          <w:sz w:val="27"/>
          <w:szCs w:val="27"/>
        </w:rPr>
        <w:t>, have been in high demand.</w:t>
      </w:r>
    </w:p>
    <w:p w14:paraId="3FE4190B" w14:textId="77777777" w:rsidR="00D12993" w:rsidRDefault="00D12993" w:rsidP="00D12993">
      <w:pPr>
        <w:pStyle w:val="Heading3"/>
        <w:numPr>
          <w:ilvl w:val="0"/>
          <w:numId w:val="5"/>
        </w:numPr>
        <w:shd w:val="clear" w:color="auto" w:fill="FFFFFF"/>
        <w:tabs>
          <w:tab w:val="clear" w:pos="720"/>
        </w:tabs>
        <w:spacing w:before="0" w:beforeAutospacing="0" w:after="0" w:afterAutospacing="0"/>
        <w:rPr>
          <w:rFonts w:ascii="Arial" w:hAnsi="Arial" w:cs="Arial"/>
          <w:b w:val="0"/>
          <w:bCs w:val="0"/>
          <w:color w:val="333333"/>
        </w:rPr>
      </w:pPr>
      <w:r>
        <w:rPr>
          <w:rFonts w:ascii="Arial" w:hAnsi="Arial" w:cs="Arial"/>
          <w:b w:val="0"/>
          <w:bCs w:val="0"/>
          <w:color w:val="333333"/>
        </w:rPr>
        <w:t>Chennai</w:t>
      </w:r>
    </w:p>
    <w:p w14:paraId="2CA19895" w14:textId="77777777" w:rsidR="00D12993" w:rsidRDefault="00D12993" w:rsidP="00D12993">
      <w:pPr>
        <w:shd w:val="clear" w:color="auto" w:fill="FFFFFF"/>
        <w:spacing w:beforeAutospacing="1" w:afterAutospacing="1"/>
        <w:ind w:left="720"/>
        <w:rPr>
          <w:rFonts w:ascii="Roboto" w:hAnsi="Roboto" w:cs="Times New Roman"/>
          <w:color w:val="333333"/>
          <w:sz w:val="27"/>
          <w:szCs w:val="27"/>
        </w:rPr>
      </w:pPr>
      <w:r>
        <w:rPr>
          <w:rFonts w:ascii="Roboto" w:hAnsi="Roboto"/>
          <w:color w:val="333333"/>
          <w:sz w:val="27"/>
          <w:szCs w:val="27"/>
        </w:rPr>
        <w:t xml:space="preserve"> - The Manufacturing Hub: Chennai's industrial base and educational institutions make it an attractive destination for real estate investment. Areas like OMR and </w:t>
      </w:r>
      <w:r>
        <w:rPr>
          <w:rFonts w:ascii="Roboto" w:hAnsi="Roboto"/>
          <w:color w:val="333333"/>
          <w:sz w:val="27"/>
          <w:szCs w:val="27"/>
        </w:rPr>
        <w:lastRenderedPageBreak/>
        <w:t>Guindy offer promising returns. The affordable cost of living and a relatively stable market make Chennai more friendly for investors.</w:t>
      </w:r>
    </w:p>
    <w:p w14:paraId="4E6760F2" w14:textId="77777777" w:rsidR="00D12993" w:rsidRDefault="00D12993" w:rsidP="00D12993">
      <w:pPr>
        <w:pStyle w:val="Heading3"/>
        <w:numPr>
          <w:ilvl w:val="0"/>
          <w:numId w:val="5"/>
        </w:numPr>
        <w:shd w:val="clear" w:color="auto" w:fill="FFFFFF"/>
        <w:tabs>
          <w:tab w:val="clear" w:pos="720"/>
        </w:tabs>
        <w:spacing w:before="0" w:beforeAutospacing="0" w:after="0" w:afterAutospacing="0"/>
        <w:rPr>
          <w:rFonts w:ascii="Arial" w:hAnsi="Arial" w:cs="Arial"/>
          <w:b w:val="0"/>
          <w:bCs w:val="0"/>
          <w:color w:val="333333"/>
        </w:rPr>
      </w:pPr>
      <w:r>
        <w:rPr>
          <w:rFonts w:ascii="Arial" w:hAnsi="Arial" w:cs="Arial"/>
          <w:b w:val="0"/>
          <w:bCs w:val="0"/>
          <w:color w:val="333333"/>
        </w:rPr>
        <w:t>Pune</w:t>
      </w:r>
    </w:p>
    <w:p w14:paraId="6EFF156E" w14:textId="77777777" w:rsidR="00D12993" w:rsidRDefault="00D12993" w:rsidP="00D12993">
      <w:pPr>
        <w:shd w:val="clear" w:color="auto" w:fill="FFFFFF"/>
        <w:spacing w:beforeAutospacing="1" w:afterAutospacing="1"/>
        <w:ind w:left="720"/>
        <w:rPr>
          <w:rFonts w:ascii="Roboto" w:hAnsi="Roboto" w:cs="Times New Roman"/>
          <w:color w:val="333333"/>
          <w:sz w:val="27"/>
          <w:szCs w:val="27"/>
        </w:rPr>
      </w:pPr>
      <w:r>
        <w:rPr>
          <w:rFonts w:ascii="Roboto" w:hAnsi="Roboto"/>
          <w:color w:val="333333"/>
          <w:sz w:val="27"/>
          <w:szCs w:val="27"/>
        </w:rPr>
        <w:t> - The Education Hub: Pune has a thriving education sector and a growing IT industry. These factors drive real estate demand. Localities like Hinjewadi and Kharadi are hotspots for property investment. Integrated townships and modern amenities are significant trends in Pune's real estate market. The city has seen significant infrastructure development, including road improvements, flyovers, and metro rail projects. These developments have enhanced connectivity and accessibility, further boosting the real estate market.</w:t>
      </w:r>
    </w:p>
    <w:p w14:paraId="4AE5FDEB" w14:textId="77777777" w:rsidR="00D12993" w:rsidRDefault="00D12993" w:rsidP="00D12993">
      <w:pPr>
        <w:pStyle w:val="Heading3"/>
        <w:numPr>
          <w:ilvl w:val="0"/>
          <w:numId w:val="5"/>
        </w:numPr>
        <w:shd w:val="clear" w:color="auto" w:fill="FFFFFF"/>
        <w:tabs>
          <w:tab w:val="clear" w:pos="720"/>
        </w:tabs>
        <w:spacing w:before="0" w:beforeAutospacing="0" w:after="0" w:afterAutospacing="0"/>
        <w:rPr>
          <w:rFonts w:ascii="Arial" w:hAnsi="Arial" w:cs="Arial"/>
          <w:b w:val="0"/>
          <w:bCs w:val="0"/>
          <w:color w:val="333333"/>
        </w:rPr>
      </w:pPr>
      <w:r>
        <w:rPr>
          <w:rFonts w:ascii="Arial" w:hAnsi="Arial" w:cs="Arial"/>
          <w:b w:val="0"/>
          <w:bCs w:val="0"/>
          <w:color w:val="333333"/>
        </w:rPr>
        <w:t>Kolkata</w:t>
      </w:r>
    </w:p>
    <w:p w14:paraId="744AFC01" w14:textId="77777777" w:rsidR="00D12993" w:rsidRDefault="00D12993" w:rsidP="00D12993">
      <w:pPr>
        <w:shd w:val="clear" w:color="auto" w:fill="FFFFFF"/>
        <w:spacing w:beforeAutospacing="1" w:afterAutospacing="1"/>
        <w:ind w:left="720"/>
        <w:rPr>
          <w:rFonts w:ascii="Roboto" w:hAnsi="Roboto" w:cs="Times New Roman"/>
          <w:color w:val="333333"/>
          <w:sz w:val="27"/>
          <w:szCs w:val="27"/>
        </w:rPr>
      </w:pPr>
      <w:r>
        <w:rPr>
          <w:rFonts w:ascii="Roboto" w:hAnsi="Roboto"/>
          <w:color w:val="333333"/>
          <w:sz w:val="27"/>
          <w:szCs w:val="27"/>
        </w:rPr>
        <w:t> - The Cultural Capital: Kolkata's charm and affordability make it an emerging real estate market. Areas like Rajarhat and New Town offer good investment opportunities. The city has witnessed a rise in affordable housing projects.</w:t>
      </w:r>
    </w:p>
    <w:p w14:paraId="7BB2B82F" w14:textId="77777777" w:rsidR="00D12993" w:rsidRDefault="00D12993" w:rsidP="00D12993">
      <w:pPr>
        <w:pStyle w:val="Heading3"/>
        <w:numPr>
          <w:ilvl w:val="0"/>
          <w:numId w:val="5"/>
        </w:numPr>
        <w:shd w:val="clear" w:color="auto" w:fill="FFFFFF"/>
        <w:tabs>
          <w:tab w:val="clear" w:pos="720"/>
        </w:tabs>
        <w:spacing w:before="0" w:beforeAutospacing="0" w:after="0" w:afterAutospacing="0"/>
        <w:rPr>
          <w:rFonts w:ascii="Arial" w:hAnsi="Arial" w:cs="Arial"/>
          <w:b w:val="0"/>
          <w:bCs w:val="0"/>
          <w:color w:val="333333"/>
        </w:rPr>
      </w:pPr>
      <w:r>
        <w:rPr>
          <w:rFonts w:ascii="Arial" w:hAnsi="Arial" w:cs="Arial"/>
          <w:b w:val="0"/>
          <w:bCs w:val="0"/>
          <w:color w:val="333333"/>
        </w:rPr>
        <w:t>Ahmedabad</w:t>
      </w:r>
    </w:p>
    <w:p w14:paraId="1250CCCD" w14:textId="77777777" w:rsidR="00D12993" w:rsidRDefault="00D12993" w:rsidP="00D12993">
      <w:pPr>
        <w:shd w:val="clear" w:color="auto" w:fill="FFFFFF"/>
        <w:spacing w:beforeAutospacing="1" w:afterAutospacing="1"/>
        <w:ind w:left="720"/>
        <w:rPr>
          <w:rFonts w:ascii="Roboto" w:hAnsi="Roboto" w:cs="Times New Roman"/>
          <w:color w:val="333333"/>
          <w:sz w:val="27"/>
          <w:szCs w:val="27"/>
        </w:rPr>
      </w:pPr>
      <w:r>
        <w:rPr>
          <w:rFonts w:ascii="Roboto" w:hAnsi="Roboto"/>
          <w:color w:val="333333"/>
          <w:sz w:val="27"/>
          <w:szCs w:val="27"/>
        </w:rPr>
        <w:t> - The Commercial Hub: Ahmedabad has a stable economy and business-friendly environment. Localities like Vastrapur and Prahlad Nagar show growth potential. The city has seen significant infrastructure development, which has given a further push to its real estate market. Explore </w:t>
      </w:r>
      <w:hyperlink r:id="rId44" w:history="1">
        <w:r>
          <w:rPr>
            <w:rStyle w:val="Hyperlink"/>
            <w:rFonts w:ascii="Arial" w:hAnsi="Arial" w:cs="Arial"/>
            <w:color w:val="333333"/>
            <w:sz w:val="27"/>
            <w:szCs w:val="27"/>
          </w:rPr>
          <w:t>property for sale in Ahmedabad</w:t>
        </w:r>
      </w:hyperlink>
      <w:r>
        <w:rPr>
          <w:rFonts w:ascii="Roboto" w:hAnsi="Roboto"/>
          <w:color w:val="333333"/>
          <w:sz w:val="27"/>
          <w:szCs w:val="27"/>
        </w:rPr>
        <w:t> today.</w:t>
      </w:r>
    </w:p>
    <w:p w14:paraId="40CD9356" w14:textId="77777777" w:rsidR="00D12993" w:rsidRDefault="00D12993" w:rsidP="00D12993">
      <w:pPr>
        <w:pStyle w:val="Heading3"/>
        <w:numPr>
          <w:ilvl w:val="0"/>
          <w:numId w:val="5"/>
        </w:numPr>
        <w:shd w:val="clear" w:color="auto" w:fill="FFFFFF"/>
        <w:tabs>
          <w:tab w:val="clear" w:pos="720"/>
        </w:tabs>
        <w:spacing w:before="0" w:beforeAutospacing="0" w:after="0" w:afterAutospacing="0"/>
        <w:rPr>
          <w:rFonts w:ascii="Arial" w:hAnsi="Arial" w:cs="Arial"/>
          <w:b w:val="0"/>
          <w:bCs w:val="0"/>
          <w:color w:val="333333"/>
        </w:rPr>
      </w:pPr>
      <w:r>
        <w:rPr>
          <w:rFonts w:ascii="Arial" w:hAnsi="Arial" w:cs="Arial"/>
          <w:b w:val="0"/>
          <w:bCs w:val="0"/>
          <w:color w:val="333333"/>
        </w:rPr>
        <w:t>Kochi</w:t>
      </w:r>
    </w:p>
    <w:p w14:paraId="299A334B" w14:textId="77777777" w:rsidR="00D12993" w:rsidRDefault="00D12993" w:rsidP="00D12993">
      <w:pPr>
        <w:shd w:val="clear" w:color="auto" w:fill="FFFFFF"/>
        <w:spacing w:beforeAutospacing="1" w:afterAutospacing="1"/>
        <w:ind w:left="720"/>
        <w:rPr>
          <w:rFonts w:ascii="Roboto" w:hAnsi="Roboto" w:cs="Times New Roman"/>
          <w:color w:val="333333"/>
          <w:sz w:val="27"/>
          <w:szCs w:val="27"/>
        </w:rPr>
      </w:pPr>
      <w:r>
        <w:rPr>
          <w:rFonts w:ascii="Roboto" w:hAnsi="Roboto"/>
          <w:color w:val="333333"/>
          <w:sz w:val="27"/>
          <w:szCs w:val="27"/>
        </w:rPr>
        <w:t> - The Coastal Beauty: Kochi is not only impressive for its scenic beauty, but the port city also attracts real estate investors. Areas like Kakkanad and Edapally offer good investment options. Its real estate market is continuously expanding, making it a favourable choice for new investors.</w:t>
      </w:r>
    </w:p>
    <w:p w14:paraId="1BAE910D" w14:textId="77777777" w:rsidR="00D12993" w:rsidRDefault="00D12993" w:rsidP="00D12993">
      <w:pPr>
        <w:pStyle w:val="Heading3"/>
        <w:numPr>
          <w:ilvl w:val="0"/>
          <w:numId w:val="5"/>
        </w:numPr>
        <w:shd w:val="clear" w:color="auto" w:fill="FFFFFF"/>
        <w:tabs>
          <w:tab w:val="clear" w:pos="720"/>
        </w:tabs>
        <w:spacing w:before="0" w:beforeAutospacing="0" w:after="0" w:afterAutospacing="0"/>
        <w:rPr>
          <w:rFonts w:ascii="Arial" w:hAnsi="Arial" w:cs="Arial"/>
          <w:b w:val="0"/>
          <w:bCs w:val="0"/>
          <w:color w:val="333333"/>
        </w:rPr>
      </w:pPr>
      <w:r>
        <w:rPr>
          <w:rFonts w:ascii="Arial" w:hAnsi="Arial" w:cs="Arial"/>
          <w:b w:val="0"/>
          <w:bCs w:val="0"/>
          <w:color w:val="333333"/>
        </w:rPr>
        <w:t>Jaipur</w:t>
      </w:r>
    </w:p>
    <w:p w14:paraId="12FF5A2B" w14:textId="77777777" w:rsidR="00D12993" w:rsidRDefault="00D12993" w:rsidP="00D12993">
      <w:pPr>
        <w:shd w:val="clear" w:color="auto" w:fill="FFFFFF"/>
        <w:spacing w:beforeAutospacing="1" w:afterAutospacing="1"/>
        <w:ind w:left="720"/>
        <w:rPr>
          <w:rFonts w:ascii="Roboto" w:hAnsi="Roboto" w:cs="Times New Roman"/>
          <w:color w:val="333333"/>
          <w:sz w:val="27"/>
          <w:szCs w:val="27"/>
        </w:rPr>
      </w:pPr>
      <w:r>
        <w:rPr>
          <w:rFonts w:ascii="Roboto" w:hAnsi="Roboto"/>
          <w:color w:val="333333"/>
          <w:sz w:val="27"/>
          <w:szCs w:val="27"/>
        </w:rPr>
        <w:t> - The Pink City: Jaipur has a rich history and cultural heritage. These factors are contributing to its real estate growth. Areas like Vaishali Nagar and Jagatpura are witnessing increased investment. The city's scenic beauty also makes it an appealing destination for second-home buyers.</w:t>
      </w:r>
    </w:p>
    <w:p w14:paraId="36A7AFA6" w14:textId="77777777" w:rsidR="00EC4A39" w:rsidRPr="00EC4A39" w:rsidRDefault="00EC4A39" w:rsidP="00EC4A39">
      <w:pPr>
        <w:rPr>
          <w:sz w:val="28"/>
          <w:szCs w:val="28"/>
        </w:rPr>
      </w:pPr>
    </w:p>
    <w:p w14:paraId="617E63CE" w14:textId="3B2F0BC1" w:rsidR="00EC4A39" w:rsidRPr="00EC4A39" w:rsidRDefault="00EC4A39" w:rsidP="00EC4A39">
      <w:pPr>
        <w:shd w:val="clear" w:color="auto" w:fill="FFFFFF"/>
        <w:spacing w:line="240" w:lineRule="auto"/>
        <w:rPr>
          <w:rFonts w:ascii="Montserrat" w:eastAsia="Times New Roman" w:hAnsi="Montserrat" w:cs="Times New Roman"/>
          <w:sz w:val="32"/>
          <w:szCs w:val="32"/>
          <w:lang w:eastAsia="en-IN"/>
        </w:rPr>
      </w:pPr>
    </w:p>
    <w:p w14:paraId="22CAC717" w14:textId="2D3BC484" w:rsidR="00FF143A" w:rsidRDefault="00D809FA" w:rsidP="00FF143A">
      <w:pPr>
        <w:tabs>
          <w:tab w:val="left" w:pos="1092"/>
        </w:tabs>
        <w:rPr>
          <w:rFonts w:ascii="Montserrat" w:eastAsia="Times New Roman" w:hAnsi="Montserrat" w:cs="Times New Roman"/>
          <w:noProof/>
          <w:sz w:val="32"/>
          <w:szCs w:val="32"/>
          <w:lang w:eastAsia="en-IN"/>
        </w:rPr>
      </w:pPr>
      <w:r>
        <w:rPr>
          <w:rFonts w:ascii="Montserrat" w:eastAsia="Times New Roman" w:hAnsi="Montserrat" w:cs="Times New Roman"/>
          <w:noProof/>
          <w:sz w:val="32"/>
          <w:szCs w:val="32"/>
          <w:lang w:eastAsia="en-IN"/>
        </w:rPr>
        <w:lastRenderedPageBreak/>
        <w:drawing>
          <wp:inline distT="0" distB="0" distL="0" distR="0" wp14:anchorId="68EEBAD1" wp14:editId="004D29CB">
            <wp:extent cx="6645910" cy="3909060"/>
            <wp:effectExtent l="0" t="0" r="2540" b="0"/>
            <wp:docPr id="8988539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53977" name="Picture 89885397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645910" cy="3909060"/>
                    </a:xfrm>
                    <a:prstGeom prst="rect">
                      <a:avLst/>
                    </a:prstGeom>
                  </pic:spPr>
                </pic:pic>
              </a:graphicData>
            </a:graphic>
          </wp:inline>
        </w:drawing>
      </w:r>
    </w:p>
    <w:p w14:paraId="68FFA1CC" w14:textId="77777777" w:rsidR="00D809FA" w:rsidRDefault="00D809FA" w:rsidP="00D809FA">
      <w:pPr>
        <w:rPr>
          <w:rFonts w:ascii="Montserrat" w:eastAsia="Times New Roman" w:hAnsi="Montserrat" w:cs="Times New Roman"/>
          <w:noProof/>
          <w:sz w:val="32"/>
          <w:szCs w:val="32"/>
          <w:lang w:eastAsia="en-IN"/>
        </w:rPr>
      </w:pPr>
    </w:p>
    <w:p w14:paraId="382324A7" w14:textId="7842716A" w:rsidR="00D809FA" w:rsidRDefault="00D809FA" w:rsidP="00D809FA">
      <w:pPr>
        <w:rPr>
          <w:noProof/>
        </w:rPr>
      </w:pPr>
      <w:r>
        <w:rPr>
          <w:noProof/>
        </w:rPr>
        <w:drawing>
          <wp:inline distT="0" distB="0" distL="0" distR="0" wp14:anchorId="2805D962" wp14:editId="790CEF81">
            <wp:extent cx="6645910" cy="4419600"/>
            <wp:effectExtent l="0" t="0" r="2540" b="0"/>
            <wp:docPr id="1372985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85147" name="Picture 137298514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645910" cy="4419600"/>
                    </a:xfrm>
                    <a:prstGeom prst="rect">
                      <a:avLst/>
                    </a:prstGeom>
                  </pic:spPr>
                </pic:pic>
              </a:graphicData>
            </a:graphic>
          </wp:inline>
        </w:drawing>
      </w:r>
    </w:p>
    <w:p w14:paraId="1E895518" w14:textId="77777777" w:rsidR="00D809FA" w:rsidRPr="00D809FA" w:rsidRDefault="00D809FA" w:rsidP="00D809FA"/>
    <w:p w14:paraId="280438FD" w14:textId="450AFEAD" w:rsidR="00D809FA" w:rsidRDefault="00D809FA" w:rsidP="00D809FA">
      <w:pPr>
        <w:tabs>
          <w:tab w:val="left" w:pos="2472"/>
        </w:tabs>
      </w:pPr>
      <w:r>
        <w:tab/>
      </w:r>
    </w:p>
    <w:p w14:paraId="1091990D" w14:textId="77777777" w:rsidR="00D809FA" w:rsidRDefault="00D809FA" w:rsidP="00D809FA">
      <w:pPr>
        <w:tabs>
          <w:tab w:val="left" w:pos="2472"/>
        </w:tabs>
      </w:pPr>
    </w:p>
    <w:p w14:paraId="27DE7246" w14:textId="77777777" w:rsidR="000D272E" w:rsidRDefault="00541C41" w:rsidP="00D809FA">
      <w:pPr>
        <w:tabs>
          <w:tab w:val="left" w:pos="2472"/>
        </w:tabs>
        <w:rPr>
          <w:rFonts w:ascii="Arial" w:hAnsi="Arial" w:cs="Arial"/>
          <w:color w:val="BFBFBF"/>
          <w:shd w:val="clear" w:color="auto" w:fill="1F1F1F"/>
        </w:rPr>
      </w:pPr>
      <w:r>
        <w:rPr>
          <w:noProof/>
        </w:rPr>
        <w:lastRenderedPageBreak/>
        <w:drawing>
          <wp:inline distT="0" distB="0" distL="0" distR="0" wp14:anchorId="18BC7EA9" wp14:editId="26B496E1">
            <wp:extent cx="6645910" cy="4221480"/>
            <wp:effectExtent l="0" t="0" r="2540" b="7620"/>
            <wp:docPr id="11288737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73795" name="Picture 112887379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645910" cy="4221480"/>
                    </a:xfrm>
                    <a:prstGeom prst="rect">
                      <a:avLst/>
                    </a:prstGeom>
                  </pic:spPr>
                </pic:pic>
              </a:graphicData>
            </a:graphic>
          </wp:inline>
        </w:drawing>
      </w:r>
      <w:r>
        <w:rPr>
          <w:noProof/>
        </w:rPr>
        <w:drawing>
          <wp:inline distT="0" distB="0" distL="0" distR="0" wp14:anchorId="7E81E80E" wp14:editId="084052C9">
            <wp:extent cx="6645910" cy="4442460"/>
            <wp:effectExtent l="0" t="0" r="2540" b="0"/>
            <wp:docPr id="20955119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11970" name="Picture 209551197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645910" cy="4442460"/>
                    </a:xfrm>
                    <a:prstGeom prst="rect">
                      <a:avLst/>
                    </a:prstGeom>
                  </pic:spPr>
                </pic:pic>
              </a:graphicData>
            </a:graphic>
          </wp:inline>
        </w:drawing>
      </w:r>
      <w:r>
        <w:rPr>
          <w:noProof/>
        </w:rPr>
        <w:lastRenderedPageBreak/>
        <w:drawing>
          <wp:inline distT="0" distB="0" distL="0" distR="0" wp14:anchorId="69FD8621" wp14:editId="4215881C">
            <wp:extent cx="6645910" cy="5029200"/>
            <wp:effectExtent l="0" t="0" r="2540" b="0"/>
            <wp:docPr id="15585198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19889" name="Picture 155851988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645910" cy="5029200"/>
                    </a:xfrm>
                    <a:prstGeom prst="rect">
                      <a:avLst/>
                    </a:prstGeom>
                  </pic:spPr>
                </pic:pic>
              </a:graphicData>
            </a:graphic>
          </wp:inline>
        </w:drawing>
      </w:r>
      <w:r w:rsidR="000D272E" w:rsidRPr="000D272E">
        <w:rPr>
          <w:rFonts w:ascii="Arial" w:hAnsi="Arial" w:cs="Arial"/>
          <w:color w:val="BFBFBF"/>
          <w:shd w:val="clear" w:color="auto" w:fill="1F1F1F"/>
        </w:rPr>
        <w:t xml:space="preserve"> </w:t>
      </w:r>
    </w:p>
    <w:p w14:paraId="7F672492" w14:textId="77777777" w:rsidR="000D272E" w:rsidRDefault="000D272E" w:rsidP="00D809FA">
      <w:pPr>
        <w:tabs>
          <w:tab w:val="left" w:pos="2472"/>
        </w:tabs>
        <w:rPr>
          <w:rFonts w:ascii="Arial" w:hAnsi="Arial" w:cs="Arial"/>
          <w:color w:val="BFBFBF"/>
          <w:shd w:val="clear" w:color="auto" w:fill="1F1F1F"/>
        </w:rPr>
      </w:pPr>
    </w:p>
    <w:p w14:paraId="2DD6BBED" w14:textId="41C82DB0" w:rsidR="000D272E" w:rsidRDefault="00640242" w:rsidP="00D809FA">
      <w:pPr>
        <w:tabs>
          <w:tab w:val="left" w:pos="2472"/>
        </w:tabs>
        <w:rPr>
          <w:rFonts w:ascii="Arial" w:hAnsi="Arial" w:cs="Arial"/>
          <w:color w:val="BFBFBF"/>
          <w:shd w:val="clear" w:color="auto" w:fill="1F1F1F"/>
        </w:rPr>
      </w:pPr>
      <w:r>
        <w:rPr>
          <w:rFonts w:ascii="Arial" w:hAnsi="Arial" w:cs="Arial"/>
          <w:color w:val="BFBFBF"/>
          <w:shd w:val="clear" w:color="auto" w:fill="1F1F1F"/>
        </w:rPr>
        <w:t>Furthermore, the Indian real estate sector is anticipated to achieve a market size of US$ 1 trillion by 2030, a considerable rise from US$ 200 billion in 2021, with an </w:t>
      </w:r>
      <w:r>
        <w:rPr>
          <w:rFonts w:ascii="Arial" w:hAnsi="Arial" w:cs="Arial"/>
          <w:color w:val="E2EEFF"/>
          <w:shd w:val="clear" w:color="auto" w:fill="3A3F50"/>
        </w:rPr>
        <w:t>expected contribution of 13% to the country's GDP by 2025</w:t>
      </w:r>
      <w:r>
        <w:rPr>
          <w:rFonts w:ascii="Arial" w:hAnsi="Arial" w:cs="Arial"/>
          <w:color w:val="BFBFBF"/>
          <w:shd w:val="clear" w:color="auto" w:fill="1F1F1F"/>
        </w:rPr>
        <w:t>.</w:t>
      </w:r>
    </w:p>
    <w:p w14:paraId="2F72BBD3" w14:textId="77777777" w:rsidR="000D272E" w:rsidRDefault="000D272E" w:rsidP="00D809FA">
      <w:pPr>
        <w:tabs>
          <w:tab w:val="left" w:pos="2472"/>
        </w:tabs>
        <w:rPr>
          <w:rFonts w:ascii="Arial" w:hAnsi="Arial" w:cs="Arial"/>
          <w:color w:val="BFBFBF"/>
          <w:shd w:val="clear" w:color="auto" w:fill="1F1F1F"/>
        </w:rPr>
      </w:pPr>
    </w:p>
    <w:p w14:paraId="0C2D161E" w14:textId="4593CB6C" w:rsidR="000D272E" w:rsidRDefault="00996548" w:rsidP="00D809FA">
      <w:pPr>
        <w:tabs>
          <w:tab w:val="left" w:pos="2472"/>
        </w:tabs>
        <w:rPr>
          <w:rFonts w:ascii="Arial" w:hAnsi="Arial" w:cs="Arial"/>
          <w:color w:val="BFBFBF"/>
          <w:shd w:val="clear" w:color="auto" w:fill="1F1F1F"/>
        </w:rPr>
      </w:pPr>
      <w:r>
        <w:rPr>
          <w:rFonts w:ascii="Arial" w:hAnsi="Arial" w:cs="Arial"/>
          <w:color w:val="E2EEFF"/>
          <w:shd w:val="clear" w:color="auto" w:fill="3A3F50"/>
        </w:rPr>
        <w:t>Average home prices in India are set to rise 7% this year and next</w:t>
      </w:r>
      <w:r>
        <w:rPr>
          <w:rFonts w:ascii="Arial" w:hAnsi="Arial" w:cs="Arial"/>
          <w:color w:val="BFBFBF"/>
          <w:shd w:val="clear" w:color="auto" w:fill="1F1F1F"/>
        </w:rPr>
        <w:t>, driven by purchases of luxury properties. The housing market has powered along with Asia's No. 3 economy, facing challenges of stagnant wages, poverty, and a gap between demand and supply of affordable homes.</w:t>
      </w:r>
    </w:p>
    <w:p w14:paraId="3E625BF5" w14:textId="77777777" w:rsidR="000D272E" w:rsidRDefault="000D272E" w:rsidP="00D809FA">
      <w:pPr>
        <w:tabs>
          <w:tab w:val="left" w:pos="2472"/>
        </w:tabs>
        <w:rPr>
          <w:rFonts w:ascii="Arial" w:hAnsi="Arial" w:cs="Arial"/>
          <w:color w:val="BFBFBF"/>
          <w:shd w:val="clear" w:color="auto" w:fill="1F1F1F"/>
        </w:rPr>
      </w:pPr>
    </w:p>
    <w:p w14:paraId="51B278C6" w14:textId="0B6B2C96" w:rsidR="000D272E" w:rsidRDefault="00996548" w:rsidP="00D809FA">
      <w:pPr>
        <w:tabs>
          <w:tab w:val="left" w:pos="2472"/>
        </w:tabs>
        <w:rPr>
          <w:rFonts w:ascii="Arial" w:hAnsi="Arial" w:cs="Arial"/>
          <w:color w:val="BFBFBF"/>
          <w:shd w:val="clear" w:color="auto" w:fill="1F1F1F"/>
        </w:rPr>
      </w:pPr>
      <w:r>
        <w:rPr>
          <w:rFonts w:ascii="Arial" w:hAnsi="Arial" w:cs="Arial"/>
          <w:color w:val="E2EEFF"/>
          <w:shd w:val="clear" w:color="auto" w:fill="3A3F50"/>
        </w:rPr>
        <w:t>Pune</w:t>
      </w:r>
      <w:r>
        <w:rPr>
          <w:rFonts w:ascii="Arial" w:hAnsi="Arial" w:cs="Arial"/>
          <w:color w:val="BFBFBF"/>
          <w:shd w:val="clear" w:color="auto" w:fill="1F1F1F"/>
        </w:rPr>
        <w:t> is India's most affordable and preferred metro city in the real estate market (During H1 2023</w:t>
      </w:r>
    </w:p>
    <w:p w14:paraId="462E0E48" w14:textId="4CB32EB0" w:rsidR="00996548" w:rsidRDefault="00996548" w:rsidP="00D809FA">
      <w:pPr>
        <w:tabs>
          <w:tab w:val="left" w:pos="2472"/>
        </w:tabs>
        <w:rPr>
          <w:rFonts w:ascii="Arial" w:hAnsi="Arial" w:cs="Arial"/>
          <w:color w:val="BFBFBF"/>
          <w:shd w:val="clear" w:color="auto" w:fill="1F1F1F"/>
        </w:rPr>
      </w:pPr>
      <w:r>
        <w:rPr>
          <w:rFonts w:ascii="Arial" w:hAnsi="Arial" w:cs="Arial"/>
          <w:color w:val="E2EEFF"/>
          <w:shd w:val="clear" w:color="auto" w:fill="3A3F50"/>
        </w:rPr>
        <w:t>Mumbai</w:t>
      </w:r>
      <w:r>
        <w:rPr>
          <w:rFonts w:ascii="Arial" w:hAnsi="Arial" w:cs="Arial"/>
          <w:color w:val="BFBFBF"/>
          <w:shd w:val="clear" w:color="auto" w:fill="1F1F1F"/>
        </w:rPr>
        <w:t>. Popularly known as the city of dreams, Mumbai has long been considered a real estate market hub in India, whether it be for residential or even commercial property.</w:t>
      </w:r>
    </w:p>
    <w:p w14:paraId="3A7FEFD1" w14:textId="77777777" w:rsidR="000D272E" w:rsidRDefault="000D272E" w:rsidP="00D809FA">
      <w:pPr>
        <w:tabs>
          <w:tab w:val="left" w:pos="2472"/>
        </w:tabs>
        <w:rPr>
          <w:rFonts w:ascii="Arial" w:hAnsi="Arial" w:cs="Arial"/>
          <w:color w:val="BFBFBF"/>
          <w:shd w:val="clear" w:color="auto" w:fill="1F1F1F"/>
        </w:rPr>
      </w:pPr>
    </w:p>
    <w:p w14:paraId="37BA8233" w14:textId="77777777" w:rsidR="000D272E" w:rsidRDefault="000D272E" w:rsidP="00D809FA">
      <w:pPr>
        <w:tabs>
          <w:tab w:val="left" w:pos="2472"/>
        </w:tabs>
        <w:rPr>
          <w:rFonts w:ascii="Arial" w:hAnsi="Arial" w:cs="Arial"/>
          <w:color w:val="BFBFBF"/>
          <w:shd w:val="clear" w:color="auto" w:fill="1F1F1F"/>
        </w:rPr>
      </w:pPr>
    </w:p>
    <w:p w14:paraId="6D856180" w14:textId="77777777" w:rsidR="000D272E" w:rsidRDefault="000D272E" w:rsidP="00D809FA">
      <w:pPr>
        <w:tabs>
          <w:tab w:val="left" w:pos="2472"/>
        </w:tabs>
        <w:rPr>
          <w:rFonts w:ascii="Arial" w:hAnsi="Arial" w:cs="Arial"/>
          <w:color w:val="BFBFBF"/>
          <w:shd w:val="clear" w:color="auto" w:fill="1F1F1F"/>
        </w:rPr>
      </w:pPr>
    </w:p>
    <w:p w14:paraId="0E7932CE" w14:textId="77777777" w:rsidR="000D272E" w:rsidRDefault="000D272E" w:rsidP="00D809FA">
      <w:pPr>
        <w:tabs>
          <w:tab w:val="left" w:pos="2472"/>
        </w:tabs>
        <w:rPr>
          <w:rFonts w:ascii="Arial" w:hAnsi="Arial" w:cs="Arial"/>
          <w:color w:val="BFBFBF"/>
          <w:shd w:val="clear" w:color="auto" w:fill="1F1F1F"/>
        </w:rPr>
      </w:pPr>
    </w:p>
    <w:p w14:paraId="15AB463F" w14:textId="77777777" w:rsidR="000D272E" w:rsidRDefault="000D272E" w:rsidP="00D809FA">
      <w:pPr>
        <w:tabs>
          <w:tab w:val="left" w:pos="2472"/>
        </w:tabs>
        <w:rPr>
          <w:rFonts w:ascii="Arial" w:hAnsi="Arial" w:cs="Arial"/>
          <w:color w:val="BFBFBF"/>
          <w:shd w:val="clear" w:color="auto" w:fill="1F1F1F"/>
        </w:rPr>
      </w:pPr>
    </w:p>
    <w:p w14:paraId="6ECD871D" w14:textId="77777777" w:rsidR="000D272E" w:rsidRDefault="000D272E" w:rsidP="00D809FA">
      <w:pPr>
        <w:tabs>
          <w:tab w:val="left" w:pos="2472"/>
        </w:tabs>
        <w:rPr>
          <w:rFonts w:ascii="Arial" w:hAnsi="Arial" w:cs="Arial"/>
          <w:color w:val="BFBFBF"/>
          <w:shd w:val="clear" w:color="auto" w:fill="1F1F1F"/>
        </w:rPr>
      </w:pPr>
    </w:p>
    <w:p w14:paraId="776DC88A" w14:textId="77777777" w:rsidR="000D272E" w:rsidRDefault="000D272E" w:rsidP="00D809FA">
      <w:pPr>
        <w:tabs>
          <w:tab w:val="left" w:pos="2472"/>
        </w:tabs>
        <w:rPr>
          <w:rFonts w:ascii="Arial" w:hAnsi="Arial" w:cs="Arial"/>
          <w:color w:val="BFBFBF"/>
          <w:shd w:val="clear" w:color="auto" w:fill="1F1F1F"/>
        </w:rPr>
      </w:pPr>
    </w:p>
    <w:p w14:paraId="012C05BF" w14:textId="77777777" w:rsidR="000D272E" w:rsidRDefault="000D272E" w:rsidP="00D809FA">
      <w:pPr>
        <w:tabs>
          <w:tab w:val="left" w:pos="2472"/>
        </w:tabs>
        <w:rPr>
          <w:rFonts w:ascii="Arial" w:hAnsi="Arial" w:cs="Arial"/>
          <w:color w:val="BFBFBF"/>
          <w:shd w:val="clear" w:color="auto" w:fill="1F1F1F"/>
        </w:rPr>
      </w:pPr>
    </w:p>
    <w:p w14:paraId="434433F3" w14:textId="77777777" w:rsidR="000D272E" w:rsidRDefault="000D272E" w:rsidP="00D809FA">
      <w:pPr>
        <w:tabs>
          <w:tab w:val="left" w:pos="2472"/>
        </w:tabs>
        <w:rPr>
          <w:rFonts w:ascii="Arial" w:hAnsi="Arial" w:cs="Arial"/>
          <w:color w:val="BFBFBF"/>
          <w:shd w:val="clear" w:color="auto" w:fill="1F1F1F"/>
        </w:rPr>
      </w:pPr>
    </w:p>
    <w:p w14:paraId="005DE0D7" w14:textId="77777777" w:rsidR="000D272E" w:rsidRDefault="000D272E" w:rsidP="00D809FA">
      <w:pPr>
        <w:tabs>
          <w:tab w:val="left" w:pos="2472"/>
        </w:tabs>
        <w:rPr>
          <w:rFonts w:ascii="Arial" w:hAnsi="Arial" w:cs="Arial"/>
          <w:color w:val="BFBFBF"/>
          <w:shd w:val="clear" w:color="auto" w:fill="1F1F1F"/>
        </w:rPr>
      </w:pPr>
    </w:p>
    <w:p w14:paraId="42C9CB47" w14:textId="2A89B7D3" w:rsidR="00D809FA" w:rsidRDefault="000D272E" w:rsidP="00D809FA">
      <w:pPr>
        <w:tabs>
          <w:tab w:val="left" w:pos="2472"/>
        </w:tabs>
        <w:rPr>
          <w:noProof/>
        </w:rPr>
      </w:pPr>
      <w:r>
        <w:rPr>
          <w:rFonts w:ascii="Arial" w:hAnsi="Arial" w:cs="Arial"/>
          <w:color w:val="BFBFBF"/>
          <w:shd w:val="clear" w:color="auto" w:fill="1F1F1F"/>
        </w:rPr>
        <w:t>Mumbai Is India's Most Expensive City</w:t>
      </w:r>
      <w:r>
        <w:rPr>
          <w:rFonts w:ascii="Arial" w:hAnsi="Arial" w:cs="Arial"/>
          <w:color w:val="BFBFBF"/>
        </w:rPr>
        <w:br/>
      </w:r>
      <w:r>
        <w:rPr>
          <w:rFonts w:ascii="Arial" w:hAnsi="Arial" w:cs="Arial"/>
          <w:color w:val="BFBFBF"/>
        </w:rPr>
        <w:br/>
      </w:r>
      <w:r>
        <w:rPr>
          <w:rFonts w:ascii="Arial" w:hAnsi="Arial" w:cs="Arial"/>
          <w:color w:val="BFBFBF"/>
          <w:shd w:val="clear" w:color="auto" w:fill="1F1F1F"/>
        </w:rPr>
        <w:t>Mumbai is a large financial centre. Large corporations and the stock exchange make up the city's robust economy.</w:t>
      </w:r>
      <w:r w:rsidR="00541C41">
        <w:rPr>
          <w:noProof/>
        </w:rPr>
        <w:drawing>
          <wp:inline distT="0" distB="0" distL="0" distR="0" wp14:anchorId="5A4F4D36" wp14:editId="1BE1DC5F">
            <wp:extent cx="6645910" cy="4541520"/>
            <wp:effectExtent l="0" t="0" r="2540" b="0"/>
            <wp:docPr id="16779152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15202" name="Picture 167791520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645910" cy="4541520"/>
                    </a:xfrm>
                    <a:prstGeom prst="rect">
                      <a:avLst/>
                    </a:prstGeom>
                  </pic:spPr>
                </pic:pic>
              </a:graphicData>
            </a:graphic>
          </wp:inline>
        </w:drawing>
      </w:r>
      <w:r w:rsidR="00541C41">
        <w:rPr>
          <w:noProof/>
        </w:rPr>
        <w:lastRenderedPageBreak/>
        <w:drawing>
          <wp:inline distT="0" distB="0" distL="0" distR="0" wp14:anchorId="6296A8F5" wp14:editId="6E06BFD3">
            <wp:extent cx="6645910" cy="4061460"/>
            <wp:effectExtent l="0" t="0" r="2540" b="0"/>
            <wp:docPr id="8912581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58170" name="Picture 89125817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645910" cy="4061460"/>
                    </a:xfrm>
                    <a:prstGeom prst="rect">
                      <a:avLst/>
                    </a:prstGeom>
                  </pic:spPr>
                </pic:pic>
              </a:graphicData>
            </a:graphic>
          </wp:inline>
        </w:drawing>
      </w:r>
      <w:r w:rsidR="00541C41">
        <w:rPr>
          <w:noProof/>
        </w:rPr>
        <w:drawing>
          <wp:inline distT="0" distB="0" distL="0" distR="0" wp14:anchorId="5BF08D69" wp14:editId="31B0FDD6">
            <wp:extent cx="6645910" cy="4175760"/>
            <wp:effectExtent l="0" t="0" r="2540" b="0"/>
            <wp:docPr id="851570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7003" name="Picture 8515700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645910" cy="4175760"/>
                    </a:xfrm>
                    <a:prstGeom prst="rect">
                      <a:avLst/>
                    </a:prstGeom>
                  </pic:spPr>
                </pic:pic>
              </a:graphicData>
            </a:graphic>
          </wp:inline>
        </w:drawing>
      </w:r>
      <w:r w:rsidR="00541C41">
        <w:rPr>
          <w:noProof/>
        </w:rPr>
        <w:lastRenderedPageBreak/>
        <w:drawing>
          <wp:inline distT="0" distB="0" distL="0" distR="0" wp14:anchorId="2AF4DA61" wp14:editId="0C0DCB63">
            <wp:extent cx="6645910" cy="3738245"/>
            <wp:effectExtent l="0" t="0" r="2540" b="0"/>
            <wp:docPr id="4894154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15420" name="Picture 48941542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51925582" w14:textId="77777777" w:rsidR="002B4F0D" w:rsidRDefault="002B4F0D" w:rsidP="002B4F0D">
      <w:pPr>
        <w:rPr>
          <w:noProof/>
        </w:rPr>
      </w:pPr>
    </w:p>
    <w:p w14:paraId="215DC686" w14:textId="77777777" w:rsidR="002B4F0D" w:rsidRPr="002B4F0D" w:rsidRDefault="002B4F0D" w:rsidP="002B4F0D">
      <w:pPr>
        <w:pStyle w:val="Heading3"/>
        <w:shd w:val="clear" w:color="auto" w:fill="FFFFFF"/>
        <w:spacing w:before="300" w:beforeAutospacing="0" w:after="150" w:afterAutospacing="0" w:line="570" w:lineRule="atLeast"/>
        <w:rPr>
          <w:rFonts w:ascii="Open Sans" w:hAnsi="Open Sans" w:cs="Open Sans"/>
          <w:color w:val="2D2828"/>
          <w:sz w:val="38"/>
          <w:szCs w:val="38"/>
        </w:rPr>
      </w:pPr>
      <w:r>
        <w:tab/>
      </w:r>
      <w:r w:rsidRPr="002B4F0D">
        <w:rPr>
          <w:rFonts w:ascii="Open Sans" w:hAnsi="Open Sans" w:cs="Open Sans"/>
          <w:color w:val="2D2828"/>
          <w:sz w:val="38"/>
          <w:szCs w:val="38"/>
        </w:rPr>
        <w:t>Dashboard</w:t>
      </w:r>
    </w:p>
    <w:p w14:paraId="2595BD5A" w14:textId="77777777" w:rsidR="002B4F0D" w:rsidRPr="002B4F0D" w:rsidRDefault="002B4F0D" w:rsidP="002B4F0D">
      <w:pPr>
        <w:shd w:val="clear" w:color="auto" w:fill="FFFFFF"/>
        <w:spacing w:after="0" w:line="240" w:lineRule="auto"/>
        <w:rPr>
          <w:rFonts w:ascii="Montserrat" w:eastAsia="Times New Roman" w:hAnsi="Montserrat" w:cs="Times New Roman"/>
          <w:kern w:val="0"/>
          <w:sz w:val="26"/>
          <w:szCs w:val="26"/>
          <w:lang w:eastAsia="en-IN"/>
          <w14:ligatures w14:val="none"/>
        </w:rPr>
      </w:pPr>
      <w:r w:rsidRPr="002B4F0D">
        <w:rPr>
          <w:rFonts w:ascii="Open Sans" w:eastAsia="Times New Roman" w:hAnsi="Open Sans" w:cs="Open Sans"/>
          <w:kern w:val="0"/>
          <w:sz w:val="26"/>
          <w:szCs w:val="26"/>
          <w:lang w:eastAsia="en-IN"/>
          <w14:ligatures w14:val="none"/>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4439E304" w14:textId="7C8DE1C9" w:rsidR="002B4F0D" w:rsidRDefault="002B4F0D" w:rsidP="002B4F0D">
      <w:pPr>
        <w:tabs>
          <w:tab w:val="left" w:pos="2256"/>
        </w:tabs>
        <w:rPr>
          <w:sz w:val="26"/>
          <w:szCs w:val="26"/>
        </w:rPr>
      </w:pPr>
    </w:p>
    <w:p w14:paraId="197D0082" w14:textId="1EF785AF" w:rsidR="002B4F0D" w:rsidRDefault="00EB4084" w:rsidP="002B4F0D">
      <w:pPr>
        <w:tabs>
          <w:tab w:val="left" w:pos="2256"/>
        </w:tabs>
        <w:rPr>
          <w:noProof/>
          <w:sz w:val="26"/>
          <w:szCs w:val="26"/>
        </w:rPr>
      </w:pPr>
      <w:r>
        <w:rPr>
          <w:noProof/>
          <w:sz w:val="26"/>
          <w:szCs w:val="26"/>
        </w:rPr>
        <w:lastRenderedPageBreak/>
        <w:drawing>
          <wp:inline distT="0" distB="0" distL="0" distR="0" wp14:anchorId="3341F55B" wp14:editId="009E97EB">
            <wp:extent cx="6645910" cy="8999220"/>
            <wp:effectExtent l="0" t="0" r="2540" b="0"/>
            <wp:docPr id="9216227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22757" name="Picture 921622757"/>
                    <pic:cNvPicPr/>
                  </pic:nvPicPr>
                  <pic:blipFill>
                    <a:blip r:embed="rId54">
                      <a:extLst>
                        <a:ext uri="{28A0092B-C50C-407E-A947-70E740481C1C}">
                          <a14:useLocalDpi xmlns:a14="http://schemas.microsoft.com/office/drawing/2010/main" val="0"/>
                        </a:ext>
                      </a:extLst>
                    </a:blip>
                    <a:stretch>
                      <a:fillRect/>
                    </a:stretch>
                  </pic:blipFill>
                  <pic:spPr>
                    <a:xfrm>
                      <a:off x="0" y="0"/>
                      <a:ext cx="6645910" cy="8999220"/>
                    </a:xfrm>
                    <a:prstGeom prst="rect">
                      <a:avLst/>
                    </a:prstGeom>
                  </pic:spPr>
                </pic:pic>
              </a:graphicData>
            </a:graphic>
          </wp:inline>
        </w:drawing>
      </w:r>
      <w:r>
        <w:rPr>
          <w:noProof/>
          <w:sz w:val="26"/>
          <w:szCs w:val="26"/>
        </w:rPr>
        <w:lastRenderedPageBreak/>
        <w:drawing>
          <wp:inline distT="0" distB="0" distL="0" distR="0" wp14:anchorId="18D053DB" wp14:editId="7159D7FC">
            <wp:extent cx="6645910" cy="8442960"/>
            <wp:effectExtent l="0" t="0" r="2540" b="0"/>
            <wp:docPr id="19911321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32170" name="Picture 1991132170"/>
                    <pic:cNvPicPr/>
                  </pic:nvPicPr>
                  <pic:blipFill>
                    <a:blip r:embed="rId55">
                      <a:extLst>
                        <a:ext uri="{28A0092B-C50C-407E-A947-70E740481C1C}">
                          <a14:useLocalDpi xmlns:a14="http://schemas.microsoft.com/office/drawing/2010/main" val="0"/>
                        </a:ext>
                      </a:extLst>
                    </a:blip>
                    <a:stretch>
                      <a:fillRect/>
                    </a:stretch>
                  </pic:blipFill>
                  <pic:spPr>
                    <a:xfrm>
                      <a:off x="0" y="0"/>
                      <a:ext cx="6645910" cy="8442960"/>
                    </a:xfrm>
                    <a:prstGeom prst="rect">
                      <a:avLst/>
                    </a:prstGeom>
                  </pic:spPr>
                </pic:pic>
              </a:graphicData>
            </a:graphic>
          </wp:inline>
        </w:drawing>
      </w:r>
    </w:p>
    <w:p w14:paraId="483AF3F2" w14:textId="77777777" w:rsidR="001A22DA" w:rsidRDefault="001A22DA" w:rsidP="001A22DA">
      <w:pPr>
        <w:ind w:firstLine="720"/>
        <w:rPr>
          <w:sz w:val="26"/>
          <w:szCs w:val="26"/>
        </w:rPr>
      </w:pPr>
    </w:p>
    <w:p w14:paraId="51497767" w14:textId="77777777" w:rsidR="001A22DA" w:rsidRDefault="001A22DA" w:rsidP="001A22DA">
      <w:pPr>
        <w:ind w:firstLine="720"/>
        <w:rPr>
          <w:sz w:val="26"/>
          <w:szCs w:val="26"/>
        </w:rPr>
      </w:pPr>
    </w:p>
    <w:p w14:paraId="0029E4BD" w14:textId="77777777" w:rsidR="001A22DA" w:rsidRDefault="001A22DA" w:rsidP="001A22DA">
      <w:pPr>
        <w:ind w:firstLine="720"/>
        <w:rPr>
          <w:sz w:val="26"/>
          <w:szCs w:val="26"/>
        </w:rPr>
      </w:pPr>
    </w:p>
    <w:p w14:paraId="398B4899" w14:textId="77777777" w:rsidR="001A22DA" w:rsidRDefault="001A22DA" w:rsidP="001A22DA">
      <w:pPr>
        <w:ind w:firstLine="720"/>
        <w:rPr>
          <w:sz w:val="26"/>
          <w:szCs w:val="26"/>
        </w:rPr>
      </w:pPr>
    </w:p>
    <w:p w14:paraId="72328D4E" w14:textId="77777777" w:rsidR="00525B3D" w:rsidRPr="00525B3D" w:rsidRDefault="00525B3D" w:rsidP="00525B3D">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525B3D">
        <w:rPr>
          <w:rFonts w:ascii="Open Sans" w:eastAsia="Times New Roman" w:hAnsi="Open Sans" w:cs="Open Sans"/>
          <w:b/>
          <w:bCs/>
          <w:color w:val="2D2828"/>
          <w:kern w:val="0"/>
          <w:sz w:val="38"/>
          <w:szCs w:val="38"/>
          <w:lang w:eastAsia="en-IN"/>
          <w14:ligatures w14:val="none"/>
        </w:rPr>
        <w:lastRenderedPageBreak/>
        <w:t>Story</w:t>
      </w:r>
    </w:p>
    <w:p w14:paraId="1863DC47" w14:textId="77777777" w:rsidR="00525B3D" w:rsidRPr="00525B3D" w:rsidRDefault="00525B3D" w:rsidP="00525B3D">
      <w:pPr>
        <w:shd w:val="clear" w:color="auto" w:fill="FFFFFF"/>
        <w:spacing w:after="0" w:line="240" w:lineRule="auto"/>
        <w:rPr>
          <w:rFonts w:ascii="Montserrat" w:eastAsia="Times New Roman" w:hAnsi="Montserrat" w:cs="Times New Roman"/>
          <w:kern w:val="0"/>
          <w:sz w:val="26"/>
          <w:szCs w:val="26"/>
          <w:lang w:eastAsia="en-IN"/>
          <w14:ligatures w14:val="none"/>
        </w:rPr>
      </w:pPr>
      <w:r w:rsidRPr="00525B3D">
        <w:rPr>
          <w:rFonts w:ascii="Open Sans" w:eastAsia="Times New Roman" w:hAnsi="Open Sans" w:cs="Open Sans"/>
          <w:kern w:val="0"/>
          <w:sz w:val="26"/>
          <w:szCs w:val="26"/>
          <w:lang w:eastAsia="en-IN"/>
          <w14:ligatures w14:val="none"/>
        </w:rPr>
        <w:t>A data story is a way of presenting data and analysis in a narrative format, intending to make the information more engaging and easier to understand. A data story typically includes a clear introduction that sets the stage and explains the context for the data, a body that presents the data and analysis logically and systematically, and a conclusion that summarizes the key findings and highlights their implications. Data stories can be told using a variety of mediums, such as reports, presentations, interactive visualizations, and videos.</w:t>
      </w:r>
    </w:p>
    <w:p w14:paraId="3524F3C3" w14:textId="77777777" w:rsidR="00525B3D" w:rsidRDefault="00525B3D" w:rsidP="001A22DA">
      <w:pPr>
        <w:ind w:firstLine="720"/>
        <w:rPr>
          <w:sz w:val="26"/>
          <w:szCs w:val="26"/>
        </w:rPr>
      </w:pPr>
    </w:p>
    <w:p w14:paraId="6BF2A3D2" w14:textId="71B44421" w:rsidR="00525B3D" w:rsidRDefault="00321FA2" w:rsidP="00321FA2">
      <w:pPr>
        <w:rPr>
          <w:sz w:val="26"/>
          <w:szCs w:val="26"/>
        </w:rPr>
      </w:pPr>
      <w:r>
        <w:rPr>
          <w:sz w:val="26"/>
          <w:szCs w:val="26"/>
        </w:rPr>
        <w:t xml:space="preserve">Here is the link </w:t>
      </w:r>
      <w:r w:rsidR="00CE13D7">
        <w:rPr>
          <w:sz w:val="26"/>
          <w:szCs w:val="26"/>
        </w:rPr>
        <w:t>to see the story :</w:t>
      </w:r>
      <w:hyperlink r:id="rId56" w:history="1">
        <w:r w:rsidR="00CE13D7" w:rsidRPr="00CE13D7">
          <w:rPr>
            <w:rStyle w:val="Hyperlink"/>
            <w:sz w:val="26"/>
            <w:szCs w:val="26"/>
          </w:rPr>
          <w:t>C:\Users\gandi\OneDrive\Desktop\housing long term\Story 1 (1).pdf</w:t>
        </w:r>
      </w:hyperlink>
    </w:p>
    <w:p w14:paraId="0E82F244" w14:textId="77777777" w:rsidR="002D1D68" w:rsidRDefault="002D1D68" w:rsidP="002D1D68">
      <w:pPr>
        <w:pStyle w:val="Heading3"/>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t>Web Integration</w:t>
      </w:r>
    </w:p>
    <w:p w14:paraId="5094C20A" w14:textId="77777777" w:rsidR="002D1D68" w:rsidRDefault="002D1D68" w:rsidP="002D1D68">
      <w:pPr>
        <w:rPr>
          <w:rFonts w:ascii="Times New Roman" w:hAnsi="Times New Roman" w:cs="Times New Roman"/>
          <w:sz w:val="24"/>
          <w:szCs w:val="24"/>
        </w:rPr>
      </w:pPr>
      <w:r>
        <w:rPr>
          <w:rFonts w:ascii="Open Sans" w:hAnsi="Open Sans" w:cs="Open Sans"/>
          <w:sz w:val="21"/>
          <w:szCs w:val="21"/>
        </w:rPr>
        <w:t>Publishing helps us to track and monitor key performance metrics and to communicate results and progress. help a publisher stay informed, make better decisions, and communicate their performance to others.</w:t>
      </w:r>
      <w:r>
        <w:rPr>
          <w:rFonts w:ascii="Montserrat" w:hAnsi="Montserrat"/>
          <w:sz w:val="21"/>
          <w:szCs w:val="21"/>
        </w:rPr>
        <w:br/>
      </w:r>
    </w:p>
    <w:p w14:paraId="75E4E155" w14:textId="77777777" w:rsidR="002D1D68" w:rsidRDefault="002D1D68" w:rsidP="002D1D68">
      <w:r>
        <w:rPr>
          <w:rFonts w:ascii="Open Sans" w:hAnsi="Open Sans" w:cs="Open Sans"/>
          <w:sz w:val="21"/>
          <w:szCs w:val="21"/>
        </w:rPr>
        <w:br/>
      </w:r>
    </w:p>
    <w:p w14:paraId="68A562B4" w14:textId="77777777" w:rsidR="002D1D68" w:rsidRDefault="002D1D68" w:rsidP="002D1D68">
      <w:pPr>
        <w:pStyle w:val="NormalWeb"/>
        <w:shd w:val="clear" w:color="auto" w:fill="FFFFFF"/>
        <w:spacing w:before="0" w:beforeAutospacing="0" w:after="200" w:afterAutospacing="0"/>
        <w:rPr>
          <w:rFonts w:ascii="Montserrat" w:hAnsi="Montserrat"/>
          <w:sz w:val="21"/>
          <w:szCs w:val="21"/>
        </w:rPr>
      </w:pPr>
      <w:r>
        <w:rPr>
          <w:rFonts w:ascii="Montserrat" w:hAnsi="Montserrat"/>
          <w:sz w:val="21"/>
          <w:szCs w:val="21"/>
        </w:rPr>
        <w:t>Publishing dashboard and reports to tableau public</w:t>
      </w:r>
    </w:p>
    <w:p w14:paraId="2BC871BA" w14:textId="77777777" w:rsidR="002D1D68" w:rsidRDefault="002D1D68" w:rsidP="002D1D68">
      <w:pPr>
        <w:pStyle w:val="NormalWeb"/>
        <w:shd w:val="clear" w:color="auto" w:fill="FFFFFF"/>
        <w:spacing w:before="0" w:beforeAutospacing="0" w:after="200" w:afterAutospacing="0"/>
        <w:ind w:left="720"/>
        <w:rPr>
          <w:rFonts w:ascii="Montserrat" w:hAnsi="Montserrat"/>
          <w:sz w:val="21"/>
          <w:szCs w:val="21"/>
        </w:rPr>
      </w:pPr>
      <w:r>
        <w:rPr>
          <w:rFonts w:ascii="Montserrat" w:hAnsi="Montserrat"/>
          <w:b/>
          <w:bCs/>
          <w:sz w:val="21"/>
          <w:szCs w:val="21"/>
        </w:rPr>
        <w:t>Step 1: Go to Dashboard/story, click on the share button on the top ribbon</w:t>
      </w:r>
    </w:p>
    <w:p w14:paraId="43BFBA59" w14:textId="0513F1F2" w:rsidR="002D1D68" w:rsidRDefault="002D1D68" w:rsidP="002D1D68">
      <w:pPr>
        <w:pStyle w:val="NormalWeb"/>
        <w:shd w:val="clear" w:color="auto" w:fill="FFFFFF"/>
        <w:spacing w:before="0" w:beforeAutospacing="0" w:after="200" w:afterAutospacing="0"/>
        <w:ind w:left="720"/>
        <w:rPr>
          <w:rFonts w:ascii="Montserrat" w:hAnsi="Montserrat"/>
          <w:sz w:val="21"/>
          <w:szCs w:val="21"/>
        </w:rPr>
      </w:pPr>
      <w:r>
        <w:rPr>
          <w:rFonts w:ascii="Montserrat" w:hAnsi="Montserrat"/>
          <w:noProof/>
          <w:sz w:val="21"/>
          <w:szCs w:val="21"/>
          <w:bdr w:val="none" w:sz="0" w:space="0" w:color="auto" w:frame="1"/>
        </w:rPr>
        <w:drawing>
          <wp:inline distT="0" distB="0" distL="0" distR="0" wp14:anchorId="23950054" wp14:editId="4FD6F8CF">
            <wp:extent cx="5097780" cy="2103120"/>
            <wp:effectExtent l="0" t="0" r="7620" b="0"/>
            <wp:docPr id="11079296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97780" cy="2103120"/>
                    </a:xfrm>
                    <a:prstGeom prst="rect">
                      <a:avLst/>
                    </a:prstGeom>
                    <a:noFill/>
                    <a:ln>
                      <a:noFill/>
                    </a:ln>
                  </pic:spPr>
                </pic:pic>
              </a:graphicData>
            </a:graphic>
          </wp:inline>
        </w:drawing>
      </w:r>
    </w:p>
    <w:p w14:paraId="2D5CB0A4" w14:textId="77777777" w:rsidR="002D1D68" w:rsidRDefault="002D1D68" w:rsidP="002D1D68">
      <w:pPr>
        <w:pStyle w:val="NormalWeb"/>
        <w:shd w:val="clear" w:color="auto" w:fill="FFFFFF"/>
        <w:spacing w:before="0" w:beforeAutospacing="0" w:after="200" w:afterAutospacing="0"/>
        <w:ind w:left="720"/>
        <w:rPr>
          <w:rFonts w:ascii="Montserrat" w:hAnsi="Montserrat"/>
          <w:sz w:val="21"/>
          <w:szCs w:val="21"/>
        </w:rPr>
      </w:pPr>
      <w:r>
        <w:rPr>
          <w:rFonts w:ascii="Montserrat" w:hAnsi="Montserrat"/>
          <w:sz w:val="21"/>
          <w:szCs w:val="21"/>
        </w:rPr>
        <w:t> Give the server address of your tableau public account and click on connect.</w:t>
      </w:r>
    </w:p>
    <w:p w14:paraId="57F141EB" w14:textId="77777777" w:rsidR="002D1D68" w:rsidRDefault="002D1D68" w:rsidP="002D1D68">
      <w:pPr>
        <w:pStyle w:val="NormalWeb"/>
        <w:shd w:val="clear" w:color="auto" w:fill="FFFFFF"/>
        <w:spacing w:before="0" w:beforeAutospacing="0" w:after="200" w:afterAutospacing="0"/>
        <w:ind w:left="720"/>
        <w:rPr>
          <w:rFonts w:ascii="Montserrat" w:hAnsi="Montserrat"/>
          <w:sz w:val="21"/>
          <w:szCs w:val="21"/>
        </w:rPr>
      </w:pPr>
      <w:r>
        <w:rPr>
          <w:rFonts w:ascii="Montserrat" w:hAnsi="Montserrat"/>
          <w:sz w:val="21"/>
          <w:szCs w:val="21"/>
        </w:rPr>
        <w:t>Explanation Video:- </w:t>
      </w:r>
      <w:hyperlink r:id="rId58" w:history="1">
        <w:r>
          <w:rPr>
            <w:rStyle w:val="Hyperlink"/>
            <w:rFonts w:ascii="Montserrat" w:hAnsi="Montserrat"/>
            <w:color w:val="3C8DBC"/>
            <w:sz w:val="21"/>
            <w:szCs w:val="21"/>
          </w:rPr>
          <w:t>https://drive.google.com/drive/folders/15EVIuoprk6mAO55PHrXa5CvzrQl2T4Br?usp=sharing</w:t>
        </w:r>
      </w:hyperlink>
    </w:p>
    <w:p w14:paraId="5D7AB301" w14:textId="77777777" w:rsidR="002D1D68" w:rsidRDefault="002D1D68" w:rsidP="002D1D68">
      <w:pPr>
        <w:rPr>
          <w:rFonts w:ascii="Montserrat" w:hAnsi="Montserrat"/>
          <w:sz w:val="21"/>
          <w:szCs w:val="21"/>
        </w:rPr>
      </w:pPr>
      <w:r>
        <w:rPr>
          <w:rFonts w:ascii="Montserrat" w:hAnsi="Montserrat"/>
          <w:sz w:val="21"/>
          <w:szCs w:val="21"/>
        </w:rPr>
        <w:br/>
      </w:r>
    </w:p>
    <w:p w14:paraId="47321703" w14:textId="77777777" w:rsidR="002D1D68" w:rsidRDefault="002D1D68" w:rsidP="002D1D68">
      <w:pPr>
        <w:pStyle w:val="NormalWeb"/>
        <w:shd w:val="clear" w:color="auto" w:fill="FFFFFF"/>
        <w:spacing w:before="0" w:beforeAutospacing="0" w:after="200" w:afterAutospacing="0"/>
        <w:ind w:left="720"/>
        <w:rPr>
          <w:rFonts w:ascii="Montserrat" w:hAnsi="Montserrat"/>
          <w:sz w:val="21"/>
          <w:szCs w:val="21"/>
        </w:rPr>
      </w:pPr>
      <w:r>
        <w:rPr>
          <w:rFonts w:ascii="Montserrat" w:hAnsi="Montserrat"/>
          <w:b/>
          <w:bCs/>
          <w:sz w:val="21"/>
          <w:szCs w:val="21"/>
        </w:rPr>
        <w:t>Step 2: Once you click on connect it will ask you for the tableau public username and password</w:t>
      </w:r>
    </w:p>
    <w:p w14:paraId="67A9AC46" w14:textId="47E3AA18" w:rsidR="002D1D68" w:rsidRDefault="002D1D68" w:rsidP="002D1D68">
      <w:pPr>
        <w:pStyle w:val="NormalWeb"/>
        <w:shd w:val="clear" w:color="auto" w:fill="FFFFFF"/>
        <w:spacing w:before="0" w:beforeAutospacing="0" w:after="200" w:afterAutospacing="0"/>
        <w:ind w:left="720"/>
        <w:rPr>
          <w:rFonts w:ascii="Montserrat" w:hAnsi="Montserrat"/>
          <w:sz w:val="21"/>
          <w:szCs w:val="21"/>
        </w:rPr>
      </w:pPr>
      <w:r>
        <w:rPr>
          <w:rFonts w:ascii="Montserrat" w:hAnsi="Montserrat"/>
          <w:noProof/>
          <w:sz w:val="21"/>
          <w:szCs w:val="21"/>
          <w:bdr w:val="none" w:sz="0" w:space="0" w:color="auto" w:frame="1"/>
        </w:rPr>
        <w:lastRenderedPageBreak/>
        <w:drawing>
          <wp:inline distT="0" distB="0" distL="0" distR="0" wp14:anchorId="263A5190" wp14:editId="0AED2CFD">
            <wp:extent cx="4960620" cy="2926080"/>
            <wp:effectExtent l="0" t="0" r="0" b="7620"/>
            <wp:docPr id="3479057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60620" cy="2926080"/>
                    </a:xfrm>
                    <a:prstGeom prst="rect">
                      <a:avLst/>
                    </a:prstGeom>
                    <a:noFill/>
                    <a:ln>
                      <a:noFill/>
                    </a:ln>
                  </pic:spPr>
                </pic:pic>
              </a:graphicData>
            </a:graphic>
          </wp:inline>
        </w:drawing>
      </w:r>
    </w:p>
    <w:p w14:paraId="7342DFA1" w14:textId="164149AD" w:rsidR="002D1D68" w:rsidRDefault="002D1D68" w:rsidP="002D1D68">
      <w:pPr>
        <w:pStyle w:val="NormalWeb"/>
        <w:shd w:val="clear" w:color="auto" w:fill="FFFFFF"/>
        <w:spacing w:before="0" w:beforeAutospacing="0" w:after="200" w:afterAutospacing="0"/>
        <w:ind w:left="720"/>
        <w:rPr>
          <w:rFonts w:ascii="Montserrat" w:hAnsi="Montserrat"/>
          <w:sz w:val="21"/>
          <w:szCs w:val="21"/>
        </w:rPr>
      </w:pPr>
      <w:r>
        <w:rPr>
          <w:rFonts w:ascii="Montserrat" w:hAnsi="Montserrat"/>
          <w:noProof/>
          <w:sz w:val="21"/>
          <w:szCs w:val="21"/>
          <w:bdr w:val="none" w:sz="0" w:space="0" w:color="auto" w:frame="1"/>
        </w:rPr>
        <w:drawing>
          <wp:inline distT="0" distB="0" distL="0" distR="0" wp14:anchorId="2657B9E3" wp14:editId="52DD7E40">
            <wp:extent cx="6645910" cy="3326765"/>
            <wp:effectExtent l="0" t="0" r="2540" b="6985"/>
            <wp:docPr id="14514490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45910" cy="3326765"/>
                    </a:xfrm>
                    <a:prstGeom prst="rect">
                      <a:avLst/>
                    </a:prstGeom>
                    <a:noFill/>
                    <a:ln>
                      <a:noFill/>
                    </a:ln>
                  </pic:spPr>
                </pic:pic>
              </a:graphicData>
            </a:graphic>
          </wp:inline>
        </w:drawing>
      </w:r>
      <w:r>
        <w:rPr>
          <w:rFonts w:ascii="Montserrat" w:hAnsi="Montserrat"/>
          <w:sz w:val="21"/>
          <w:szCs w:val="21"/>
        </w:rPr>
        <w:t>Once you login into your tableau public using the credentials, the particular visualization will be published into the tableau public</w:t>
      </w:r>
    </w:p>
    <w:p w14:paraId="678A1A66" w14:textId="77777777" w:rsidR="002D1D68" w:rsidRDefault="002D1D68" w:rsidP="002D1D68">
      <w:pPr>
        <w:pStyle w:val="NormalWeb"/>
        <w:shd w:val="clear" w:color="auto" w:fill="FFFFFF"/>
        <w:spacing w:before="0" w:beforeAutospacing="0" w:after="200" w:afterAutospacing="0"/>
        <w:ind w:left="720"/>
        <w:rPr>
          <w:rFonts w:ascii="Montserrat" w:hAnsi="Montserrat"/>
          <w:sz w:val="21"/>
          <w:szCs w:val="21"/>
        </w:rPr>
      </w:pPr>
      <w:r>
        <w:rPr>
          <w:rFonts w:ascii="Montserrat" w:hAnsi="Montserrat"/>
          <w:b/>
          <w:bCs/>
          <w:sz w:val="21"/>
          <w:szCs w:val="21"/>
        </w:rPr>
        <w:t>Note: While publishing the visualization to the public, the respective sheet will get published when you click on the share option.</w:t>
      </w:r>
    </w:p>
    <w:p w14:paraId="554BC4C4" w14:textId="4EEBD030" w:rsidR="00BB046A" w:rsidRDefault="002D1D68" w:rsidP="002D1D68">
      <w:pPr>
        <w:rPr>
          <w:sz w:val="26"/>
          <w:szCs w:val="26"/>
        </w:rPr>
      </w:pPr>
      <w:r>
        <w:rPr>
          <w:rFonts w:ascii="Montserrat" w:hAnsi="Montserrat"/>
          <w:sz w:val="21"/>
          <w:szCs w:val="21"/>
        </w:rPr>
        <w:br/>
      </w:r>
      <w:r>
        <w:rPr>
          <w:sz w:val="26"/>
          <w:szCs w:val="26"/>
        </w:rPr>
        <w:t xml:space="preserve">Click to </w:t>
      </w:r>
      <w:r w:rsidR="00C85EAB">
        <w:rPr>
          <w:sz w:val="26"/>
          <w:szCs w:val="26"/>
        </w:rPr>
        <w:t xml:space="preserve">see web integration code : </w:t>
      </w:r>
      <w:hyperlink r:id="rId61" w:history="1">
        <w:r w:rsidR="00C85EAB" w:rsidRPr="00C85EAB">
          <w:rPr>
            <w:rStyle w:val="Hyperlink"/>
            <w:sz w:val="26"/>
            <w:szCs w:val="26"/>
          </w:rPr>
          <w:t>C:\Users\gandi\OneDrive\Desktop\gowtham\templates\index.html</w:t>
        </w:r>
      </w:hyperlink>
    </w:p>
    <w:p w14:paraId="1DC66D8A"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t>Economic Expansion</w:t>
      </w:r>
    </w:p>
    <w:p w14:paraId="60651B0D"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India’s economy has shown resilience and steady growth, attracting global and domestic investors. This economic prosperity translates into increased purchasing power and investor confidence, fueling demand across the residential, commercial, and retail real estate sectors. As the economy continues to grow, the real estate market is expected to benefit from heightened activity and investment.</w:t>
      </w:r>
    </w:p>
    <w:p w14:paraId="21CBAC59"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lastRenderedPageBreak/>
        <w:t>Migration to Urban Areas</w:t>
      </w:r>
    </w:p>
    <w:p w14:paraId="1D9F9805"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Rapid urbanization is a key driver of the real estate market in India. The migration of people from rural to urban areas in search of better employment opportunities and living standards has led to a surge in demand for housing and commercial spaces in cities. This trend is expected to persist, further straining the urban infrastructure and housing supply, thereby creating numerous investment opportunities in urban development projects.</w:t>
      </w:r>
    </w:p>
    <w:p w14:paraId="0E97A873"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t>Young Population</w:t>
      </w:r>
    </w:p>
    <w:p w14:paraId="6B25F2D4"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India’s demographic profile is characterized by a large, young population that is entering the workforce and has a growing aspiration for homeownership and quality living spaces. This demographic trend is boosting demand for modern, amenity-rich residential properties, as well as for retail and office spaces, as more young professionals seek better lifestyles and work environments.</w:t>
      </w:r>
    </w:p>
    <w:p w14:paraId="29E1B1EB"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t>A Growing Middle-Class</w:t>
      </w:r>
    </w:p>
    <w:p w14:paraId="5273446F"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The expanding middle class in India, with its increasing disposable income, is a significant contributor to the real estate demand. This segment is actively investing in property as a means of securing financial stability and improving living standards, driving the development of both affordable and premium housing projects.</w:t>
      </w:r>
    </w:p>
    <w:p w14:paraId="2B153BC7"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t>IT Sector Expansion</w:t>
      </w:r>
    </w:p>
    <w:p w14:paraId="68A318E2"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The rapid growth of the IT and services sectors has had a transformative impact on the real estate market, particularly in cities like Bangalore, Hyderabad, and Pune. The demand for office spaces, residential properties, and serviced apartments has skyrocketed, driven by the influx of professionals and the expansion of these industries.</w:t>
      </w:r>
    </w:p>
    <w:p w14:paraId="53FE7CE7"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t>Government Initiatives</w:t>
      </w:r>
    </w:p>
    <w:p w14:paraId="650A8BD9"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The Indian government’s introduction of regulatory reforms such as the Real Estate (Regulation and Development) Act (RERA) and affordable housing schemes under the Pradhan Mantri Awas Yojana (PMAY) has increased transparency and accountability in the real estate sector. These initiatives have bolstered investor confidence and made the market more attractive for both domestic and international investors.</w:t>
      </w:r>
    </w:p>
    <w:p w14:paraId="60A3ED2E"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t>Rental Income</w:t>
      </w:r>
    </w:p>
    <w:p w14:paraId="0BCEE664"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Properties in emerging cities offer attractive rental yields, making them appealing for investors looking for steady income streams in addition to capital appreciation. The growing demand for rental housing, especially from the young working population and students, ensures a robust rental market, providing investors with lucrative and stable returns.</w:t>
      </w:r>
    </w:p>
    <w:p w14:paraId="1B69344A"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These factors collectively make India’s real estate market ripe for investors seeking to capitalize on the potential for substantial returns.</w:t>
      </w:r>
    </w:p>
    <w:p w14:paraId="2E07C9EF" w14:textId="77777777" w:rsidR="002744D6" w:rsidRDefault="002744D6" w:rsidP="002744D6">
      <w:pPr>
        <w:pStyle w:val="Heading2"/>
        <w:shd w:val="clear" w:color="auto" w:fill="FFFFFF"/>
        <w:spacing w:before="300" w:after="150"/>
        <w:rPr>
          <w:rFonts w:ascii="Helvetica" w:hAnsi="Helvetica"/>
          <w:color w:val="000000"/>
          <w:spacing w:val="-10"/>
          <w:sz w:val="36"/>
          <w:szCs w:val="36"/>
        </w:rPr>
      </w:pPr>
      <w:r>
        <w:rPr>
          <w:rFonts w:ascii="Helvetica" w:hAnsi="Helvetica"/>
          <w:color w:val="000000"/>
          <w:spacing w:val="-10"/>
        </w:rPr>
        <w:t>Key Factors for Choosing the Best City</w:t>
      </w:r>
    </w:p>
    <w:p w14:paraId="7BDAA180"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t>Economic Stability</w:t>
      </w:r>
    </w:p>
    <w:p w14:paraId="0D7296E0"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lastRenderedPageBreak/>
        <w:t>Cities with a strong economic base offer more resilience against market fluctuations. A stable job market, presence of multinational companies, and diverse industries contribute to economic health, making these cities safer bets for long-term investments.</w:t>
      </w:r>
    </w:p>
    <w:p w14:paraId="0012CE18"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t>Population Growth</w:t>
      </w:r>
    </w:p>
    <w:p w14:paraId="6C792377"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Rapidly growing cities indicate a rising demand for housing and commercial spaces. Urban centers that attract people for employment and better living standards typically see a surge in real estate demand, driving up property values.</w:t>
      </w:r>
    </w:p>
    <w:p w14:paraId="7E5287A3"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t>Infrastructure Development</w:t>
      </w:r>
    </w:p>
    <w:p w14:paraId="3F2A65FC"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Well-developed infrastructure, such as roads, public transport, utilities, and connectivity, enhances a city’s appeal for living and business. Cities investing in infrastructure projects often experience a positive impact on real estate prices and investment returns.</w:t>
      </w:r>
    </w:p>
    <w:p w14:paraId="5897526E"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t>Real Estate Market Trends</w:t>
      </w:r>
    </w:p>
    <w:p w14:paraId="404236A7"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Understanding local market trends, including the rate of property appreciation, rental yields, and vacancy rates, is crucial. Cities showing consistent growth in these areas are likely to offer better investment opportunities.</w:t>
      </w:r>
    </w:p>
    <w:p w14:paraId="473785B3"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t>Quality of Life</w:t>
      </w:r>
    </w:p>
    <w:p w14:paraId="3811067C"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Cities that score high on quality of life parameters, including safety, healthcare, education, and recreational facilities, tend to attract more residents and retain them. This, in turn, sustains demand for real estate, making such cities attractive for investors.</w:t>
      </w:r>
    </w:p>
    <w:p w14:paraId="00329074" w14:textId="77777777" w:rsidR="002744D6" w:rsidRDefault="002744D6" w:rsidP="002744D6">
      <w:pPr>
        <w:pStyle w:val="Heading2"/>
        <w:shd w:val="clear" w:color="auto" w:fill="FFFFFF"/>
        <w:spacing w:before="300" w:after="150"/>
        <w:rPr>
          <w:rFonts w:ascii="Helvetica" w:hAnsi="Helvetica"/>
          <w:color w:val="000000"/>
          <w:spacing w:val="-10"/>
          <w:sz w:val="36"/>
          <w:szCs w:val="36"/>
        </w:rPr>
      </w:pPr>
      <w:r>
        <w:rPr>
          <w:rFonts w:ascii="Helvetica" w:hAnsi="Helvetica"/>
          <w:color w:val="000000"/>
          <w:spacing w:val="-10"/>
        </w:rPr>
        <w:t>Top Cities for Real Estate Market Investment</w:t>
      </w:r>
    </w:p>
    <w:p w14:paraId="2EDC579B"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t>Mumbai</w:t>
      </w:r>
    </w:p>
    <w:p w14:paraId="5619A841"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Popularly known as the city of dreams, Mumbai has long been considered a real estate market hub in India, whether it be for residential or even commercial property. Offering an unapologetically urban lifestyle along with many career opportunities, this is a prime choice when it comes to choosing a city for real estate investment. The financial capital of the country has so much to offer with regards to potential for property appreciation and high ROI. Mumbai is also a major destination when it comes to luxury residential real estate, with reputed builders like L&amp;T Realty having developed a number of </w:t>
      </w:r>
      <w:hyperlink r:id="rId62" w:history="1">
        <w:r>
          <w:rPr>
            <w:rStyle w:val="Hyperlink"/>
            <w:rFonts w:ascii="Helvetica" w:hAnsi="Helvetica"/>
            <w:color w:val="07518C"/>
            <w:spacing w:val="-1"/>
            <w:sz w:val="26"/>
            <w:szCs w:val="26"/>
          </w:rPr>
          <w:t>top residential projects</w:t>
        </w:r>
      </w:hyperlink>
      <w:r>
        <w:rPr>
          <w:rFonts w:ascii="Helvetica" w:hAnsi="Helvetica"/>
          <w:color w:val="000000"/>
          <w:spacing w:val="-1"/>
          <w:sz w:val="26"/>
          <w:szCs w:val="26"/>
        </w:rPr>
        <w:t> in the city.</w:t>
      </w:r>
    </w:p>
    <w:p w14:paraId="3158B0C3"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t>Bangalore</w:t>
      </w:r>
    </w:p>
    <w:p w14:paraId="3281F8F0"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Bangalore is another one of the major urban hubs of the country, with the immense growth in its IT industry and rapidly improving infrastructure. With the increasing amount of commercial investment in different parts of the city as well as the notable growth of its residential real estate market, Bangalore offers great return of investment. Its ever-growing status as an IT hub and its substantial influx of young professionals make Bangalore a fantastic option for real estate investors. The city also has its fair share of luxury residential developments by top developers, including Raintree Boulevard by L&amp;T Realty, which offers 3 and </w:t>
      </w:r>
      <w:hyperlink r:id="rId63" w:history="1">
        <w:r>
          <w:rPr>
            <w:rStyle w:val="Hyperlink"/>
            <w:rFonts w:ascii="Helvetica" w:hAnsi="Helvetica"/>
            <w:color w:val="07518C"/>
            <w:spacing w:val="-1"/>
            <w:sz w:val="26"/>
            <w:szCs w:val="26"/>
          </w:rPr>
          <w:t>4 BHK flats in Hebbal</w:t>
        </w:r>
      </w:hyperlink>
      <w:r>
        <w:rPr>
          <w:rFonts w:ascii="Helvetica" w:hAnsi="Helvetica"/>
          <w:color w:val="000000"/>
          <w:spacing w:val="-1"/>
          <w:sz w:val="26"/>
          <w:szCs w:val="26"/>
        </w:rPr>
        <w:t>.</w:t>
      </w:r>
    </w:p>
    <w:p w14:paraId="3F37EFB2"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lastRenderedPageBreak/>
        <w:t>Pune</w:t>
      </w:r>
    </w:p>
    <w:p w14:paraId="5FF357B4"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Pune happens to be another city that has rapid expansion of its IT industry. Investing in Pune’s real estate is a wise decision due to this boom as well as the growth in its automotive industries, both of which attract a skilled workforce and foster economic growth. The city’s excellent educational institutions make it an educational hub, further increasing its residential appeal. With ongoing infrastructure development and a high quality of life, Pune offers the strong rental yields and investment value growth property investors are looking for.</w:t>
      </w:r>
    </w:p>
    <w:p w14:paraId="15787EA4"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t>Hyderabad</w:t>
      </w:r>
    </w:p>
    <w:p w14:paraId="4A9F22C8"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The third IT hotspot on this list, Hyderabad’s real estate market is ripe for investment, thanks to its status as a burgeoning tech and business hub, attracting professionals nationwide. The city has immense offerings including robust infrastructure, metro connectivity, and relatively affordable property rates compared to other metro cities in the country. With significant government initiatives promoting development and a better quality of life, Hyderabad offers promising investment appreciation and rental yields for real estate investors.</w:t>
      </w:r>
    </w:p>
    <w:p w14:paraId="56063E41"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t>Chennai</w:t>
      </w:r>
    </w:p>
    <w:p w14:paraId="488F1728"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Chennai’s real estate market offers intriguing investment opportunities due to its diverse economic base, which include IT, manufacturing, as well as healthcare sectors. The city’s fantastic coastal location enhances its logistic and commercial allure. With a strong educational ecosystem, well-developed infrastructure, and cultural heritage, Chennai offers a stable market with appreciating real estate values and a notable increase in residential properties by reputed developers. One of these properties is Avinya Enclave by L&amp;T Realty, housing lavish 2, 3, and </w:t>
      </w:r>
      <w:hyperlink r:id="rId64" w:history="1">
        <w:r>
          <w:rPr>
            <w:rStyle w:val="Hyperlink"/>
            <w:rFonts w:ascii="Helvetica" w:hAnsi="Helvetica"/>
            <w:color w:val="07518C"/>
            <w:spacing w:val="-1"/>
            <w:sz w:val="26"/>
            <w:szCs w:val="26"/>
          </w:rPr>
          <w:t>4 BHK apartments in Manapakkam</w:t>
        </w:r>
      </w:hyperlink>
      <w:r>
        <w:rPr>
          <w:rFonts w:ascii="Helvetica" w:hAnsi="Helvetica"/>
          <w:color w:val="000000"/>
          <w:spacing w:val="-1"/>
          <w:sz w:val="26"/>
          <w:szCs w:val="26"/>
        </w:rPr>
        <w:t>.</w:t>
      </w:r>
    </w:p>
    <w:p w14:paraId="347847AD"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t>Delhi-NCR</w:t>
      </w:r>
    </w:p>
    <w:p w14:paraId="05629224"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Delving into Delhi-NCR’s real estate market is an attractive idea due to its status as India’s political and business heartland, boasting impressive connectivity and infrastructural development. The area’s diverse economy, largely backed by IT, commerce, and manufacturing, drives notable demand for residential and commercial real estate. With ongoing infrastructure projects that aim to improve overall connectivity, Delhi-NCR offers substantial growth potential, property value appreciation, and lucrative rental yields for those looking to invest.</w:t>
      </w:r>
    </w:p>
    <w:p w14:paraId="318D1DD6"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t>Navi Mumbai</w:t>
      </w:r>
    </w:p>
    <w:p w14:paraId="0DBE5B69"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Navi Mumbai has emerged as a meticulously planned satellite city to help provide some relief for the city of Mumbai, offering a cleaner and less congested environment. Its well-developed infrastructure, including seamless access to Mumbai via rail as well as road networks, and upcoming projects like the Navi Mumbai International Airport, greatly boost its real estate standing. The city has also attracted many reputed real estate developers such as L&amp;T Realty, who offer a luxurious residential property with the </w:t>
      </w:r>
      <w:hyperlink r:id="rId65" w:history="1">
        <w:r>
          <w:rPr>
            <w:rStyle w:val="Hyperlink"/>
            <w:rFonts w:ascii="Helvetica" w:hAnsi="Helvetica"/>
            <w:color w:val="07518C"/>
            <w:spacing w:val="-1"/>
            <w:sz w:val="26"/>
            <w:szCs w:val="26"/>
          </w:rPr>
          <w:t>Seawoods Residences</w:t>
        </w:r>
      </w:hyperlink>
      <w:r>
        <w:rPr>
          <w:rFonts w:ascii="Helvetica" w:hAnsi="Helvetica"/>
          <w:color w:val="000000"/>
          <w:spacing w:val="-1"/>
          <w:sz w:val="26"/>
          <w:szCs w:val="26"/>
        </w:rPr>
        <w:t>.</w:t>
      </w:r>
    </w:p>
    <w:p w14:paraId="5AC57541"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t>Jaipur</w:t>
      </w:r>
    </w:p>
    <w:p w14:paraId="64301B99"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lastRenderedPageBreak/>
        <w:t>Jaipur, with its fantastic location at the heart of Rajasthan, is beginning to stand out as a point of interest when it comes to real estate investment. The city’s impressive infrastructure improvements, which includes expansions to its metro and enhanced connectivity, has further elevated its real estate market. Jaipur’s growing tech and tourism sectors have contributed to a high demand for both residential as well as commercial property. Boasting a rich amalgamation of modernity and a rich cultural history, Jaipur promises lucrative returns for real estate investors.</w:t>
      </w:r>
    </w:p>
    <w:p w14:paraId="249FA662"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t>Kolkata</w:t>
      </w:r>
    </w:p>
    <w:p w14:paraId="1BBEC35D"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Kolkata’s real estate market has been experiencing an intriguing upward trend, driven by economic growth, improvements to infrastructure, and an expanding IT sector. The city offers affordable property rates in comparison to other metro cities, appealing to both potential residents and investors. With certain government schemes enhancing the average urban lifestyle, Kolkata offers a promising prospect from a real estate investment standpoint.</w:t>
      </w:r>
    </w:p>
    <w:p w14:paraId="00597E63" w14:textId="77777777" w:rsidR="002744D6" w:rsidRDefault="002744D6" w:rsidP="002744D6">
      <w:pPr>
        <w:pStyle w:val="Heading3"/>
        <w:shd w:val="clear" w:color="auto" w:fill="FFFFFF"/>
        <w:spacing w:before="300" w:beforeAutospacing="0" w:after="150" w:afterAutospacing="0"/>
        <w:rPr>
          <w:rFonts w:ascii="Helvetica" w:hAnsi="Helvetica"/>
          <w:color w:val="000000"/>
          <w:spacing w:val="-10"/>
        </w:rPr>
      </w:pPr>
      <w:r>
        <w:rPr>
          <w:rFonts w:ascii="Helvetica" w:hAnsi="Helvetica"/>
          <w:color w:val="000000"/>
          <w:spacing w:val="-10"/>
        </w:rPr>
        <w:t>Ahmedabad</w:t>
      </w:r>
    </w:p>
    <w:p w14:paraId="045246E7"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Ahmedabad’s real estate market has certainly been flourishing, with much of it due to its notable industrial growth and emerging IT sector. The city’s preferable geographical location close to other major urban hubs and improving infrastructure, including the metro rail project, enhance its connectivity and appeal. Anyone looking for more affordable residential properties to invest in should have Ahmedabad high on their list, even though the city had recently witnessed a surge in property rates.</w:t>
      </w:r>
    </w:p>
    <w:p w14:paraId="6376C277" w14:textId="77777777" w:rsidR="002744D6" w:rsidRDefault="002744D6" w:rsidP="002744D6">
      <w:pPr>
        <w:pStyle w:val="Heading2"/>
        <w:shd w:val="clear" w:color="auto" w:fill="FFFFFF"/>
        <w:spacing w:before="300" w:after="150"/>
        <w:rPr>
          <w:rFonts w:ascii="Helvetica" w:hAnsi="Helvetica"/>
          <w:color w:val="000000"/>
          <w:spacing w:val="-10"/>
          <w:sz w:val="36"/>
          <w:szCs w:val="36"/>
        </w:rPr>
      </w:pPr>
      <w:r>
        <w:rPr>
          <w:rFonts w:ascii="Helvetica" w:hAnsi="Helvetica"/>
          <w:color w:val="000000"/>
          <w:spacing w:val="-10"/>
        </w:rPr>
        <w:t>Considerations For Real Estate Investors</w:t>
      </w:r>
    </w:p>
    <w:p w14:paraId="5E0F406E"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Conducting thorough research and consulting experts before investing in Indian real estate is crucial for several reasons. It helps investors understand market trends, identify growth areas, and assess the potential for rental yields and capital appreciation. Expert advice can provide insights into legalities, zoning regulations, and future infrastructure projects, ensuring informed decision-making. This due diligence minimizes risks, maximizes returns, and navigates the complexities of the Indian real estate market, making it indispensable for both novice and seasoned investors aiming for successful real estate ventures in India.</w:t>
      </w:r>
    </w:p>
    <w:p w14:paraId="0A27B6EC" w14:textId="77777777" w:rsidR="002744D6" w:rsidRPr="002744D6" w:rsidRDefault="002744D6" w:rsidP="002744D6">
      <w:pPr>
        <w:pStyle w:val="Heading2"/>
        <w:shd w:val="clear" w:color="auto" w:fill="FFFFFF"/>
        <w:spacing w:before="300" w:after="150"/>
        <w:rPr>
          <w:rFonts w:ascii="Helvetica" w:hAnsi="Helvetica"/>
          <w:b/>
          <w:bCs/>
          <w:color w:val="00B0F0"/>
          <w:spacing w:val="-10"/>
          <w:sz w:val="32"/>
          <w:szCs w:val="32"/>
          <w:u w:val="single"/>
        </w:rPr>
      </w:pPr>
      <w:r w:rsidRPr="002744D6">
        <w:rPr>
          <w:rFonts w:ascii="Helvetica" w:hAnsi="Helvetica"/>
          <w:b/>
          <w:bCs/>
          <w:color w:val="00B0F0"/>
          <w:spacing w:val="-10"/>
          <w:sz w:val="32"/>
          <w:szCs w:val="32"/>
          <w:u w:val="single"/>
        </w:rPr>
        <w:t>Conclusion</w:t>
      </w:r>
    </w:p>
    <w:p w14:paraId="30A131FC" w14:textId="77777777" w:rsidR="002744D6" w:rsidRDefault="002744D6" w:rsidP="002744D6">
      <w:pPr>
        <w:pStyle w:val="NormalWeb"/>
        <w:shd w:val="clear" w:color="auto" w:fill="FFFFFF"/>
        <w:rPr>
          <w:rFonts w:ascii="Helvetica" w:hAnsi="Helvetica"/>
          <w:color w:val="000000"/>
          <w:spacing w:val="-1"/>
          <w:sz w:val="26"/>
          <w:szCs w:val="26"/>
        </w:rPr>
      </w:pPr>
      <w:r>
        <w:rPr>
          <w:rFonts w:ascii="Helvetica" w:hAnsi="Helvetica"/>
          <w:color w:val="000000"/>
          <w:spacing w:val="-1"/>
          <w:sz w:val="26"/>
          <w:szCs w:val="26"/>
        </w:rPr>
        <w:t>The Indian real estate landscape offers a myriad of opportunities for investors, driven by the country’s economic resilience, demographic trends, and urbanization. Cities such as the ones listed above stand out as prime locations for investment, each with its unique advantages. From the bustling economic activity of Mumbai to the planned urbanity of Navi Mumbai, these cities promise not just a place to invest but a chance to be part of India’s real estate boom. However, success in real estate investment requires careful consideration of market trends, economic stability, and quality of life, making thorough research and expert consultation indispensable steps in the investment journey.</w:t>
      </w:r>
    </w:p>
    <w:p w14:paraId="2CBA4D51" w14:textId="77777777" w:rsidR="002744D6" w:rsidRDefault="002744D6" w:rsidP="002D1D68">
      <w:pPr>
        <w:rPr>
          <w:sz w:val="26"/>
          <w:szCs w:val="26"/>
        </w:rPr>
      </w:pPr>
    </w:p>
    <w:p w14:paraId="61205B45" w14:textId="77777777" w:rsidR="00BB046A" w:rsidRDefault="00BB046A" w:rsidP="002D1D68">
      <w:pPr>
        <w:rPr>
          <w:sz w:val="26"/>
          <w:szCs w:val="26"/>
        </w:rPr>
      </w:pPr>
    </w:p>
    <w:p w14:paraId="72E7442F" w14:textId="77777777" w:rsidR="00BB046A" w:rsidRDefault="00BB046A" w:rsidP="002D1D68">
      <w:pPr>
        <w:rPr>
          <w:sz w:val="26"/>
          <w:szCs w:val="26"/>
        </w:rPr>
      </w:pPr>
    </w:p>
    <w:p w14:paraId="1CB58DF0" w14:textId="77777777" w:rsidR="00BB046A" w:rsidRDefault="00BB046A" w:rsidP="002D1D68">
      <w:pPr>
        <w:rPr>
          <w:sz w:val="26"/>
          <w:szCs w:val="26"/>
        </w:rPr>
      </w:pPr>
    </w:p>
    <w:p w14:paraId="03AF5362" w14:textId="567E27A4" w:rsidR="00BB046A" w:rsidRPr="00525B3D" w:rsidRDefault="00717449" w:rsidP="00BB046A">
      <w:pPr>
        <w:jc w:val="center"/>
        <w:rPr>
          <w:sz w:val="26"/>
          <w:szCs w:val="26"/>
        </w:rPr>
      </w:pPr>
      <w:r>
        <w:rPr>
          <w:noProof/>
          <w:sz w:val="26"/>
          <w:szCs w:val="26"/>
        </w:rPr>
        <mc:AlternateContent>
          <mc:Choice Requires="wps">
            <w:drawing>
              <wp:anchor distT="0" distB="0" distL="114300" distR="114300" simplePos="0" relativeHeight="251659264" behindDoc="0" locked="0" layoutInCell="1" allowOverlap="1" wp14:anchorId="05600D6F" wp14:editId="4C88D744">
                <wp:simplePos x="0" y="0"/>
                <wp:positionH relativeFrom="column">
                  <wp:posOffset>167640</wp:posOffset>
                </wp:positionH>
                <wp:positionV relativeFrom="paragraph">
                  <wp:posOffset>108585</wp:posOffset>
                </wp:positionV>
                <wp:extent cx="2659380" cy="22860"/>
                <wp:effectExtent l="0" t="0" r="26670" b="34290"/>
                <wp:wrapNone/>
                <wp:docPr id="2087517922" name="Straight Connector 17"/>
                <wp:cNvGraphicFramePr/>
                <a:graphic xmlns:a="http://schemas.openxmlformats.org/drawingml/2006/main">
                  <a:graphicData uri="http://schemas.microsoft.com/office/word/2010/wordprocessingShape">
                    <wps:wsp>
                      <wps:cNvCnPr/>
                      <wps:spPr>
                        <a:xfrm>
                          <a:off x="0" y="0"/>
                          <a:ext cx="265938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65C506" id="Straight Connector 1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2pt,8.55pt" to="222.6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" strokecolor="#4472c4 [3204]" strokeweight=".5pt">
                <v:stroke joinstyle="miter"/>
              </v:line>
            </w:pict>
          </mc:Fallback>
        </mc:AlternateContent>
      </w:r>
      <w:r w:rsidR="00D86646">
        <w:rPr>
          <w:noProof/>
          <w:sz w:val="26"/>
          <w:szCs w:val="26"/>
        </w:rPr>
        <mc:AlternateContent>
          <mc:Choice Requires="wps">
            <w:drawing>
              <wp:anchor distT="0" distB="0" distL="114300" distR="114300" simplePos="0" relativeHeight="251660288" behindDoc="0" locked="0" layoutInCell="1" allowOverlap="1" wp14:anchorId="76FE9D23" wp14:editId="1BB15138">
                <wp:simplePos x="0" y="0"/>
                <wp:positionH relativeFrom="column">
                  <wp:posOffset>3756660</wp:posOffset>
                </wp:positionH>
                <wp:positionV relativeFrom="paragraph">
                  <wp:posOffset>154305</wp:posOffset>
                </wp:positionV>
                <wp:extent cx="2979420" cy="22860"/>
                <wp:effectExtent l="0" t="0" r="30480" b="34290"/>
                <wp:wrapNone/>
                <wp:docPr id="423980068" name="Straight Connector 18"/>
                <wp:cNvGraphicFramePr/>
                <a:graphic xmlns:a="http://schemas.openxmlformats.org/drawingml/2006/main">
                  <a:graphicData uri="http://schemas.microsoft.com/office/word/2010/wordprocessingShape">
                    <wps:wsp>
                      <wps:cNvCnPr/>
                      <wps:spPr>
                        <a:xfrm>
                          <a:off x="0" y="0"/>
                          <a:ext cx="29794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247A35" id="Straight Connector 1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95.8pt,12.15pt" to="530.4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" strokecolor="#4472c4 [3204]" strokeweight=".5pt">
                <v:stroke joinstyle="miter"/>
              </v:line>
            </w:pict>
          </mc:Fallback>
        </mc:AlternateContent>
      </w:r>
      <w:r w:rsidR="00BB046A">
        <w:rPr>
          <w:sz w:val="26"/>
          <w:szCs w:val="26"/>
        </w:rPr>
        <w:t>T</w:t>
      </w:r>
      <w:r w:rsidR="00D86646">
        <w:rPr>
          <w:sz w:val="26"/>
          <w:szCs w:val="26"/>
        </w:rPr>
        <w:t>hank you</w:t>
      </w:r>
    </w:p>
    <w:sectPr w:rsidR="00BB046A" w:rsidRPr="00525B3D" w:rsidSect="00CD15C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E3DFE8" w14:textId="77777777" w:rsidR="00650842" w:rsidRDefault="00650842" w:rsidP="00650842">
      <w:pPr>
        <w:spacing w:after="0" w:line="240" w:lineRule="auto"/>
      </w:pPr>
      <w:r>
        <w:separator/>
      </w:r>
    </w:p>
  </w:endnote>
  <w:endnote w:type="continuationSeparator" w:id="0">
    <w:p w14:paraId="69BBE555" w14:textId="77777777" w:rsidR="00650842" w:rsidRDefault="00650842" w:rsidP="006508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enorite Regular">
    <w:altName w:val="Tenorite"/>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Nunito Sans">
    <w:charset w:val="00"/>
    <w:family w:val="auto"/>
    <w:pitch w:val="variable"/>
    <w:sig w:usb0="A00002FF" w:usb1="5000204B" w:usb2="00000000" w:usb3="00000000" w:csb0="00000197" w:csb1="00000000"/>
  </w:font>
  <w:font w:name="Montserrat">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enorite Bold">
    <w:altName w:val="Tenorite"/>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12AC26" w14:textId="77777777" w:rsidR="00650842" w:rsidRDefault="00650842" w:rsidP="00650842">
      <w:pPr>
        <w:spacing w:after="0" w:line="240" w:lineRule="auto"/>
      </w:pPr>
      <w:r>
        <w:separator/>
      </w:r>
    </w:p>
  </w:footnote>
  <w:footnote w:type="continuationSeparator" w:id="0">
    <w:p w14:paraId="5BB7A070" w14:textId="77777777" w:rsidR="00650842" w:rsidRDefault="00650842" w:rsidP="006508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162860"/>
    <w:multiLevelType w:val="multilevel"/>
    <w:tmpl w:val="5D145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11767E"/>
    <w:multiLevelType w:val="multilevel"/>
    <w:tmpl w:val="2B4EA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2A4BA5"/>
    <w:multiLevelType w:val="multilevel"/>
    <w:tmpl w:val="89646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457E0D"/>
    <w:multiLevelType w:val="multilevel"/>
    <w:tmpl w:val="1C624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F41616"/>
    <w:multiLevelType w:val="hybridMultilevel"/>
    <w:tmpl w:val="C68A20B4"/>
    <w:lvl w:ilvl="0" w:tplc="EC6C9966">
      <w:start w:val="1"/>
      <w:numFmt w:val="bullet"/>
      <w:lvlText w:val=""/>
      <w:lvlJc w:val="left"/>
      <w:pPr>
        <w:ind w:left="720" w:hanging="360"/>
      </w:pPr>
      <w:rPr>
        <w:rFonts w:ascii="Symbol" w:hAnsi="Symbol" w:hint="default"/>
      </w:rPr>
    </w:lvl>
    <w:lvl w:ilvl="1" w:tplc="480A0BC2">
      <w:start w:val="1"/>
      <w:numFmt w:val="bullet"/>
      <w:lvlText w:val="o"/>
      <w:lvlJc w:val="left"/>
      <w:pPr>
        <w:ind w:left="1440" w:hanging="360"/>
      </w:pPr>
      <w:rPr>
        <w:rFonts w:ascii="Courier New" w:hAnsi="Courier New" w:cs="Times New Roman" w:hint="default"/>
      </w:rPr>
    </w:lvl>
    <w:lvl w:ilvl="2" w:tplc="93B89E26">
      <w:start w:val="1"/>
      <w:numFmt w:val="bullet"/>
      <w:lvlText w:val=""/>
      <w:lvlJc w:val="left"/>
      <w:pPr>
        <w:ind w:left="2160" w:hanging="360"/>
      </w:pPr>
      <w:rPr>
        <w:rFonts w:ascii="Wingdings" w:hAnsi="Wingdings" w:hint="default"/>
      </w:rPr>
    </w:lvl>
    <w:lvl w:ilvl="3" w:tplc="A104979A">
      <w:start w:val="1"/>
      <w:numFmt w:val="bullet"/>
      <w:lvlText w:val=""/>
      <w:lvlJc w:val="left"/>
      <w:pPr>
        <w:ind w:left="2880" w:hanging="360"/>
      </w:pPr>
      <w:rPr>
        <w:rFonts w:ascii="Symbol" w:hAnsi="Symbol" w:hint="default"/>
      </w:rPr>
    </w:lvl>
    <w:lvl w:ilvl="4" w:tplc="748EDE26">
      <w:start w:val="1"/>
      <w:numFmt w:val="bullet"/>
      <w:lvlText w:val="o"/>
      <w:lvlJc w:val="left"/>
      <w:pPr>
        <w:ind w:left="3600" w:hanging="360"/>
      </w:pPr>
      <w:rPr>
        <w:rFonts w:ascii="Courier New" w:hAnsi="Courier New" w:cs="Times New Roman" w:hint="default"/>
      </w:rPr>
    </w:lvl>
    <w:lvl w:ilvl="5" w:tplc="17DE081E">
      <w:start w:val="1"/>
      <w:numFmt w:val="bullet"/>
      <w:lvlText w:val=""/>
      <w:lvlJc w:val="left"/>
      <w:pPr>
        <w:ind w:left="4320" w:hanging="360"/>
      </w:pPr>
      <w:rPr>
        <w:rFonts w:ascii="Wingdings" w:hAnsi="Wingdings" w:hint="default"/>
      </w:rPr>
    </w:lvl>
    <w:lvl w:ilvl="6" w:tplc="E068BA28">
      <w:start w:val="1"/>
      <w:numFmt w:val="bullet"/>
      <w:lvlText w:val=""/>
      <w:lvlJc w:val="left"/>
      <w:pPr>
        <w:ind w:left="5040" w:hanging="360"/>
      </w:pPr>
      <w:rPr>
        <w:rFonts w:ascii="Symbol" w:hAnsi="Symbol" w:hint="default"/>
      </w:rPr>
    </w:lvl>
    <w:lvl w:ilvl="7" w:tplc="320200FC">
      <w:start w:val="1"/>
      <w:numFmt w:val="bullet"/>
      <w:lvlText w:val="o"/>
      <w:lvlJc w:val="left"/>
      <w:pPr>
        <w:ind w:left="5760" w:hanging="360"/>
      </w:pPr>
      <w:rPr>
        <w:rFonts w:ascii="Courier New" w:hAnsi="Courier New" w:cs="Times New Roman" w:hint="default"/>
      </w:rPr>
    </w:lvl>
    <w:lvl w:ilvl="8" w:tplc="0466F8DC">
      <w:start w:val="1"/>
      <w:numFmt w:val="bullet"/>
      <w:lvlText w:val=""/>
      <w:lvlJc w:val="left"/>
      <w:pPr>
        <w:ind w:left="6480" w:hanging="360"/>
      </w:pPr>
      <w:rPr>
        <w:rFonts w:ascii="Wingdings" w:hAnsi="Wingdings" w:hint="default"/>
      </w:rPr>
    </w:lvl>
  </w:abstractNum>
  <w:abstractNum w:abstractNumId="5" w15:restartNumberingAfterBreak="0">
    <w:nsid w:val="56FC4C37"/>
    <w:multiLevelType w:val="multilevel"/>
    <w:tmpl w:val="4E163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C252A9"/>
    <w:multiLevelType w:val="multilevel"/>
    <w:tmpl w:val="C65AE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FBD057F"/>
    <w:multiLevelType w:val="multilevel"/>
    <w:tmpl w:val="06506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8863990">
    <w:abstractNumId w:val="4"/>
  </w:num>
  <w:num w:numId="2" w16cid:durableId="1146169596">
    <w:abstractNumId w:val="3"/>
  </w:num>
  <w:num w:numId="3" w16cid:durableId="1046636673">
    <w:abstractNumId w:val="7"/>
  </w:num>
  <w:num w:numId="4" w16cid:durableId="877860295">
    <w:abstractNumId w:val="0"/>
  </w:num>
  <w:num w:numId="5" w16cid:durableId="1938246167">
    <w:abstractNumId w:val="6"/>
  </w:num>
  <w:num w:numId="6" w16cid:durableId="416054385">
    <w:abstractNumId w:val="2"/>
  </w:num>
  <w:num w:numId="7" w16cid:durableId="35010410">
    <w:abstractNumId w:val="1"/>
  </w:num>
  <w:num w:numId="8" w16cid:durableId="19249493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D22"/>
    <w:rsid w:val="0000039E"/>
    <w:rsid w:val="00036AC3"/>
    <w:rsid w:val="0007328F"/>
    <w:rsid w:val="000775A9"/>
    <w:rsid w:val="000A551C"/>
    <w:rsid w:val="000D03EF"/>
    <w:rsid w:val="000D272E"/>
    <w:rsid w:val="000D6B58"/>
    <w:rsid w:val="000E2A20"/>
    <w:rsid w:val="00151D92"/>
    <w:rsid w:val="00162E45"/>
    <w:rsid w:val="00163647"/>
    <w:rsid w:val="00167745"/>
    <w:rsid w:val="00172C34"/>
    <w:rsid w:val="00181F10"/>
    <w:rsid w:val="001A22DA"/>
    <w:rsid w:val="001E7610"/>
    <w:rsid w:val="00265AD3"/>
    <w:rsid w:val="0027142C"/>
    <w:rsid w:val="002744D6"/>
    <w:rsid w:val="002A4869"/>
    <w:rsid w:val="002A5BFB"/>
    <w:rsid w:val="002A632D"/>
    <w:rsid w:val="002B4F0D"/>
    <w:rsid w:val="002B5CCC"/>
    <w:rsid w:val="002C4600"/>
    <w:rsid w:val="002D1D68"/>
    <w:rsid w:val="00321FA2"/>
    <w:rsid w:val="00337C3E"/>
    <w:rsid w:val="003433A3"/>
    <w:rsid w:val="003575BF"/>
    <w:rsid w:val="00361AF6"/>
    <w:rsid w:val="003651A1"/>
    <w:rsid w:val="00377EE6"/>
    <w:rsid w:val="0039264F"/>
    <w:rsid w:val="003A072F"/>
    <w:rsid w:val="003A327C"/>
    <w:rsid w:val="003B6478"/>
    <w:rsid w:val="003C4EF8"/>
    <w:rsid w:val="003C6862"/>
    <w:rsid w:val="003D0BDA"/>
    <w:rsid w:val="00462702"/>
    <w:rsid w:val="00465868"/>
    <w:rsid w:val="00473D1B"/>
    <w:rsid w:val="0047546E"/>
    <w:rsid w:val="0047704B"/>
    <w:rsid w:val="00477FEB"/>
    <w:rsid w:val="004932A1"/>
    <w:rsid w:val="004C204C"/>
    <w:rsid w:val="00513F96"/>
    <w:rsid w:val="00525B3D"/>
    <w:rsid w:val="00541C41"/>
    <w:rsid w:val="005A1D6B"/>
    <w:rsid w:val="005A45E6"/>
    <w:rsid w:val="005C1A2A"/>
    <w:rsid w:val="005D037C"/>
    <w:rsid w:val="005E54E6"/>
    <w:rsid w:val="00627F49"/>
    <w:rsid w:val="00635ED9"/>
    <w:rsid w:val="00640242"/>
    <w:rsid w:val="00642043"/>
    <w:rsid w:val="00642140"/>
    <w:rsid w:val="00650842"/>
    <w:rsid w:val="00655F52"/>
    <w:rsid w:val="006A670C"/>
    <w:rsid w:val="006D3C44"/>
    <w:rsid w:val="00704BB2"/>
    <w:rsid w:val="00717449"/>
    <w:rsid w:val="00726594"/>
    <w:rsid w:val="007326EF"/>
    <w:rsid w:val="00773CC6"/>
    <w:rsid w:val="0078500E"/>
    <w:rsid w:val="00795B1C"/>
    <w:rsid w:val="007C6821"/>
    <w:rsid w:val="007D38C7"/>
    <w:rsid w:val="00822821"/>
    <w:rsid w:val="0083528B"/>
    <w:rsid w:val="00881013"/>
    <w:rsid w:val="00882820"/>
    <w:rsid w:val="008A645B"/>
    <w:rsid w:val="008D3FD9"/>
    <w:rsid w:val="009054E4"/>
    <w:rsid w:val="00947070"/>
    <w:rsid w:val="00991DEB"/>
    <w:rsid w:val="00996548"/>
    <w:rsid w:val="00996884"/>
    <w:rsid w:val="009D3096"/>
    <w:rsid w:val="00A022BB"/>
    <w:rsid w:val="00A419AC"/>
    <w:rsid w:val="00A47F41"/>
    <w:rsid w:val="00AA2D67"/>
    <w:rsid w:val="00AB0CCB"/>
    <w:rsid w:val="00AC306A"/>
    <w:rsid w:val="00AF40FD"/>
    <w:rsid w:val="00B309F2"/>
    <w:rsid w:val="00B60692"/>
    <w:rsid w:val="00BA7869"/>
    <w:rsid w:val="00BB046A"/>
    <w:rsid w:val="00BE66A4"/>
    <w:rsid w:val="00BE6A32"/>
    <w:rsid w:val="00BF522F"/>
    <w:rsid w:val="00C12072"/>
    <w:rsid w:val="00C3367B"/>
    <w:rsid w:val="00C7687E"/>
    <w:rsid w:val="00C85EAB"/>
    <w:rsid w:val="00C95645"/>
    <w:rsid w:val="00CB1403"/>
    <w:rsid w:val="00CB2543"/>
    <w:rsid w:val="00CB49DC"/>
    <w:rsid w:val="00CD15C8"/>
    <w:rsid w:val="00CE13D7"/>
    <w:rsid w:val="00D0041B"/>
    <w:rsid w:val="00D12993"/>
    <w:rsid w:val="00D23CB5"/>
    <w:rsid w:val="00D809FA"/>
    <w:rsid w:val="00D86646"/>
    <w:rsid w:val="00D91D22"/>
    <w:rsid w:val="00D9228C"/>
    <w:rsid w:val="00DA45E2"/>
    <w:rsid w:val="00DD6B0E"/>
    <w:rsid w:val="00DD7960"/>
    <w:rsid w:val="00DF4F20"/>
    <w:rsid w:val="00E05F3D"/>
    <w:rsid w:val="00E45A75"/>
    <w:rsid w:val="00E97EEE"/>
    <w:rsid w:val="00EB165F"/>
    <w:rsid w:val="00EB4084"/>
    <w:rsid w:val="00EC4A39"/>
    <w:rsid w:val="00ED1FFD"/>
    <w:rsid w:val="00EF1808"/>
    <w:rsid w:val="00F22B9A"/>
    <w:rsid w:val="00F32D79"/>
    <w:rsid w:val="00FB1DD5"/>
    <w:rsid w:val="00FB591C"/>
    <w:rsid w:val="00FD0AE1"/>
    <w:rsid w:val="00FE4050"/>
    <w:rsid w:val="00FE5B54"/>
    <w:rsid w:val="00FF14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A80C5"/>
  <w15:chartTrackingRefBased/>
  <w15:docId w15:val="{B70C02C9-C71D-4E3C-B3D3-FBBF012CF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4A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129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91D2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91D22"/>
    <w:rPr>
      <w:rFonts w:ascii="Times New Roman" w:eastAsia="Times New Roman" w:hAnsi="Times New Roman" w:cs="Times New Roman"/>
      <w:b/>
      <w:bCs/>
      <w:kern w:val="0"/>
      <w:sz w:val="27"/>
      <w:szCs w:val="27"/>
      <w:lang w:eastAsia="en-IN"/>
      <w14:ligatures w14:val="none"/>
    </w:rPr>
  </w:style>
  <w:style w:type="character" w:customStyle="1" w:styleId="Heading1Char">
    <w:name w:val="Heading 1 Char"/>
    <w:basedOn w:val="DefaultParagraphFont"/>
    <w:link w:val="Heading1"/>
    <w:uiPriority w:val="9"/>
    <w:rsid w:val="00EC4A3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C4A39"/>
    <w:rPr>
      <w:color w:val="0563C1" w:themeColor="hyperlink"/>
      <w:u w:val="single"/>
    </w:rPr>
  </w:style>
  <w:style w:type="paragraph" w:styleId="ListParagraph">
    <w:name w:val="List Paragraph"/>
    <w:basedOn w:val="Normal"/>
    <w:uiPriority w:val="34"/>
    <w:qFormat/>
    <w:rsid w:val="00EC4A39"/>
    <w:pPr>
      <w:spacing w:after="0" w:line="278" w:lineRule="auto"/>
      <w:ind w:hanging="720"/>
      <w:contextualSpacing/>
    </w:pPr>
    <w:rPr>
      <w:rFonts w:ascii="Tenorite Regular" w:eastAsiaTheme="minorEastAsia"/>
      <w:kern w:val="0"/>
      <w:sz w:val="24"/>
      <w:szCs w:val="24"/>
      <w:lang w:val="en-US" w:eastAsia="ja-JP"/>
      <w14:ligatures w14:val="none"/>
    </w:rPr>
  </w:style>
  <w:style w:type="character" w:styleId="UnresolvedMention">
    <w:name w:val="Unresolved Mention"/>
    <w:basedOn w:val="DefaultParagraphFont"/>
    <w:uiPriority w:val="99"/>
    <w:semiHidden/>
    <w:unhideWhenUsed/>
    <w:rsid w:val="00473D1B"/>
    <w:rPr>
      <w:color w:val="605E5C"/>
      <w:shd w:val="clear" w:color="auto" w:fill="E1DFDD"/>
    </w:rPr>
  </w:style>
  <w:style w:type="paragraph" w:styleId="NormalWeb">
    <w:name w:val="Normal (Web)"/>
    <w:basedOn w:val="Normal"/>
    <w:uiPriority w:val="99"/>
    <w:unhideWhenUsed/>
    <w:rsid w:val="002D1D6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23CB5"/>
    <w:rPr>
      <w:b/>
      <w:bCs/>
    </w:rPr>
  </w:style>
  <w:style w:type="paragraph" w:customStyle="1" w:styleId="trt0xe">
    <w:name w:val="trt0xe"/>
    <w:basedOn w:val="Normal"/>
    <w:rsid w:val="00F22B9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semiHidden/>
    <w:rsid w:val="00D12993"/>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6508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0842"/>
  </w:style>
  <w:style w:type="paragraph" w:styleId="Footer">
    <w:name w:val="footer"/>
    <w:basedOn w:val="Normal"/>
    <w:link w:val="FooterChar"/>
    <w:uiPriority w:val="99"/>
    <w:unhideWhenUsed/>
    <w:rsid w:val="006508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08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285551">
      <w:bodyDiv w:val="1"/>
      <w:marLeft w:val="0"/>
      <w:marRight w:val="0"/>
      <w:marTop w:val="0"/>
      <w:marBottom w:val="0"/>
      <w:divBdr>
        <w:top w:val="none" w:sz="0" w:space="0" w:color="auto"/>
        <w:left w:val="none" w:sz="0" w:space="0" w:color="auto"/>
        <w:bottom w:val="none" w:sz="0" w:space="0" w:color="auto"/>
        <w:right w:val="none" w:sz="0" w:space="0" w:color="auto"/>
      </w:divBdr>
      <w:divsChild>
        <w:div w:id="1044058294">
          <w:marLeft w:val="0"/>
          <w:marRight w:val="0"/>
          <w:marTop w:val="0"/>
          <w:marBottom w:val="180"/>
          <w:divBdr>
            <w:top w:val="none" w:sz="0" w:space="0" w:color="auto"/>
            <w:left w:val="none" w:sz="0" w:space="0" w:color="auto"/>
            <w:bottom w:val="none" w:sz="0" w:space="0" w:color="auto"/>
            <w:right w:val="none" w:sz="0" w:space="0" w:color="auto"/>
          </w:divBdr>
        </w:div>
        <w:div w:id="883951516">
          <w:marLeft w:val="0"/>
          <w:marRight w:val="0"/>
          <w:marTop w:val="0"/>
          <w:marBottom w:val="0"/>
          <w:divBdr>
            <w:top w:val="none" w:sz="0" w:space="0" w:color="auto"/>
            <w:left w:val="none" w:sz="0" w:space="0" w:color="auto"/>
            <w:bottom w:val="none" w:sz="0" w:space="0" w:color="auto"/>
            <w:right w:val="none" w:sz="0" w:space="0" w:color="auto"/>
          </w:divBdr>
        </w:div>
      </w:divsChild>
    </w:div>
    <w:div w:id="64644901">
      <w:bodyDiv w:val="1"/>
      <w:marLeft w:val="0"/>
      <w:marRight w:val="0"/>
      <w:marTop w:val="0"/>
      <w:marBottom w:val="0"/>
      <w:divBdr>
        <w:top w:val="none" w:sz="0" w:space="0" w:color="auto"/>
        <w:left w:val="none" w:sz="0" w:space="0" w:color="auto"/>
        <w:bottom w:val="none" w:sz="0" w:space="0" w:color="auto"/>
        <w:right w:val="none" w:sz="0" w:space="0" w:color="auto"/>
      </w:divBdr>
    </w:div>
    <w:div w:id="71126547">
      <w:bodyDiv w:val="1"/>
      <w:marLeft w:val="0"/>
      <w:marRight w:val="0"/>
      <w:marTop w:val="0"/>
      <w:marBottom w:val="0"/>
      <w:divBdr>
        <w:top w:val="none" w:sz="0" w:space="0" w:color="auto"/>
        <w:left w:val="none" w:sz="0" w:space="0" w:color="auto"/>
        <w:bottom w:val="none" w:sz="0" w:space="0" w:color="auto"/>
        <w:right w:val="none" w:sz="0" w:space="0" w:color="auto"/>
      </w:divBdr>
      <w:divsChild>
        <w:div w:id="872114056">
          <w:marLeft w:val="0"/>
          <w:marRight w:val="0"/>
          <w:marTop w:val="0"/>
          <w:marBottom w:val="0"/>
          <w:divBdr>
            <w:top w:val="none" w:sz="0" w:space="0" w:color="auto"/>
            <w:left w:val="none" w:sz="0" w:space="0" w:color="auto"/>
            <w:bottom w:val="none" w:sz="0" w:space="0" w:color="auto"/>
            <w:right w:val="none" w:sz="0" w:space="0" w:color="auto"/>
          </w:divBdr>
        </w:div>
      </w:divsChild>
    </w:div>
    <w:div w:id="138228467">
      <w:bodyDiv w:val="1"/>
      <w:marLeft w:val="0"/>
      <w:marRight w:val="0"/>
      <w:marTop w:val="0"/>
      <w:marBottom w:val="0"/>
      <w:divBdr>
        <w:top w:val="none" w:sz="0" w:space="0" w:color="auto"/>
        <w:left w:val="none" w:sz="0" w:space="0" w:color="auto"/>
        <w:bottom w:val="none" w:sz="0" w:space="0" w:color="auto"/>
        <w:right w:val="none" w:sz="0" w:space="0" w:color="auto"/>
      </w:divBdr>
      <w:divsChild>
        <w:div w:id="549924827">
          <w:marLeft w:val="0"/>
          <w:marRight w:val="0"/>
          <w:marTop w:val="0"/>
          <w:marBottom w:val="0"/>
          <w:divBdr>
            <w:top w:val="none" w:sz="0" w:space="0" w:color="auto"/>
            <w:left w:val="none" w:sz="0" w:space="0" w:color="auto"/>
            <w:bottom w:val="none" w:sz="0" w:space="0" w:color="auto"/>
            <w:right w:val="none" w:sz="0" w:space="0" w:color="auto"/>
          </w:divBdr>
        </w:div>
      </w:divsChild>
    </w:div>
    <w:div w:id="161316861">
      <w:bodyDiv w:val="1"/>
      <w:marLeft w:val="0"/>
      <w:marRight w:val="0"/>
      <w:marTop w:val="0"/>
      <w:marBottom w:val="0"/>
      <w:divBdr>
        <w:top w:val="none" w:sz="0" w:space="0" w:color="auto"/>
        <w:left w:val="none" w:sz="0" w:space="0" w:color="auto"/>
        <w:bottom w:val="none" w:sz="0" w:space="0" w:color="auto"/>
        <w:right w:val="none" w:sz="0" w:space="0" w:color="auto"/>
      </w:divBdr>
      <w:divsChild>
        <w:div w:id="2040934125">
          <w:marLeft w:val="0"/>
          <w:marRight w:val="0"/>
          <w:marTop w:val="0"/>
          <w:marBottom w:val="0"/>
          <w:divBdr>
            <w:top w:val="none" w:sz="0" w:space="0" w:color="auto"/>
            <w:left w:val="none" w:sz="0" w:space="0" w:color="auto"/>
            <w:bottom w:val="none" w:sz="0" w:space="0" w:color="auto"/>
            <w:right w:val="none" w:sz="0" w:space="0" w:color="auto"/>
          </w:divBdr>
        </w:div>
        <w:div w:id="1050571207">
          <w:marLeft w:val="0"/>
          <w:marRight w:val="0"/>
          <w:marTop w:val="0"/>
          <w:marBottom w:val="0"/>
          <w:divBdr>
            <w:top w:val="none" w:sz="0" w:space="0" w:color="auto"/>
            <w:left w:val="none" w:sz="0" w:space="0" w:color="auto"/>
            <w:bottom w:val="none" w:sz="0" w:space="0" w:color="auto"/>
            <w:right w:val="none" w:sz="0" w:space="0" w:color="auto"/>
          </w:divBdr>
          <w:divsChild>
            <w:div w:id="2120634579">
              <w:marLeft w:val="0"/>
              <w:marRight w:val="0"/>
              <w:marTop w:val="0"/>
              <w:marBottom w:val="0"/>
              <w:divBdr>
                <w:top w:val="none" w:sz="0" w:space="0" w:color="auto"/>
                <w:left w:val="none" w:sz="0" w:space="0" w:color="auto"/>
                <w:bottom w:val="none" w:sz="0" w:space="0" w:color="auto"/>
                <w:right w:val="none" w:sz="0" w:space="0" w:color="auto"/>
              </w:divBdr>
              <w:divsChild>
                <w:div w:id="1478297561">
                  <w:marLeft w:val="0"/>
                  <w:marRight w:val="0"/>
                  <w:marTop w:val="0"/>
                  <w:marBottom w:val="0"/>
                  <w:divBdr>
                    <w:top w:val="none" w:sz="0" w:space="0" w:color="auto"/>
                    <w:left w:val="none" w:sz="0" w:space="0" w:color="auto"/>
                    <w:bottom w:val="none" w:sz="0" w:space="0" w:color="auto"/>
                    <w:right w:val="none" w:sz="0" w:space="0" w:color="auto"/>
                  </w:divBdr>
                </w:div>
                <w:div w:id="75860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649010">
      <w:bodyDiv w:val="1"/>
      <w:marLeft w:val="0"/>
      <w:marRight w:val="0"/>
      <w:marTop w:val="0"/>
      <w:marBottom w:val="0"/>
      <w:divBdr>
        <w:top w:val="none" w:sz="0" w:space="0" w:color="auto"/>
        <w:left w:val="none" w:sz="0" w:space="0" w:color="auto"/>
        <w:bottom w:val="none" w:sz="0" w:space="0" w:color="auto"/>
        <w:right w:val="none" w:sz="0" w:space="0" w:color="auto"/>
      </w:divBdr>
    </w:div>
    <w:div w:id="271207033">
      <w:bodyDiv w:val="1"/>
      <w:marLeft w:val="0"/>
      <w:marRight w:val="0"/>
      <w:marTop w:val="0"/>
      <w:marBottom w:val="0"/>
      <w:divBdr>
        <w:top w:val="none" w:sz="0" w:space="0" w:color="auto"/>
        <w:left w:val="none" w:sz="0" w:space="0" w:color="auto"/>
        <w:bottom w:val="none" w:sz="0" w:space="0" w:color="auto"/>
        <w:right w:val="none" w:sz="0" w:space="0" w:color="auto"/>
      </w:divBdr>
    </w:div>
    <w:div w:id="308826078">
      <w:bodyDiv w:val="1"/>
      <w:marLeft w:val="0"/>
      <w:marRight w:val="0"/>
      <w:marTop w:val="0"/>
      <w:marBottom w:val="0"/>
      <w:divBdr>
        <w:top w:val="none" w:sz="0" w:space="0" w:color="auto"/>
        <w:left w:val="none" w:sz="0" w:space="0" w:color="auto"/>
        <w:bottom w:val="none" w:sz="0" w:space="0" w:color="auto"/>
        <w:right w:val="none" w:sz="0" w:space="0" w:color="auto"/>
      </w:divBdr>
    </w:div>
    <w:div w:id="609631515">
      <w:bodyDiv w:val="1"/>
      <w:marLeft w:val="0"/>
      <w:marRight w:val="0"/>
      <w:marTop w:val="0"/>
      <w:marBottom w:val="0"/>
      <w:divBdr>
        <w:top w:val="none" w:sz="0" w:space="0" w:color="auto"/>
        <w:left w:val="none" w:sz="0" w:space="0" w:color="auto"/>
        <w:bottom w:val="none" w:sz="0" w:space="0" w:color="auto"/>
        <w:right w:val="none" w:sz="0" w:space="0" w:color="auto"/>
      </w:divBdr>
      <w:divsChild>
        <w:div w:id="476267419">
          <w:marLeft w:val="0"/>
          <w:marRight w:val="0"/>
          <w:marTop w:val="0"/>
          <w:marBottom w:val="0"/>
          <w:divBdr>
            <w:top w:val="none" w:sz="0" w:space="0" w:color="auto"/>
            <w:left w:val="none" w:sz="0" w:space="0" w:color="auto"/>
            <w:bottom w:val="none" w:sz="0" w:space="0" w:color="auto"/>
            <w:right w:val="none" w:sz="0" w:space="0" w:color="auto"/>
          </w:divBdr>
        </w:div>
      </w:divsChild>
    </w:div>
    <w:div w:id="856427077">
      <w:bodyDiv w:val="1"/>
      <w:marLeft w:val="0"/>
      <w:marRight w:val="0"/>
      <w:marTop w:val="0"/>
      <w:marBottom w:val="0"/>
      <w:divBdr>
        <w:top w:val="none" w:sz="0" w:space="0" w:color="auto"/>
        <w:left w:val="none" w:sz="0" w:space="0" w:color="auto"/>
        <w:bottom w:val="none" w:sz="0" w:space="0" w:color="auto"/>
        <w:right w:val="none" w:sz="0" w:space="0" w:color="auto"/>
      </w:divBdr>
      <w:divsChild>
        <w:div w:id="1020424770">
          <w:marLeft w:val="0"/>
          <w:marRight w:val="330"/>
          <w:marTop w:val="0"/>
          <w:marBottom w:val="0"/>
          <w:divBdr>
            <w:top w:val="none" w:sz="0" w:space="0" w:color="auto"/>
            <w:left w:val="none" w:sz="0" w:space="0" w:color="auto"/>
            <w:bottom w:val="none" w:sz="0" w:space="0" w:color="auto"/>
            <w:right w:val="none" w:sz="0" w:space="0" w:color="auto"/>
          </w:divBdr>
        </w:div>
        <w:div w:id="2111242608">
          <w:marLeft w:val="0"/>
          <w:marRight w:val="0"/>
          <w:marTop w:val="0"/>
          <w:marBottom w:val="0"/>
          <w:divBdr>
            <w:top w:val="none" w:sz="0" w:space="0" w:color="auto"/>
            <w:left w:val="none" w:sz="0" w:space="0" w:color="auto"/>
            <w:bottom w:val="none" w:sz="0" w:space="0" w:color="auto"/>
            <w:right w:val="none" w:sz="0" w:space="0" w:color="auto"/>
          </w:divBdr>
        </w:div>
      </w:divsChild>
    </w:div>
    <w:div w:id="942959745">
      <w:bodyDiv w:val="1"/>
      <w:marLeft w:val="0"/>
      <w:marRight w:val="0"/>
      <w:marTop w:val="0"/>
      <w:marBottom w:val="0"/>
      <w:divBdr>
        <w:top w:val="none" w:sz="0" w:space="0" w:color="auto"/>
        <w:left w:val="none" w:sz="0" w:space="0" w:color="auto"/>
        <w:bottom w:val="none" w:sz="0" w:space="0" w:color="auto"/>
        <w:right w:val="none" w:sz="0" w:space="0" w:color="auto"/>
      </w:divBdr>
    </w:div>
    <w:div w:id="999232203">
      <w:bodyDiv w:val="1"/>
      <w:marLeft w:val="0"/>
      <w:marRight w:val="0"/>
      <w:marTop w:val="0"/>
      <w:marBottom w:val="0"/>
      <w:divBdr>
        <w:top w:val="none" w:sz="0" w:space="0" w:color="auto"/>
        <w:left w:val="none" w:sz="0" w:space="0" w:color="auto"/>
        <w:bottom w:val="none" w:sz="0" w:space="0" w:color="auto"/>
        <w:right w:val="none" w:sz="0" w:space="0" w:color="auto"/>
      </w:divBdr>
      <w:divsChild>
        <w:div w:id="2125270475">
          <w:marLeft w:val="0"/>
          <w:marRight w:val="0"/>
          <w:marTop w:val="0"/>
          <w:marBottom w:val="0"/>
          <w:divBdr>
            <w:top w:val="none" w:sz="0" w:space="0" w:color="auto"/>
            <w:left w:val="none" w:sz="0" w:space="0" w:color="auto"/>
            <w:bottom w:val="none" w:sz="0" w:space="0" w:color="auto"/>
            <w:right w:val="none" w:sz="0" w:space="0" w:color="auto"/>
          </w:divBdr>
        </w:div>
      </w:divsChild>
    </w:div>
    <w:div w:id="1054617707">
      <w:bodyDiv w:val="1"/>
      <w:marLeft w:val="0"/>
      <w:marRight w:val="0"/>
      <w:marTop w:val="0"/>
      <w:marBottom w:val="0"/>
      <w:divBdr>
        <w:top w:val="none" w:sz="0" w:space="0" w:color="auto"/>
        <w:left w:val="none" w:sz="0" w:space="0" w:color="auto"/>
        <w:bottom w:val="none" w:sz="0" w:space="0" w:color="auto"/>
        <w:right w:val="none" w:sz="0" w:space="0" w:color="auto"/>
      </w:divBdr>
      <w:divsChild>
        <w:div w:id="1926375862">
          <w:marLeft w:val="0"/>
          <w:marRight w:val="0"/>
          <w:marTop w:val="225"/>
          <w:marBottom w:val="225"/>
          <w:divBdr>
            <w:top w:val="none" w:sz="0" w:space="0" w:color="auto"/>
            <w:left w:val="none" w:sz="0" w:space="0" w:color="auto"/>
            <w:bottom w:val="none" w:sz="0" w:space="0" w:color="auto"/>
            <w:right w:val="none" w:sz="0" w:space="0" w:color="auto"/>
          </w:divBdr>
          <w:divsChild>
            <w:div w:id="1652296597">
              <w:marLeft w:val="0"/>
              <w:marRight w:val="0"/>
              <w:marTop w:val="0"/>
              <w:marBottom w:val="0"/>
              <w:divBdr>
                <w:top w:val="none" w:sz="0" w:space="0" w:color="auto"/>
                <w:left w:val="none" w:sz="0" w:space="0" w:color="auto"/>
                <w:bottom w:val="none" w:sz="0" w:space="0" w:color="auto"/>
                <w:right w:val="none" w:sz="0" w:space="0" w:color="auto"/>
              </w:divBdr>
            </w:div>
            <w:div w:id="178881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20944">
      <w:bodyDiv w:val="1"/>
      <w:marLeft w:val="0"/>
      <w:marRight w:val="0"/>
      <w:marTop w:val="0"/>
      <w:marBottom w:val="0"/>
      <w:divBdr>
        <w:top w:val="none" w:sz="0" w:space="0" w:color="auto"/>
        <w:left w:val="none" w:sz="0" w:space="0" w:color="auto"/>
        <w:bottom w:val="none" w:sz="0" w:space="0" w:color="auto"/>
        <w:right w:val="none" w:sz="0" w:space="0" w:color="auto"/>
      </w:divBdr>
    </w:div>
    <w:div w:id="1070423456">
      <w:bodyDiv w:val="1"/>
      <w:marLeft w:val="0"/>
      <w:marRight w:val="0"/>
      <w:marTop w:val="0"/>
      <w:marBottom w:val="0"/>
      <w:divBdr>
        <w:top w:val="none" w:sz="0" w:space="0" w:color="auto"/>
        <w:left w:val="none" w:sz="0" w:space="0" w:color="auto"/>
        <w:bottom w:val="none" w:sz="0" w:space="0" w:color="auto"/>
        <w:right w:val="none" w:sz="0" w:space="0" w:color="auto"/>
      </w:divBdr>
    </w:div>
    <w:div w:id="1075860989">
      <w:bodyDiv w:val="1"/>
      <w:marLeft w:val="0"/>
      <w:marRight w:val="0"/>
      <w:marTop w:val="0"/>
      <w:marBottom w:val="0"/>
      <w:divBdr>
        <w:top w:val="none" w:sz="0" w:space="0" w:color="auto"/>
        <w:left w:val="none" w:sz="0" w:space="0" w:color="auto"/>
        <w:bottom w:val="none" w:sz="0" w:space="0" w:color="auto"/>
        <w:right w:val="none" w:sz="0" w:space="0" w:color="auto"/>
      </w:divBdr>
    </w:div>
    <w:div w:id="1402485041">
      <w:bodyDiv w:val="1"/>
      <w:marLeft w:val="0"/>
      <w:marRight w:val="0"/>
      <w:marTop w:val="0"/>
      <w:marBottom w:val="0"/>
      <w:divBdr>
        <w:top w:val="none" w:sz="0" w:space="0" w:color="auto"/>
        <w:left w:val="none" w:sz="0" w:space="0" w:color="auto"/>
        <w:bottom w:val="none" w:sz="0" w:space="0" w:color="auto"/>
        <w:right w:val="none" w:sz="0" w:space="0" w:color="auto"/>
      </w:divBdr>
      <w:divsChild>
        <w:div w:id="855146257">
          <w:marLeft w:val="0"/>
          <w:marRight w:val="0"/>
          <w:marTop w:val="0"/>
          <w:marBottom w:val="0"/>
          <w:divBdr>
            <w:top w:val="none" w:sz="0" w:space="0" w:color="auto"/>
            <w:left w:val="none" w:sz="0" w:space="0" w:color="auto"/>
            <w:bottom w:val="none" w:sz="0" w:space="0" w:color="auto"/>
            <w:right w:val="none" w:sz="0" w:space="0" w:color="auto"/>
          </w:divBdr>
        </w:div>
      </w:divsChild>
    </w:div>
    <w:div w:id="1502232979">
      <w:bodyDiv w:val="1"/>
      <w:marLeft w:val="0"/>
      <w:marRight w:val="0"/>
      <w:marTop w:val="0"/>
      <w:marBottom w:val="0"/>
      <w:divBdr>
        <w:top w:val="none" w:sz="0" w:space="0" w:color="auto"/>
        <w:left w:val="none" w:sz="0" w:space="0" w:color="auto"/>
        <w:bottom w:val="none" w:sz="0" w:space="0" w:color="auto"/>
        <w:right w:val="none" w:sz="0" w:space="0" w:color="auto"/>
      </w:divBdr>
    </w:div>
    <w:div w:id="1559899558">
      <w:bodyDiv w:val="1"/>
      <w:marLeft w:val="0"/>
      <w:marRight w:val="0"/>
      <w:marTop w:val="0"/>
      <w:marBottom w:val="0"/>
      <w:divBdr>
        <w:top w:val="none" w:sz="0" w:space="0" w:color="auto"/>
        <w:left w:val="none" w:sz="0" w:space="0" w:color="auto"/>
        <w:bottom w:val="none" w:sz="0" w:space="0" w:color="auto"/>
        <w:right w:val="none" w:sz="0" w:space="0" w:color="auto"/>
      </w:divBdr>
      <w:divsChild>
        <w:div w:id="773593552">
          <w:marLeft w:val="0"/>
          <w:marRight w:val="0"/>
          <w:marTop w:val="0"/>
          <w:marBottom w:val="0"/>
          <w:divBdr>
            <w:top w:val="none" w:sz="0" w:space="0" w:color="auto"/>
            <w:left w:val="none" w:sz="0" w:space="0" w:color="auto"/>
            <w:bottom w:val="none" w:sz="0" w:space="0" w:color="auto"/>
            <w:right w:val="none" w:sz="0" w:space="0" w:color="auto"/>
          </w:divBdr>
          <w:divsChild>
            <w:div w:id="1075206837">
              <w:marLeft w:val="0"/>
              <w:marRight w:val="0"/>
              <w:marTop w:val="0"/>
              <w:marBottom w:val="0"/>
              <w:divBdr>
                <w:top w:val="none" w:sz="0" w:space="0" w:color="auto"/>
                <w:left w:val="none" w:sz="0" w:space="0" w:color="auto"/>
                <w:bottom w:val="none" w:sz="0" w:space="0" w:color="auto"/>
                <w:right w:val="none" w:sz="0" w:space="0" w:color="auto"/>
              </w:divBdr>
            </w:div>
            <w:div w:id="2135295550">
              <w:marLeft w:val="0"/>
              <w:marRight w:val="0"/>
              <w:marTop w:val="0"/>
              <w:marBottom w:val="0"/>
              <w:divBdr>
                <w:top w:val="none" w:sz="0" w:space="0" w:color="auto"/>
                <w:left w:val="none" w:sz="0" w:space="0" w:color="auto"/>
                <w:bottom w:val="none" w:sz="0" w:space="0" w:color="auto"/>
                <w:right w:val="none" w:sz="0" w:space="0" w:color="auto"/>
              </w:divBdr>
            </w:div>
            <w:div w:id="324167098">
              <w:marLeft w:val="0"/>
              <w:marRight w:val="0"/>
              <w:marTop w:val="0"/>
              <w:marBottom w:val="0"/>
              <w:divBdr>
                <w:top w:val="none" w:sz="0" w:space="0" w:color="auto"/>
                <w:left w:val="none" w:sz="0" w:space="0" w:color="auto"/>
                <w:bottom w:val="none" w:sz="0" w:space="0" w:color="auto"/>
                <w:right w:val="none" w:sz="0" w:space="0" w:color="auto"/>
              </w:divBdr>
            </w:div>
            <w:div w:id="454830346">
              <w:marLeft w:val="0"/>
              <w:marRight w:val="0"/>
              <w:marTop w:val="0"/>
              <w:marBottom w:val="0"/>
              <w:divBdr>
                <w:top w:val="none" w:sz="0" w:space="0" w:color="auto"/>
                <w:left w:val="none" w:sz="0" w:space="0" w:color="auto"/>
                <w:bottom w:val="none" w:sz="0" w:space="0" w:color="auto"/>
                <w:right w:val="none" w:sz="0" w:space="0" w:color="auto"/>
              </w:divBdr>
              <w:divsChild>
                <w:div w:id="1142308891">
                  <w:marLeft w:val="0"/>
                  <w:marRight w:val="0"/>
                  <w:marTop w:val="0"/>
                  <w:marBottom w:val="0"/>
                  <w:divBdr>
                    <w:top w:val="none" w:sz="0" w:space="0" w:color="auto"/>
                    <w:left w:val="none" w:sz="0" w:space="0" w:color="auto"/>
                    <w:bottom w:val="none" w:sz="0" w:space="0" w:color="auto"/>
                    <w:right w:val="none" w:sz="0" w:space="0" w:color="auto"/>
                  </w:divBdr>
                </w:div>
                <w:div w:id="1588418706">
                  <w:marLeft w:val="0"/>
                  <w:marRight w:val="0"/>
                  <w:marTop w:val="0"/>
                  <w:marBottom w:val="0"/>
                  <w:divBdr>
                    <w:top w:val="none" w:sz="0" w:space="0" w:color="auto"/>
                    <w:left w:val="none" w:sz="0" w:space="0" w:color="auto"/>
                    <w:bottom w:val="none" w:sz="0" w:space="0" w:color="auto"/>
                    <w:right w:val="none" w:sz="0" w:space="0" w:color="auto"/>
                  </w:divBdr>
                </w:div>
                <w:div w:id="204617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145804">
      <w:bodyDiv w:val="1"/>
      <w:marLeft w:val="0"/>
      <w:marRight w:val="0"/>
      <w:marTop w:val="0"/>
      <w:marBottom w:val="0"/>
      <w:divBdr>
        <w:top w:val="none" w:sz="0" w:space="0" w:color="auto"/>
        <w:left w:val="none" w:sz="0" w:space="0" w:color="auto"/>
        <w:bottom w:val="none" w:sz="0" w:space="0" w:color="auto"/>
        <w:right w:val="none" w:sz="0" w:space="0" w:color="auto"/>
      </w:divBdr>
      <w:divsChild>
        <w:div w:id="1042828066">
          <w:marLeft w:val="0"/>
          <w:marRight w:val="0"/>
          <w:marTop w:val="0"/>
          <w:marBottom w:val="0"/>
          <w:divBdr>
            <w:top w:val="none" w:sz="0" w:space="0" w:color="auto"/>
            <w:left w:val="none" w:sz="0" w:space="0" w:color="auto"/>
            <w:bottom w:val="none" w:sz="0" w:space="0" w:color="auto"/>
            <w:right w:val="none" w:sz="0" w:space="0" w:color="auto"/>
          </w:divBdr>
          <w:divsChild>
            <w:div w:id="1563760294">
              <w:marLeft w:val="0"/>
              <w:marRight w:val="0"/>
              <w:marTop w:val="0"/>
              <w:marBottom w:val="0"/>
              <w:divBdr>
                <w:top w:val="none" w:sz="0" w:space="0" w:color="auto"/>
                <w:left w:val="none" w:sz="0" w:space="0" w:color="auto"/>
                <w:bottom w:val="none" w:sz="0" w:space="0" w:color="auto"/>
                <w:right w:val="none" w:sz="0" w:space="0" w:color="auto"/>
              </w:divBdr>
            </w:div>
            <w:div w:id="179024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ableau.com/data-insights/reference-library/visual-analytics/charts/box-whisker" TargetMode="External"/><Relationship Id="rId21" Type="http://schemas.openxmlformats.org/officeDocument/2006/relationships/hyperlink" Target="https://www.tableau.com/data-insights/reference-library/visual-analytics/charts/line-charts" TargetMode="External"/><Relationship Id="rId34" Type="http://schemas.openxmlformats.org/officeDocument/2006/relationships/hyperlink" Target="https://www.tableau.com/data-insights/reference-library/visual-analytics/charts/line-charts" TargetMode="External"/><Relationship Id="rId42" Type="http://schemas.openxmlformats.org/officeDocument/2006/relationships/image" Target="media/image5.png"/><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6.png"/><Relationship Id="rId63" Type="http://schemas.openxmlformats.org/officeDocument/2006/relationships/hyperlink" Target="https://www.lntrealty.com/residences/flats-in-hebbal-raintree-boulevard-bengalur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imesproperty.com/news/post/an-upswing-in-indian-real-estate-sector-expected-in-2024-blid6321" TargetMode="External"/><Relationship Id="rId29" Type="http://schemas.openxmlformats.org/officeDocument/2006/relationships/hyperlink" Target="https://www.scribbr.com/methodology/types-of-variables/" TargetMode="External"/><Relationship Id="rId11" Type="http://schemas.openxmlformats.org/officeDocument/2006/relationships/image" Target="media/image2.png"/><Relationship Id="rId24" Type="http://schemas.openxmlformats.org/officeDocument/2006/relationships/hyperlink" Target="https://www.tableau.com/data-insights/reference-library/visual-analytics/charts/bullet-graphs" TargetMode="External"/><Relationship Id="rId32" Type="http://schemas.openxmlformats.org/officeDocument/2006/relationships/hyperlink" Target="https://www.tableau.com/data-insights/reference-library/visual-analytics/charts/pie-charts" TargetMode="External"/><Relationship Id="rId37" Type="http://schemas.openxmlformats.org/officeDocument/2006/relationships/hyperlink" Target="https://www.tableau.com/data-insights/reference-library/visual-analytics/charts/bullet-graphs" TargetMode="External"/><Relationship Id="rId40" Type="http://schemas.openxmlformats.org/officeDocument/2006/relationships/hyperlink" Target="https://www.tableau.com/data-insights/reference-library/visual-analytics/charts/treemaps" TargetMode="External"/><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hyperlink" Target="https://drive.google.com/drive/folders/15EVIuoprk6mAO55PHrXa5CvzrQl2T4Br?usp=sharing"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file:///C:\Users\gandi\OneDrive\Desktop\gowtham\templates\index.html" TargetMode="External"/><Relationship Id="rId19" Type="http://schemas.openxmlformats.org/officeDocument/2006/relationships/hyperlink" Target="https://www.tableau.com/data-insights/reference-library/visual-analytics/charts/pie-charts" TargetMode="External"/><Relationship Id="rId14" Type="http://schemas.openxmlformats.org/officeDocument/2006/relationships/hyperlink" Target="https://timesproperty.com/news/post/real-estate-prices-soar-hyderabad-leads-with-33-percent-increase-blid6117" TargetMode="External"/><Relationship Id="rId22" Type="http://schemas.openxmlformats.org/officeDocument/2006/relationships/hyperlink" Target="https://www.tableau.com/data-insights/reference-library/visual-analytics/charts/scatter-plots" TargetMode="External"/><Relationship Id="rId27" Type="http://schemas.openxmlformats.org/officeDocument/2006/relationships/hyperlink" Target="https://www.tableau.com/data-insights/reference-library/visual-analytics/charts/treemaps" TargetMode="External"/><Relationship Id="rId30" Type="http://schemas.openxmlformats.org/officeDocument/2006/relationships/hyperlink" Target="https://www.tableau.com/learn/articles/data-visualization" TargetMode="External"/><Relationship Id="rId35" Type="http://schemas.openxmlformats.org/officeDocument/2006/relationships/hyperlink" Target="https://www.tableau.com/data-insights/reference-library/visual-analytics/charts/scatter-plots" TargetMode="External"/><Relationship Id="rId43" Type="http://schemas.openxmlformats.org/officeDocument/2006/relationships/hyperlink" Target="https://www.adanirealty.com/residential-projects" TargetMode="External"/><Relationship Id="rId48" Type="http://schemas.openxmlformats.org/officeDocument/2006/relationships/image" Target="media/image9.png"/><Relationship Id="rId56" Type="http://schemas.openxmlformats.org/officeDocument/2006/relationships/hyperlink" Target="file:///C:\Users\gandi\OneDrive\Desktop\housing%20long%20term\Story%201%20(1).pdf" TargetMode="External"/><Relationship Id="rId64" Type="http://schemas.openxmlformats.org/officeDocument/2006/relationships/hyperlink" Target="https://www.lntrealty.com/residences/avinya-enclave-2-3-4-bhk-flats-in-manapakkam-chennai/" TargetMode="External"/><Relationship Id="rId8" Type="http://schemas.openxmlformats.org/officeDocument/2006/relationships/image" Target="media/image1.jpg"/><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yperlink" Target="https://timesproperty.com/news/post/kolkata-property-market-sees-17-per-cent-rise-in-apartment-registrations-blid7386" TargetMode="External"/><Relationship Id="rId17" Type="http://schemas.openxmlformats.org/officeDocument/2006/relationships/image" Target="media/image4.png"/><Relationship Id="rId25" Type="http://schemas.openxmlformats.org/officeDocument/2006/relationships/hyperlink" Target="https://www.tableau.com/data-insights/reference-library/visual-analytics/charts/packed-bubbles" TargetMode="External"/><Relationship Id="rId33" Type="http://schemas.openxmlformats.org/officeDocument/2006/relationships/hyperlink" Target="https://www.tableau.com/data-insights/reference-library/visual-analytics/charts/bar-charts" TargetMode="External"/><Relationship Id="rId38" Type="http://schemas.openxmlformats.org/officeDocument/2006/relationships/hyperlink" Target="https://www.tableau.com/data-insights/reference-library/visual-analytics/charts/packed-bubbles" TargetMode="External"/><Relationship Id="rId46" Type="http://schemas.openxmlformats.org/officeDocument/2006/relationships/image" Target="media/image7.png"/><Relationship Id="rId59" Type="http://schemas.openxmlformats.org/officeDocument/2006/relationships/image" Target="media/image18.png"/><Relationship Id="rId67" Type="http://schemas.openxmlformats.org/officeDocument/2006/relationships/theme" Target="theme/theme1.xml"/><Relationship Id="rId20" Type="http://schemas.openxmlformats.org/officeDocument/2006/relationships/hyperlink" Target="https://www.tableau.com/data-insights/reference-library/visual-analytics/charts/bar-charts" TargetMode="External"/><Relationship Id="rId41" Type="http://schemas.openxmlformats.org/officeDocument/2006/relationships/hyperlink" Target="https://www.tableau.com/data-insights/reference-library/visual-analytics/charts/line-charts" TargetMode="External"/><Relationship Id="rId54" Type="http://schemas.openxmlformats.org/officeDocument/2006/relationships/image" Target="media/image15.png"/><Relationship Id="rId62" Type="http://schemas.openxmlformats.org/officeDocument/2006/relationships/hyperlink" Target="https://www.lntrealty.com/residenc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imesproperty.com/news/post/luxury-homes-lead-housing-market-surge-blid5363" TargetMode="External"/><Relationship Id="rId23" Type="http://schemas.openxmlformats.org/officeDocument/2006/relationships/hyperlink" Target="https://www.tableau.com/data-insights/reference-library/visual-analytics/charts/histograms" TargetMode="External"/><Relationship Id="rId28" Type="http://schemas.openxmlformats.org/officeDocument/2006/relationships/hyperlink" Target="https://www.tableau.com/data-insights/reference-library/visual-analytics/charts/line-charts" TargetMode="External"/><Relationship Id="rId36" Type="http://schemas.openxmlformats.org/officeDocument/2006/relationships/hyperlink" Target="https://www.tableau.com/data-insights/reference-library/visual-analytics/charts/histograms" TargetMode="External"/><Relationship Id="rId49" Type="http://schemas.openxmlformats.org/officeDocument/2006/relationships/image" Target="media/image10.png"/><Relationship Id="rId57" Type="http://schemas.openxmlformats.org/officeDocument/2006/relationships/image" Target="media/image17.png"/><Relationship Id="rId10" Type="http://schemas.openxmlformats.org/officeDocument/2006/relationships/hyperlink" Target="https://timesproperty.com/property-in-delhi-mcid-11" TargetMode="External"/><Relationship Id="rId31" Type="http://schemas.openxmlformats.org/officeDocument/2006/relationships/hyperlink" Target="https://www2.deloitte.com/content/dam/Deloitte/tr/Documents/deloitte-analytics/Modern%20Business%20Intelligence.pdf" TargetMode="External"/><Relationship Id="rId44" Type="http://schemas.openxmlformats.org/officeDocument/2006/relationships/hyperlink" Target="https://www.adanirealty.com/property-in-ahmedabad" TargetMode="External"/><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hyperlink" Target="https://www.lntrealty.com/residences/2-3-bhk-flats-in-seawoods-navi-mumbai/" TargetMode="External"/><Relationship Id="rId4" Type="http://schemas.openxmlformats.org/officeDocument/2006/relationships/settings" Target="settings.xml"/><Relationship Id="rId9" Type="http://schemas.openxmlformats.org/officeDocument/2006/relationships/hyperlink" Target="https://timesproperty.com/news/post/housing-prices-surge-in-41-cities-blid6207" TargetMode="External"/><Relationship Id="rId13" Type="http://schemas.openxmlformats.org/officeDocument/2006/relationships/image" Target="media/image3.jpeg"/><Relationship Id="rId18" Type="http://schemas.openxmlformats.org/officeDocument/2006/relationships/hyperlink" Target="https://public.tableau.com/app/discover" TargetMode="External"/><Relationship Id="rId39" Type="http://schemas.openxmlformats.org/officeDocument/2006/relationships/hyperlink" Target="https://www.tableau.com/data-insights/reference-library/visual-analytics/charts/box-whisk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DC1B58-A43F-47E0-AD3A-5CDA94CF0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28</Pages>
  <Words>5416</Words>
  <Characters>30873</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kumar Gandi</dc:creator>
  <cp:keywords/>
  <dc:description/>
  <cp:lastModifiedBy>Sai kumar Gandi</cp:lastModifiedBy>
  <cp:revision>135</cp:revision>
  <dcterms:created xsi:type="dcterms:W3CDTF">2024-04-27T03:05:00Z</dcterms:created>
  <dcterms:modified xsi:type="dcterms:W3CDTF">2024-04-29T14:18:00Z</dcterms:modified>
</cp:coreProperties>
</file>