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1BE8" w14:textId="77777777" w:rsidR="0099481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C36D0C" w14:textId="77777777" w:rsidR="0099481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83B300F" w14:textId="77777777" w:rsidR="00994814" w:rsidRDefault="0099481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0530A" w14:paraId="598706A3" w14:textId="77777777">
        <w:trPr>
          <w:jc w:val="center"/>
        </w:trPr>
        <w:tc>
          <w:tcPr>
            <w:tcW w:w="4508" w:type="dxa"/>
          </w:tcPr>
          <w:p w14:paraId="11AFB353" w14:textId="77777777" w:rsidR="00F0530A" w:rsidRDefault="00F0530A" w:rsidP="00F0530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C7F4501" w14:textId="52C42AB3" w:rsidR="00F0530A" w:rsidRDefault="00874530" w:rsidP="00F0530A">
            <w:pPr>
              <w:rPr>
                <w:rFonts w:ascii="Arial" w:eastAsia="Arial" w:hAnsi="Arial" w:cs="Arial"/>
              </w:rPr>
            </w:pPr>
            <w:r>
              <w:t>22</w:t>
            </w:r>
            <w:r w:rsidR="00F0530A">
              <w:t xml:space="preserve"> February 2026</w:t>
            </w:r>
          </w:p>
        </w:tc>
      </w:tr>
      <w:tr w:rsidR="00FD7547" w14:paraId="68150506" w14:textId="77777777">
        <w:trPr>
          <w:jc w:val="center"/>
        </w:trPr>
        <w:tc>
          <w:tcPr>
            <w:tcW w:w="4508" w:type="dxa"/>
          </w:tcPr>
          <w:p w14:paraId="2C167BCD" w14:textId="77777777" w:rsidR="00FD7547" w:rsidRDefault="00FD7547" w:rsidP="00FD75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598201E" w14:textId="6C20448E" w:rsidR="00FD7547" w:rsidRDefault="00FD7547" w:rsidP="00FD7547">
            <w:pPr>
              <w:rPr>
                <w:rFonts w:ascii="Arial" w:eastAsia="Arial" w:hAnsi="Arial" w:cs="Arial"/>
              </w:rPr>
            </w:pPr>
            <w:r>
              <w:t>LTVIP2026TMIDS42033</w:t>
            </w:r>
          </w:p>
        </w:tc>
      </w:tr>
      <w:tr w:rsidR="00FD7547" w14:paraId="2BDA8A70" w14:textId="77777777">
        <w:trPr>
          <w:jc w:val="center"/>
        </w:trPr>
        <w:tc>
          <w:tcPr>
            <w:tcW w:w="4508" w:type="dxa"/>
          </w:tcPr>
          <w:p w14:paraId="096EA733" w14:textId="77777777" w:rsidR="00FD7547" w:rsidRDefault="00FD7547" w:rsidP="00FD75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5111834" w14:textId="1A66AC55" w:rsidR="00FD7547" w:rsidRDefault="00FD7547" w:rsidP="00FD7547">
            <w:pPr>
              <w:rPr>
                <w:rFonts w:ascii="Arial" w:eastAsia="Arial" w:hAnsi="Arial" w:cs="Arial"/>
              </w:rPr>
            </w:pPr>
            <w:r>
              <w:rPr>
                <w:b/>
                <w:bCs/>
              </w:rPr>
              <w:t>Weather-Based Prediction of Wind Turbine Energy Output: A Next-Generation Approach to Renewable Energy Management</w:t>
            </w:r>
          </w:p>
        </w:tc>
      </w:tr>
      <w:tr w:rsidR="00FD7547" w14:paraId="4621A8D5" w14:textId="77777777">
        <w:trPr>
          <w:jc w:val="center"/>
        </w:trPr>
        <w:tc>
          <w:tcPr>
            <w:tcW w:w="4508" w:type="dxa"/>
          </w:tcPr>
          <w:p w14:paraId="79FDB4CA" w14:textId="77777777" w:rsidR="00FD7547" w:rsidRDefault="00FD7547" w:rsidP="00FD75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50D9BE0" w14:textId="77777777" w:rsidR="00FD7547" w:rsidRDefault="00FD7547" w:rsidP="00FD75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456BFA9" w14:textId="77777777" w:rsidR="00994814" w:rsidRDefault="00994814">
      <w:pPr>
        <w:rPr>
          <w:rFonts w:ascii="Arial" w:eastAsia="Arial" w:hAnsi="Arial" w:cs="Arial"/>
          <w:b/>
        </w:rPr>
      </w:pPr>
    </w:p>
    <w:p w14:paraId="5F03666C" w14:textId="77777777" w:rsidR="0099481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07D27A3" w14:textId="77777777" w:rsidR="0099481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7430AD7" w14:textId="736C27BE" w:rsidR="00F0530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</w:p>
    <w:p w14:paraId="2BFF441F" w14:textId="2A53EB4B" w:rsidR="00994814" w:rsidRDefault="00F0530A" w:rsidP="00F0530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1AA9F247" wp14:editId="575555EB">
            <wp:extent cx="8522970" cy="3193316"/>
            <wp:effectExtent l="0" t="0" r="0" b="7620"/>
            <wp:docPr id="1201844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44631" name="Picture 12018446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1331" cy="3316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52F34" w14:textId="77777777" w:rsidR="0099481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4020"/>
        <w:gridCol w:w="5205"/>
      </w:tblGrid>
      <w:tr w:rsidR="00BE4777" w:rsidRPr="00F752CE" w14:paraId="1C92656C" w14:textId="77777777" w:rsidTr="00BE4777">
        <w:trPr>
          <w:trHeight w:val="398"/>
        </w:trPr>
        <w:tc>
          <w:tcPr>
            <w:tcW w:w="840" w:type="dxa"/>
            <w:vAlign w:val="center"/>
          </w:tcPr>
          <w:p w14:paraId="13CAD4C5" w14:textId="1313E883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</w:rPr>
            </w:pPr>
            <w:r w:rsidRPr="00BE4777">
              <w:rPr>
                <w:rFonts w:asciiTheme="minorHAnsi" w:eastAsia="Arial" w:hAnsiTheme="minorHAnsi" w:cstheme="minorHAnsi"/>
                <w:b/>
                <w:bCs/>
                <w:lang w:val="en-US"/>
              </w:rPr>
              <w:t>S.No</w:t>
            </w:r>
          </w:p>
        </w:tc>
        <w:tc>
          <w:tcPr>
            <w:tcW w:w="4020" w:type="dxa"/>
            <w:vAlign w:val="center"/>
          </w:tcPr>
          <w:p w14:paraId="379CB3D0" w14:textId="1636FDDD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</w:rPr>
            </w:pPr>
            <w:r w:rsidRPr="00BE4777">
              <w:rPr>
                <w:rFonts w:asciiTheme="minorHAnsi" w:eastAsia="Arial" w:hAnsiTheme="minorHAnsi" w:cstheme="minorHAnsi"/>
                <w:b/>
                <w:bCs/>
                <w:lang w:val="en-US"/>
              </w:rPr>
              <w:t>Component</w:t>
            </w:r>
          </w:p>
        </w:tc>
        <w:tc>
          <w:tcPr>
            <w:tcW w:w="4020" w:type="dxa"/>
            <w:vAlign w:val="center"/>
          </w:tcPr>
          <w:p w14:paraId="10B413EB" w14:textId="29A9666C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</w:rPr>
            </w:pPr>
            <w:r w:rsidRPr="00BE4777">
              <w:rPr>
                <w:rFonts w:asciiTheme="minorHAnsi" w:eastAsia="Arial" w:hAnsiTheme="minorHAnsi" w:cstheme="minorHAnsi"/>
                <w:b/>
                <w:bCs/>
                <w:lang w:val="en-US"/>
              </w:rPr>
              <w:t>Description</w:t>
            </w:r>
          </w:p>
        </w:tc>
        <w:tc>
          <w:tcPr>
            <w:tcW w:w="5205" w:type="dxa"/>
            <w:vAlign w:val="center"/>
          </w:tcPr>
          <w:p w14:paraId="4AC7493E" w14:textId="09B24398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</w:rPr>
            </w:pPr>
            <w:r w:rsidRPr="00BE4777">
              <w:rPr>
                <w:rFonts w:asciiTheme="minorHAnsi" w:eastAsia="Arial" w:hAnsiTheme="minorHAnsi" w:cstheme="minorHAnsi"/>
                <w:b/>
                <w:bCs/>
                <w:lang w:val="en-US"/>
              </w:rPr>
              <w:t>Technology</w:t>
            </w:r>
          </w:p>
        </w:tc>
      </w:tr>
      <w:tr w:rsidR="00BE4777" w:rsidRPr="00F752CE" w14:paraId="3C1358B7" w14:textId="77777777" w:rsidTr="00BE4777">
        <w:trPr>
          <w:trHeight w:val="489"/>
        </w:trPr>
        <w:tc>
          <w:tcPr>
            <w:tcW w:w="840" w:type="dxa"/>
            <w:vAlign w:val="center"/>
          </w:tcPr>
          <w:p w14:paraId="3329A5F6" w14:textId="50513567" w:rsidR="00BE4777" w:rsidRPr="00F752CE" w:rsidRDefault="00BE4777" w:rsidP="00BE4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Theme="minorHAnsi" w:eastAsia="Arial" w:hAnsiTheme="minorHAnsi" w:cstheme="minorHAnsi"/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0DB3D9" w14:textId="56B5B1EB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User Interface</w:t>
            </w:r>
          </w:p>
        </w:tc>
        <w:tc>
          <w:tcPr>
            <w:tcW w:w="4020" w:type="dxa"/>
            <w:vAlign w:val="center"/>
          </w:tcPr>
          <w:p w14:paraId="56EEAA28" w14:textId="62CB08EA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Web-based dashboard</w:t>
            </w:r>
          </w:p>
        </w:tc>
        <w:tc>
          <w:tcPr>
            <w:tcW w:w="5205" w:type="dxa"/>
            <w:vAlign w:val="center"/>
          </w:tcPr>
          <w:p w14:paraId="0A59A0C5" w14:textId="16D7CFAD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React, TypeScript</w:t>
            </w:r>
          </w:p>
        </w:tc>
      </w:tr>
      <w:tr w:rsidR="00BE4777" w:rsidRPr="00F752CE" w14:paraId="10140595" w14:textId="77777777" w:rsidTr="00BE4777">
        <w:trPr>
          <w:trHeight w:val="470"/>
        </w:trPr>
        <w:tc>
          <w:tcPr>
            <w:tcW w:w="840" w:type="dxa"/>
            <w:vAlign w:val="center"/>
          </w:tcPr>
          <w:p w14:paraId="640B1CD4" w14:textId="567A822A" w:rsidR="00BE4777" w:rsidRPr="00F752CE" w:rsidRDefault="00BE4777" w:rsidP="00BE4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Theme="minorHAnsi" w:eastAsia="Arial" w:hAnsiTheme="minorHAnsi" w:cstheme="minorHAnsi"/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8A2CDED" w14:textId="13776BC6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Application Logic</w:t>
            </w:r>
          </w:p>
        </w:tc>
        <w:tc>
          <w:tcPr>
            <w:tcW w:w="4020" w:type="dxa"/>
            <w:vAlign w:val="center"/>
          </w:tcPr>
          <w:p w14:paraId="07874496" w14:textId="2221D506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API &amp; ML integration</w:t>
            </w:r>
          </w:p>
        </w:tc>
        <w:tc>
          <w:tcPr>
            <w:tcW w:w="5205" w:type="dxa"/>
            <w:vAlign w:val="center"/>
          </w:tcPr>
          <w:p w14:paraId="6ADAFB56" w14:textId="7046CED3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Python Flask</w:t>
            </w:r>
          </w:p>
        </w:tc>
      </w:tr>
      <w:tr w:rsidR="00BE4777" w:rsidRPr="00F752CE" w14:paraId="20BD8FE4" w14:textId="77777777" w:rsidTr="00BE4777">
        <w:trPr>
          <w:trHeight w:val="470"/>
        </w:trPr>
        <w:tc>
          <w:tcPr>
            <w:tcW w:w="840" w:type="dxa"/>
            <w:vAlign w:val="center"/>
          </w:tcPr>
          <w:p w14:paraId="3FD712BD" w14:textId="34E0659E" w:rsidR="00BE4777" w:rsidRPr="00F752CE" w:rsidRDefault="00BE4777" w:rsidP="00BE4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Theme="minorHAnsi" w:eastAsia="Arial" w:hAnsiTheme="minorHAnsi" w:cstheme="minorHAnsi"/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48614D4" w14:textId="676E57E1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Weather API</w:t>
            </w:r>
          </w:p>
        </w:tc>
        <w:tc>
          <w:tcPr>
            <w:tcW w:w="4020" w:type="dxa"/>
            <w:vAlign w:val="center"/>
          </w:tcPr>
          <w:p w14:paraId="2FFED090" w14:textId="06F5FCC2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Real-time weather data</w:t>
            </w:r>
          </w:p>
        </w:tc>
        <w:tc>
          <w:tcPr>
            <w:tcW w:w="5205" w:type="dxa"/>
            <w:vAlign w:val="center"/>
          </w:tcPr>
          <w:p w14:paraId="1F1F8C10" w14:textId="67797095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OpenWeatherMap API</w:t>
            </w:r>
          </w:p>
        </w:tc>
      </w:tr>
      <w:tr w:rsidR="00BE4777" w:rsidRPr="00F752CE" w14:paraId="31B03523" w14:textId="77777777" w:rsidTr="00BE4777">
        <w:trPr>
          <w:trHeight w:val="470"/>
        </w:trPr>
        <w:tc>
          <w:tcPr>
            <w:tcW w:w="840" w:type="dxa"/>
            <w:vAlign w:val="center"/>
          </w:tcPr>
          <w:p w14:paraId="699F16DF" w14:textId="1FA72881" w:rsidR="00BE4777" w:rsidRPr="00F752CE" w:rsidRDefault="00BE4777" w:rsidP="00BE4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Theme="minorHAnsi" w:eastAsia="Arial" w:hAnsiTheme="minorHAnsi" w:cstheme="minorHAnsi"/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51864" w14:textId="0F2E417C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ML Model</w:t>
            </w:r>
          </w:p>
        </w:tc>
        <w:tc>
          <w:tcPr>
            <w:tcW w:w="4020" w:type="dxa"/>
            <w:vAlign w:val="center"/>
          </w:tcPr>
          <w:p w14:paraId="10257FE1" w14:textId="25EE4D15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Predict energy output</w:t>
            </w:r>
          </w:p>
        </w:tc>
        <w:tc>
          <w:tcPr>
            <w:tcW w:w="5205" w:type="dxa"/>
            <w:vAlign w:val="center"/>
          </w:tcPr>
          <w:p w14:paraId="5E61C769" w14:textId="38E0EEC1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Scikit-learn / XGBoost</w:t>
            </w:r>
          </w:p>
        </w:tc>
      </w:tr>
      <w:tr w:rsidR="00BE4777" w:rsidRPr="00F752CE" w14:paraId="425B3F9D" w14:textId="77777777" w:rsidTr="00BE4777">
        <w:trPr>
          <w:trHeight w:val="489"/>
        </w:trPr>
        <w:tc>
          <w:tcPr>
            <w:tcW w:w="840" w:type="dxa"/>
            <w:vAlign w:val="center"/>
          </w:tcPr>
          <w:p w14:paraId="2722F560" w14:textId="6AC9A8FD" w:rsidR="00BE4777" w:rsidRPr="00F752CE" w:rsidRDefault="00BE4777" w:rsidP="00BE4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Theme="minorHAnsi" w:eastAsia="Arial" w:hAnsiTheme="minorHAnsi" w:cstheme="minorHAnsi"/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B90F74B" w14:textId="7C92F75A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Database</w:t>
            </w:r>
          </w:p>
        </w:tc>
        <w:tc>
          <w:tcPr>
            <w:tcW w:w="4020" w:type="dxa"/>
            <w:vAlign w:val="center"/>
          </w:tcPr>
          <w:p w14:paraId="7DCDD137" w14:textId="420FF7B8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Dataset storage</w:t>
            </w:r>
          </w:p>
        </w:tc>
        <w:tc>
          <w:tcPr>
            <w:tcW w:w="5205" w:type="dxa"/>
            <w:vAlign w:val="center"/>
          </w:tcPr>
          <w:p w14:paraId="7A008B93" w14:textId="283427CC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CSV / Local Storage</w:t>
            </w:r>
          </w:p>
        </w:tc>
      </w:tr>
      <w:tr w:rsidR="00BE4777" w:rsidRPr="00F752CE" w14:paraId="7BD8D513" w14:textId="77777777" w:rsidTr="00BE4777">
        <w:trPr>
          <w:trHeight w:val="489"/>
        </w:trPr>
        <w:tc>
          <w:tcPr>
            <w:tcW w:w="840" w:type="dxa"/>
            <w:vAlign w:val="center"/>
          </w:tcPr>
          <w:p w14:paraId="4E7CFE60" w14:textId="5564E0BA" w:rsidR="00BE4777" w:rsidRPr="00F752CE" w:rsidRDefault="00BE4777" w:rsidP="00BE4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Theme="minorHAnsi" w:eastAsia="Arial" w:hAnsiTheme="minorHAnsi" w:cstheme="minorHAnsi"/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FA2EB79" w14:textId="2D283893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Visualization</w:t>
            </w:r>
          </w:p>
        </w:tc>
        <w:tc>
          <w:tcPr>
            <w:tcW w:w="4020" w:type="dxa"/>
            <w:vAlign w:val="center"/>
          </w:tcPr>
          <w:p w14:paraId="41FC7AC9" w14:textId="799F268E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Charts &amp; analytics</w:t>
            </w:r>
          </w:p>
        </w:tc>
        <w:tc>
          <w:tcPr>
            <w:tcW w:w="5205" w:type="dxa"/>
            <w:vAlign w:val="center"/>
          </w:tcPr>
          <w:p w14:paraId="0C7E61E4" w14:textId="73E79419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Recharts</w:t>
            </w:r>
          </w:p>
        </w:tc>
      </w:tr>
      <w:tr w:rsidR="00BE4777" w:rsidRPr="00F752CE" w14:paraId="490B9A30" w14:textId="77777777" w:rsidTr="00BE4777">
        <w:trPr>
          <w:trHeight w:val="489"/>
        </w:trPr>
        <w:tc>
          <w:tcPr>
            <w:tcW w:w="840" w:type="dxa"/>
            <w:vAlign w:val="center"/>
          </w:tcPr>
          <w:p w14:paraId="67CCB898" w14:textId="1A0E324A" w:rsidR="00BE4777" w:rsidRPr="00F752CE" w:rsidRDefault="00BE4777" w:rsidP="00BE4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Theme="minorHAnsi" w:eastAsia="Arial" w:hAnsiTheme="minorHAnsi" w:cstheme="minorHAnsi"/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2BBEE69" w14:textId="7B0F230F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Infrastructure</w:t>
            </w:r>
          </w:p>
        </w:tc>
        <w:tc>
          <w:tcPr>
            <w:tcW w:w="4020" w:type="dxa"/>
            <w:vAlign w:val="center"/>
          </w:tcPr>
          <w:p w14:paraId="17B0B709" w14:textId="6997182F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Local Deployment</w:t>
            </w:r>
          </w:p>
        </w:tc>
        <w:tc>
          <w:tcPr>
            <w:tcW w:w="5205" w:type="dxa"/>
            <w:vAlign w:val="center"/>
          </w:tcPr>
          <w:p w14:paraId="6D62F70F" w14:textId="16297EDE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Windows Localhost</w:t>
            </w:r>
          </w:p>
        </w:tc>
      </w:tr>
    </w:tbl>
    <w:p w14:paraId="308A3883" w14:textId="77777777" w:rsidR="00994814" w:rsidRDefault="0099481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1A6B8C1" w14:textId="77777777" w:rsidR="0099481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E4777" w14:paraId="1CA16F26" w14:textId="77777777" w:rsidTr="00BE4777">
        <w:trPr>
          <w:trHeight w:val="332"/>
          <w:tblHeader/>
        </w:trPr>
        <w:tc>
          <w:tcPr>
            <w:tcW w:w="826" w:type="dxa"/>
          </w:tcPr>
          <w:p w14:paraId="340AA2AD" w14:textId="77777777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</w:rPr>
            </w:pPr>
            <w:r w:rsidRPr="00F752CE">
              <w:rPr>
                <w:rFonts w:asciiTheme="minorHAnsi" w:eastAsia="Arial" w:hAnsiTheme="minorHAnsi" w:cstheme="minorHAnsi"/>
                <w:b/>
              </w:rPr>
              <w:t>S.No</w:t>
            </w:r>
          </w:p>
        </w:tc>
        <w:tc>
          <w:tcPr>
            <w:tcW w:w="3969" w:type="dxa"/>
          </w:tcPr>
          <w:p w14:paraId="170F832B" w14:textId="77777777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</w:rPr>
            </w:pPr>
            <w:r w:rsidRPr="00F752CE">
              <w:rPr>
                <w:rFonts w:asciiTheme="minorHAnsi" w:eastAsia="Arial" w:hAnsiTheme="minorHAnsi" w:cstheme="minorHAnsi"/>
                <w:b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7172E94C" w14:textId="1B0A180D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</w:rPr>
            </w:pPr>
            <w:r w:rsidRPr="00BE4777">
              <w:rPr>
                <w:rFonts w:asciiTheme="minorHAnsi" w:eastAsia="Arial" w:hAnsiTheme="minorHAnsi" w:cstheme="minorHAnsi"/>
                <w:b/>
                <w:bCs/>
                <w:lang w:val="en-US"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09F885D4" w14:textId="4C7F9A99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/>
              </w:rPr>
            </w:pPr>
            <w:r w:rsidRPr="00BE4777">
              <w:rPr>
                <w:rFonts w:asciiTheme="minorHAnsi" w:eastAsia="Arial" w:hAnsiTheme="minorHAnsi" w:cstheme="minorHAnsi"/>
                <w:b/>
                <w:bCs/>
                <w:lang w:val="en-US"/>
              </w:rPr>
              <w:t>Technology</w:t>
            </w:r>
          </w:p>
        </w:tc>
      </w:tr>
      <w:tr w:rsidR="00BE4777" w14:paraId="4CA9A6EB" w14:textId="77777777" w:rsidTr="00BE4777">
        <w:trPr>
          <w:trHeight w:val="229"/>
        </w:trPr>
        <w:tc>
          <w:tcPr>
            <w:tcW w:w="826" w:type="dxa"/>
          </w:tcPr>
          <w:p w14:paraId="7831D6FF" w14:textId="77777777" w:rsidR="00BE4777" w:rsidRPr="00F752CE" w:rsidRDefault="00BE4777" w:rsidP="00BE4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</w:rPr>
            </w:pPr>
          </w:p>
        </w:tc>
        <w:tc>
          <w:tcPr>
            <w:tcW w:w="3969" w:type="dxa"/>
          </w:tcPr>
          <w:p w14:paraId="2B11FECE" w14:textId="77777777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</w:rPr>
            </w:pPr>
            <w:r w:rsidRPr="00F752CE">
              <w:rPr>
                <w:rFonts w:asciiTheme="minorHAnsi" w:eastAsia="Arial" w:hAnsiTheme="minorHAnsi" w:cstheme="minorHAnsi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52AFDD08" w14:textId="6D496098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Frontend &amp; ML libraries</w:t>
            </w:r>
          </w:p>
        </w:tc>
        <w:tc>
          <w:tcPr>
            <w:tcW w:w="4097" w:type="dxa"/>
            <w:vAlign w:val="center"/>
          </w:tcPr>
          <w:p w14:paraId="1D829749" w14:textId="565ACFC0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React, Flask, Scikit-learn</w:t>
            </w:r>
          </w:p>
        </w:tc>
      </w:tr>
      <w:tr w:rsidR="00BE4777" w14:paraId="0BBA10A4" w14:textId="77777777" w:rsidTr="00BE4777">
        <w:trPr>
          <w:trHeight w:val="229"/>
        </w:trPr>
        <w:tc>
          <w:tcPr>
            <w:tcW w:w="826" w:type="dxa"/>
          </w:tcPr>
          <w:p w14:paraId="2375570C" w14:textId="77777777" w:rsidR="00BE4777" w:rsidRPr="00F752CE" w:rsidRDefault="00BE4777" w:rsidP="00BE4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</w:rPr>
            </w:pPr>
          </w:p>
        </w:tc>
        <w:tc>
          <w:tcPr>
            <w:tcW w:w="3969" w:type="dxa"/>
          </w:tcPr>
          <w:p w14:paraId="67991A62" w14:textId="77777777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</w:rPr>
            </w:pPr>
            <w:r w:rsidRPr="00F752CE">
              <w:rPr>
                <w:rFonts w:asciiTheme="minorHAnsi" w:eastAsia="Arial" w:hAnsiTheme="minorHAnsi" w:cstheme="minorHAnsi"/>
              </w:rPr>
              <w:t>Security Implementations</w:t>
            </w:r>
          </w:p>
        </w:tc>
        <w:tc>
          <w:tcPr>
            <w:tcW w:w="5170" w:type="dxa"/>
            <w:vAlign w:val="center"/>
          </w:tcPr>
          <w:p w14:paraId="2BFB5E88" w14:textId="330B9810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API Key protection</w:t>
            </w:r>
          </w:p>
        </w:tc>
        <w:tc>
          <w:tcPr>
            <w:tcW w:w="4097" w:type="dxa"/>
            <w:vAlign w:val="center"/>
          </w:tcPr>
          <w:p w14:paraId="331E6CE3" w14:textId="74E0CF5D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.env configuration</w:t>
            </w:r>
          </w:p>
        </w:tc>
      </w:tr>
      <w:tr w:rsidR="00BE4777" w14:paraId="26DE7F06" w14:textId="77777777" w:rsidTr="00BE4777">
        <w:trPr>
          <w:trHeight w:val="229"/>
        </w:trPr>
        <w:tc>
          <w:tcPr>
            <w:tcW w:w="826" w:type="dxa"/>
          </w:tcPr>
          <w:p w14:paraId="7C1D2510" w14:textId="77777777" w:rsidR="00BE4777" w:rsidRPr="00F752CE" w:rsidRDefault="00BE4777" w:rsidP="00BE4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</w:rPr>
            </w:pPr>
          </w:p>
        </w:tc>
        <w:tc>
          <w:tcPr>
            <w:tcW w:w="3969" w:type="dxa"/>
          </w:tcPr>
          <w:p w14:paraId="0523CD94" w14:textId="77777777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</w:rPr>
            </w:pPr>
            <w:r w:rsidRPr="00F752CE">
              <w:rPr>
                <w:rFonts w:asciiTheme="minorHAnsi" w:eastAsia="Arial" w:hAnsiTheme="minorHAnsi" w:cstheme="minorHAnsi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22576EF3" w14:textId="5ED56691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3-tier design</w:t>
            </w:r>
          </w:p>
        </w:tc>
        <w:tc>
          <w:tcPr>
            <w:tcW w:w="4097" w:type="dxa"/>
            <w:vAlign w:val="center"/>
          </w:tcPr>
          <w:p w14:paraId="1B9560D0" w14:textId="6F802216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REST-based structure</w:t>
            </w:r>
          </w:p>
        </w:tc>
      </w:tr>
      <w:tr w:rsidR="00BE4777" w14:paraId="70BAF055" w14:textId="77777777" w:rsidTr="00BE4777">
        <w:trPr>
          <w:trHeight w:val="229"/>
        </w:trPr>
        <w:tc>
          <w:tcPr>
            <w:tcW w:w="826" w:type="dxa"/>
          </w:tcPr>
          <w:p w14:paraId="40BBC4AC" w14:textId="77777777" w:rsidR="00BE4777" w:rsidRPr="00F752CE" w:rsidRDefault="00BE4777" w:rsidP="00BE4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</w:rPr>
            </w:pPr>
          </w:p>
        </w:tc>
        <w:tc>
          <w:tcPr>
            <w:tcW w:w="3969" w:type="dxa"/>
          </w:tcPr>
          <w:p w14:paraId="7E74DCDD" w14:textId="77777777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</w:rPr>
            </w:pPr>
            <w:r w:rsidRPr="00F752CE">
              <w:rPr>
                <w:rFonts w:asciiTheme="minorHAnsi" w:eastAsia="Arial" w:hAnsiTheme="minorHAnsi" w:cstheme="minorHAnsi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5F9A11B3" w14:textId="3BCCB0D4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Runs locally &amp; cloud deployable</w:t>
            </w:r>
          </w:p>
        </w:tc>
        <w:tc>
          <w:tcPr>
            <w:tcW w:w="4097" w:type="dxa"/>
            <w:vAlign w:val="center"/>
          </w:tcPr>
          <w:p w14:paraId="10D5AB0E" w14:textId="21A89736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Docker (Future)</w:t>
            </w:r>
          </w:p>
        </w:tc>
      </w:tr>
      <w:tr w:rsidR="00BE4777" w14:paraId="432FF9C7" w14:textId="77777777" w:rsidTr="00BE4777">
        <w:trPr>
          <w:trHeight w:val="229"/>
        </w:trPr>
        <w:tc>
          <w:tcPr>
            <w:tcW w:w="826" w:type="dxa"/>
          </w:tcPr>
          <w:p w14:paraId="4EA2F386" w14:textId="77777777" w:rsidR="00BE4777" w:rsidRPr="00F752CE" w:rsidRDefault="00BE4777" w:rsidP="00BE4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Theme="minorHAnsi" w:eastAsia="Arial" w:hAnsiTheme="minorHAnsi" w:cstheme="minorHAnsi"/>
                <w:color w:val="000000"/>
              </w:rPr>
            </w:pPr>
          </w:p>
        </w:tc>
        <w:tc>
          <w:tcPr>
            <w:tcW w:w="3969" w:type="dxa"/>
          </w:tcPr>
          <w:p w14:paraId="5C654541" w14:textId="77777777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</w:rPr>
            </w:pPr>
            <w:r w:rsidRPr="00F752CE">
              <w:rPr>
                <w:rFonts w:asciiTheme="minorHAnsi" w:eastAsia="Arial" w:hAnsiTheme="minorHAnsi" w:cstheme="minorHAnsi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5CD72676" w14:textId="36A87AED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Fast API calls &amp; prediction</w:t>
            </w:r>
          </w:p>
        </w:tc>
        <w:tc>
          <w:tcPr>
            <w:tcW w:w="4097" w:type="dxa"/>
            <w:vAlign w:val="center"/>
          </w:tcPr>
          <w:p w14:paraId="2C31B77B" w14:textId="5BBDB7C6" w:rsidR="00BE4777" w:rsidRPr="00F752CE" w:rsidRDefault="00BE4777" w:rsidP="00BE4777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 w:rsidRPr="00BE4777">
              <w:rPr>
                <w:rFonts w:asciiTheme="minorHAnsi" w:eastAsia="Arial" w:hAnsiTheme="minorHAnsi" w:cstheme="minorHAnsi"/>
                <w:bCs/>
                <w:lang w:val="en-US"/>
              </w:rPr>
              <w:t>Optimized ML model</w:t>
            </w:r>
          </w:p>
        </w:tc>
      </w:tr>
    </w:tbl>
    <w:p w14:paraId="228E2EC5" w14:textId="77777777" w:rsidR="00994814" w:rsidRDefault="0099481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A50F7C" w14:textId="77777777" w:rsidR="00994814" w:rsidRDefault="00994814">
      <w:pPr>
        <w:rPr>
          <w:rFonts w:ascii="Arial" w:eastAsia="Arial" w:hAnsi="Arial" w:cs="Arial"/>
          <w:b/>
        </w:rPr>
      </w:pPr>
    </w:p>
    <w:p w14:paraId="4B723989" w14:textId="77777777" w:rsidR="0071531A" w:rsidRDefault="0071531A">
      <w:pPr>
        <w:rPr>
          <w:rFonts w:ascii="Arial" w:eastAsia="Arial" w:hAnsi="Arial" w:cs="Arial"/>
          <w:b/>
        </w:rPr>
      </w:pPr>
    </w:p>
    <w:p w14:paraId="2E4FF2AC" w14:textId="77777777" w:rsidR="00994814" w:rsidRPr="00F752CE" w:rsidRDefault="00000000">
      <w:pPr>
        <w:rPr>
          <w:rFonts w:asciiTheme="minorHAnsi" w:eastAsia="Arial" w:hAnsiTheme="minorHAnsi" w:cstheme="minorHAnsi"/>
          <w:b/>
        </w:rPr>
      </w:pPr>
      <w:r w:rsidRPr="00F752CE">
        <w:rPr>
          <w:rFonts w:asciiTheme="minorHAnsi" w:eastAsia="Arial" w:hAnsiTheme="minorHAnsi" w:cstheme="minorHAnsi"/>
          <w:b/>
        </w:rPr>
        <w:lastRenderedPageBreak/>
        <w:t>References:</w:t>
      </w:r>
    </w:p>
    <w:p w14:paraId="386E5D7C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[1] S. Brown, “The C4 Model for Visualising Software Architecture,” C4Model.com. [Online]. Available: </w:t>
      </w:r>
      <w:hyperlink r:id="rId9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https://c4model.com/</w:t>
        </w:r>
      </w:hyperlink>
    </w:p>
    <w:p w14:paraId="7D053D6D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[2] IBM, “IBM Cloud Architecture Center,” IBM Cloud, 2024. [Online]. Available: </w:t>
      </w:r>
      <w:hyperlink r:id="rId10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https://www.ibm.com/cloud/architecture</w:t>
        </w:r>
      </w:hyperlink>
    </w:p>
    <w:p w14:paraId="4D128791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[3] Amazon Web Services, “AWS Architecture Center,” AWS Documentation. [Online]. Available: </w:t>
      </w:r>
      <w:hyperlink r:id="rId11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https://aws.amazon.com/architecture/</w:t>
        </w:r>
      </w:hyperlink>
    </w:p>
    <w:p w14:paraId="5AE7A103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[4] IBM Developer, “Online Order Processing System During Pandemic,” IBM Developer Patterns. [Online]. Available: </w:t>
      </w:r>
      <w:hyperlink r:id="rId12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https://developer.ibm.com/patterns/online-order-processing-system-during-pandemic/</w:t>
        </w:r>
      </w:hyperlink>
    </w:p>
    <w:p w14:paraId="0318DA0B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[5] S. Koen, “How to Draw Useful Technical Architecture Diagrams,” Medium, 2020. [Online]. Available: </w:t>
      </w:r>
      <w:hyperlink r:id="rId13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https://medium.com/the-internal-startup/how-to-draw-useful-technical-architecture-diagrams-2d20c9fda90d</w:t>
        </w:r>
      </w:hyperlink>
    </w:p>
    <w:p w14:paraId="6B718553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[6] OpenWeather Ltd., “OpenWeatherMap API Documentation,” 2024. [Online]. Available: </w:t>
      </w:r>
      <w:hyperlink r:id="rId14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https://openweathermap.org/api</w:t>
        </w:r>
      </w:hyperlink>
    </w:p>
    <w:p w14:paraId="7D14BD3C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[7] F. Pedregosa et al., “Scikit-Learn: Machine Learning in Python,” Journal of Machine Learning Research, 2011. [Online]. Available: </w:t>
      </w:r>
      <w:hyperlink r:id="rId15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https://scikit-learn.org/</w:t>
        </w:r>
      </w:hyperlink>
    </w:p>
    <w:p w14:paraId="1FAC8FEC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[8] T. Chen and C. Guestrin, “XGBoost: A Scalable Tree Boosting System,” Proceedings of the 22nd ACM SIGKDD Conference, 2016. [Online]. Available: </w:t>
      </w:r>
      <w:hyperlink r:id="rId16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https://xgboost.readthedocs.io/</w:t>
        </w:r>
      </w:hyperlink>
    </w:p>
    <w:p w14:paraId="3A1A2494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[9] J. Grisel et al., “Joblib: Running Python Functions as Pipeline Jobs,” 2024. [Online]. Available: </w:t>
      </w:r>
      <w:hyperlink r:id="rId17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https://joblib.readthedocs.io/</w:t>
        </w:r>
      </w:hyperlink>
    </w:p>
    <w:p w14:paraId="17FA256C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[10] React Team, “React – A JavaScript Library for Building User Interfaces,” Meta, 2024. [Online]. Available: </w:t>
      </w:r>
      <w:hyperlink r:id="rId18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https://react.dev/</w:t>
        </w:r>
      </w:hyperlink>
    </w:p>
    <w:p w14:paraId="727A6A09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[11] Vite Contributors, “Vite Documentation,” 2024. [Online]. Available: </w:t>
      </w:r>
      <w:hyperlink r:id="rId19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https://vitejs.dev/</w:t>
        </w:r>
      </w:hyperlink>
    </w:p>
    <w:p w14:paraId="5D42D840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[12] A. Ronacher, “Flask Documentation,” Pallets Project, 2024. [Online]. Available: </w:t>
      </w:r>
      <w:hyperlink r:id="rId20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https://flask.palletsprojects.com/</w:t>
        </w:r>
      </w:hyperlink>
    </w:p>
    <w:p w14:paraId="686EE830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[13] Recharts Contributors, “Recharts – A Composable Charting Library Built on React,” 2024. [Online]. Available: </w:t>
      </w:r>
      <w:hyperlink r:id="rId21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https://recharts.org/</w:t>
        </w:r>
      </w:hyperlink>
    </w:p>
    <w:p w14:paraId="01CE6A95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[14] R. Cabello et al., “Three.js Documentation,” 2024. [Online]. Available: </w:t>
      </w:r>
      <w:hyperlink r:id="rId22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https://threejs.org/</w:t>
        </w:r>
      </w:hyperlink>
    </w:p>
    <w:p w14:paraId="66DB943E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[15] International Renewable Energy Agency (IRENA), “Wind Energy Overview,” 2024. [Online]. Available: </w:t>
      </w:r>
      <w:hyperlink r:id="rId23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https://www.irena.org/</w:t>
        </w:r>
      </w:hyperlink>
    </w:p>
    <w:p w14:paraId="10D2FE9F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[16] U.S. Department of Energy, “Wind Energy Technologies Office,” 2024. [Online]. Available: </w:t>
      </w:r>
      <w:hyperlink r:id="rId24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https://www.energy.gov/eere/wind/wind-energy-technologies-office</w:t>
        </w:r>
      </w:hyperlink>
    </w:p>
    <w:p w14:paraId="097EDA0E" w14:textId="77777777" w:rsidR="0071531A" w:rsidRPr="0071531A" w:rsidRDefault="0071531A" w:rsidP="0071531A">
      <w:pPr>
        <w:rPr>
          <w:rFonts w:asciiTheme="minorHAnsi" w:hAnsiTheme="minorHAnsi" w:cstheme="minorHAnsi"/>
          <w:lang w:val="en-US"/>
        </w:rPr>
      </w:pPr>
      <w:r w:rsidRPr="0071531A">
        <w:rPr>
          <w:rFonts w:asciiTheme="minorHAnsi" w:hAnsiTheme="minorHAnsi" w:cstheme="minorHAnsi"/>
          <w:lang w:val="en-US"/>
        </w:rPr>
        <w:t xml:space="preserve">[17] Global Wind Energy Council (GWEC), “Global Wind Report,” 2024. [Online]. Available: </w:t>
      </w:r>
      <w:hyperlink r:id="rId25" w:tgtFrame="_new" w:history="1">
        <w:r w:rsidRPr="0071531A">
          <w:rPr>
            <w:rStyle w:val="Hyperlink"/>
            <w:rFonts w:asciiTheme="minorHAnsi" w:hAnsiTheme="minorHAnsi" w:cstheme="minorHAnsi"/>
            <w:lang w:val="en-US"/>
          </w:rPr>
          <w:t>https://gwec.net/</w:t>
        </w:r>
      </w:hyperlink>
    </w:p>
    <w:sectPr w:rsidR="0071531A" w:rsidRPr="0071531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25440" w14:textId="77777777" w:rsidR="00276C56" w:rsidRDefault="00276C56" w:rsidP="00F0530A">
      <w:pPr>
        <w:spacing w:after="0" w:line="240" w:lineRule="auto"/>
      </w:pPr>
      <w:r>
        <w:separator/>
      </w:r>
    </w:p>
  </w:endnote>
  <w:endnote w:type="continuationSeparator" w:id="0">
    <w:p w14:paraId="560395BA" w14:textId="77777777" w:rsidR="00276C56" w:rsidRDefault="00276C56" w:rsidP="00F05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954DF" w14:textId="77777777" w:rsidR="00276C56" w:rsidRDefault="00276C56" w:rsidP="00F0530A">
      <w:pPr>
        <w:spacing w:after="0" w:line="240" w:lineRule="auto"/>
      </w:pPr>
      <w:r>
        <w:separator/>
      </w:r>
    </w:p>
  </w:footnote>
  <w:footnote w:type="continuationSeparator" w:id="0">
    <w:p w14:paraId="3DFD92C3" w14:textId="77777777" w:rsidR="00276C56" w:rsidRDefault="00276C56" w:rsidP="00F053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2460"/>
    <w:multiLevelType w:val="multilevel"/>
    <w:tmpl w:val="88B897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284349A"/>
    <w:multiLevelType w:val="multilevel"/>
    <w:tmpl w:val="8E524D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46067419">
    <w:abstractNumId w:val="0"/>
  </w:num>
  <w:num w:numId="2" w16cid:durableId="957106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814"/>
    <w:rsid w:val="00276C56"/>
    <w:rsid w:val="0071531A"/>
    <w:rsid w:val="00773FA8"/>
    <w:rsid w:val="00874530"/>
    <w:rsid w:val="00936E81"/>
    <w:rsid w:val="00994814"/>
    <w:rsid w:val="00BE4777"/>
    <w:rsid w:val="00C1147F"/>
    <w:rsid w:val="00DB7EC8"/>
    <w:rsid w:val="00EB1C14"/>
    <w:rsid w:val="00F0530A"/>
    <w:rsid w:val="00F752CE"/>
    <w:rsid w:val="00FD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3697"/>
  <w15:docId w15:val="{D68B2F1F-D584-4C56-9A0A-AFCE959B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05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30A"/>
  </w:style>
  <w:style w:type="paragraph" w:styleId="Footer">
    <w:name w:val="footer"/>
    <w:basedOn w:val="Normal"/>
    <w:link w:val="FooterChar"/>
    <w:uiPriority w:val="99"/>
    <w:unhideWhenUsed/>
    <w:rsid w:val="00F05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18" Type="http://schemas.openxmlformats.org/officeDocument/2006/relationships/hyperlink" Target="https://react.dev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recharts.org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hyperlink" Target="https://joblib.readthedocs.io/" TargetMode="External"/><Relationship Id="rId25" Type="http://schemas.openxmlformats.org/officeDocument/2006/relationships/hyperlink" Target="https://gwec.ne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xgboost.readthedocs.io/" TargetMode="External"/><Relationship Id="rId20" Type="http://schemas.openxmlformats.org/officeDocument/2006/relationships/hyperlink" Target="https://flask.palletsproject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ws.amazon.com/architecture/" TargetMode="External"/><Relationship Id="rId24" Type="http://schemas.openxmlformats.org/officeDocument/2006/relationships/hyperlink" Target="https://www.energy.gov/eere/wind/wind-energy-technologies-offic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cikit-learn.org/" TargetMode="External"/><Relationship Id="rId23" Type="http://schemas.openxmlformats.org/officeDocument/2006/relationships/hyperlink" Target="https://www.irena.org/" TargetMode="External"/><Relationship Id="rId10" Type="http://schemas.openxmlformats.org/officeDocument/2006/relationships/hyperlink" Target="https://www.ibm.com/cloud/architecture" TargetMode="External"/><Relationship Id="rId19" Type="http://schemas.openxmlformats.org/officeDocument/2006/relationships/hyperlink" Target="https://vitejs.de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hyperlink" Target="https://openweathermap.org/api" TargetMode="External"/><Relationship Id="rId22" Type="http://schemas.openxmlformats.org/officeDocument/2006/relationships/hyperlink" Target="https://threejs.org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krishna</cp:lastModifiedBy>
  <cp:revision>5</cp:revision>
  <dcterms:created xsi:type="dcterms:W3CDTF">2022-09-18T16:51:00Z</dcterms:created>
  <dcterms:modified xsi:type="dcterms:W3CDTF">2026-02-26T13:06:00Z</dcterms:modified>
</cp:coreProperties>
</file>