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67861" w14:textId="77777777" w:rsidR="00471AF9" w:rsidRPr="00471AF9" w:rsidRDefault="00471AF9" w:rsidP="00471AF9">
      <w:pPr>
        <w:rPr>
          <w:b/>
          <w:bCs/>
          <w:sz w:val="44"/>
          <w:szCs w:val="44"/>
        </w:rPr>
      </w:pPr>
      <w:r w:rsidRPr="00471AF9">
        <w:rPr>
          <w:b/>
          <w:bCs/>
          <w:sz w:val="44"/>
          <w:szCs w:val="44"/>
        </w:rPr>
        <w:t>PINNACLE BANK: Comprehensive System Documentation &amp; Technical Blueprint</w:t>
      </w:r>
    </w:p>
    <w:p w14:paraId="767519F2" w14:textId="77777777" w:rsidR="00471AF9" w:rsidRPr="00471AF9" w:rsidRDefault="00471AF9" w:rsidP="00471AF9">
      <w:pPr>
        <w:rPr>
          <w:b/>
          <w:bCs/>
          <w:sz w:val="44"/>
          <w:szCs w:val="44"/>
        </w:rPr>
      </w:pPr>
      <w:r w:rsidRPr="00471AF9">
        <w:rPr>
          <w:b/>
          <w:bCs/>
          <w:sz w:val="44"/>
          <w:szCs w:val="44"/>
        </w:rPr>
        <w:t>1. Introduction &amp; Executive Summary</w:t>
      </w:r>
    </w:p>
    <w:p w14:paraId="05714AA9" w14:textId="77777777" w:rsidR="00471AF9" w:rsidRPr="00471AF9" w:rsidRDefault="00471AF9" w:rsidP="00471AF9">
      <w:pPr>
        <w:rPr>
          <w:sz w:val="44"/>
          <w:szCs w:val="44"/>
        </w:rPr>
      </w:pPr>
      <w:r w:rsidRPr="00471AF9">
        <w:rPr>
          <w:b/>
          <w:bCs/>
          <w:sz w:val="44"/>
          <w:szCs w:val="44"/>
        </w:rPr>
        <w:t>PINNACLE BANK</w:t>
      </w:r>
      <w:r w:rsidRPr="00471AF9">
        <w:rPr>
          <w:sz w:val="44"/>
          <w:szCs w:val="44"/>
        </w:rPr>
        <w:t xml:space="preserve"> is an enterprise-grade, secure digital banking platform built as a high-performance single-page application (SPA). Engineered to bridge the gap between retail banking convenience and institutional security, the system delivers an intuitive, feature-rich financial management workspace.</w:t>
      </w:r>
    </w:p>
    <w:p w14:paraId="6649DEAE" w14:textId="77777777" w:rsidR="00471AF9" w:rsidRPr="00471AF9" w:rsidRDefault="00471AF9" w:rsidP="00471AF9">
      <w:pPr>
        <w:rPr>
          <w:sz w:val="44"/>
          <w:szCs w:val="44"/>
        </w:rPr>
      </w:pPr>
      <w:r w:rsidRPr="00471AF9">
        <w:rPr>
          <w:sz w:val="44"/>
          <w:szCs w:val="44"/>
        </w:rPr>
        <w:t>The platform empowers account holders, business operators, and financial administrators to perform day-to-day banking operations—such as multi-account balance monitoring, peer-to-peer fund transfers, card security management, and historical transaction auditing—without the latency and friction typical of legacy financial portals.</w:t>
      </w:r>
    </w:p>
    <w:p w14:paraId="3AF09646" w14:textId="77777777" w:rsidR="00471AF9" w:rsidRPr="00471AF9" w:rsidRDefault="00471AF9" w:rsidP="00471AF9">
      <w:pPr>
        <w:rPr>
          <w:b/>
          <w:bCs/>
          <w:sz w:val="44"/>
          <w:szCs w:val="44"/>
        </w:rPr>
      </w:pPr>
      <w:r w:rsidRPr="00471AF9">
        <w:rPr>
          <w:b/>
          <w:bCs/>
          <w:sz w:val="44"/>
          <w:szCs w:val="44"/>
        </w:rPr>
        <w:t>2. Problem Statement &amp; Strategic Justification</w:t>
      </w:r>
    </w:p>
    <w:p w14:paraId="3AC1C5D6" w14:textId="77777777" w:rsidR="00471AF9" w:rsidRPr="00471AF9" w:rsidRDefault="00471AF9" w:rsidP="00471AF9">
      <w:pPr>
        <w:rPr>
          <w:sz w:val="44"/>
          <w:szCs w:val="44"/>
        </w:rPr>
      </w:pPr>
      <w:r w:rsidRPr="00471AF9">
        <w:rPr>
          <w:sz w:val="44"/>
          <w:szCs w:val="44"/>
        </w:rPr>
        <w:t xml:space="preserve">Traditional banking infrastructures and legacy consumer portals face persistent systemic </w:t>
      </w:r>
      <w:r w:rsidRPr="00471AF9">
        <w:rPr>
          <w:sz w:val="44"/>
          <w:szCs w:val="44"/>
        </w:rPr>
        <w:lastRenderedPageBreak/>
        <w:t>challenges that degrade user experience and operational efficiency:</w:t>
      </w:r>
    </w:p>
    <w:p w14:paraId="36CF6461" w14:textId="77777777" w:rsidR="00471AF9" w:rsidRPr="00471AF9" w:rsidRDefault="00471AF9" w:rsidP="00471AF9">
      <w:pPr>
        <w:numPr>
          <w:ilvl w:val="0"/>
          <w:numId w:val="1"/>
        </w:numPr>
        <w:rPr>
          <w:sz w:val="44"/>
          <w:szCs w:val="44"/>
        </w:rPr>
      </w:pPr>
      <w:r w:rsidRPr="00471AF9">
        <w:rPr>
          <w:b/>
          <w:bCs/>
          <w:sz w:val="44"/>
          <w:szCs w:val="44"/>
        </w:rPr>
        <w:t>Convoluted Navigation Hierarchies:</w:t>
      </w:r>
      <w:r w:rsidRPr="00471AF9">
        <w:rPr>
          <w:sz w:val="44"/>
          <w:szCs w:val="44"/>
        </w:rPr>
        <w:t xml:space="preserve"> Legacy online banking applications frequently bury critical functions (like instant balance checks, routing numbers, and transfer histories) behind deeply nested menus and multi-step modal dialogs.</w:t>
      </w:r>
    </w:p>
    <w:p w14:paraId="4D4ABB93" w14:textId="77777777" w:rsidR="00471AF9" w:rsidRPr="00471AF9" w:rsidRDefault="00471AF9" w:rsidP="00471AF9">
      <w:pPr>
        <w:numPr>
          <w:ilvl w:val="0"/>
          <w:numId w:val="1"/>
        </w:numPr>
        <w:rPr>
          <w:sz w:val="44"/>
          <w:szCs w:val="44"/>
        </w:rPr>
      </w:pPr>
      <w:r w:rsidRPr="00471AF9">
        <w:rPr>
          <w:b/>
          <w:bCs/>
          <w:sz w:val="44"/>
          <w:szCs w:val="44"/>
        </w:rPr>
        <w:t>Heavy Framework Overhead:</w:t>
      </w:r>
      <w:r w:rsidRPr="00471AF9">
        <w:rPr>
          <w:sz w:val="44"/>
          <w:szCs w:val="44"/>
        </w:rPr>
        <w:t xml:space="preserve"> Enterprise banking software solutions often rely on bloated, multi-tiered dependency trees, heavy server-side rendering pipelines, and complex micro-frontend frameworks that introduce performance lag and deployment vulnerabilities.</w:t>
      </w:r>
    </w:p>
    <w:p w14:paraId="470AC42E" w14:textId="77777777" w:rsidR="00471AF9" w:rsidRPr="00471AF9" w:rsidRDefault="00471AF9" w:rsidP="00471AF9">
      <w:pPr>
        <w:numPr>
          <w:ilvl w:val="0"/>
          <w:numId w:val="1"/>
        </w:numPr>
        <w:rPr>
          <w:sz w:val="44"/>
          <w:szCs w:val="44"/>
        </w:rPr>
      </w:pPr>
      <w:r w:rsidRPr="00471AF9">
        <w:rPr>
          <w:b/>
          <w:bCs/>
          <w:sz w:val="44"/>
          <w:szCs w:val="44"/>
        </w:rPr>
        <w:t>Opaque Financial Insights:</w:t>
      </w:r>
      <w:r w:rsidRPr="00471AF9">
        <w:rPr>
          <w:sz w:val="44"/>
          <w:szCs w:val="44"/>
        </w:rPr>
        <w:t xml:space="preserve"> Users struggle to extract immediate, actionable insights regarding spending categories, liquidity ratios, and cash flow trends without exporting cumbersome spreadsheets or navigating separate analytics modules.</w:t>
      </w:r>
    </w:p>
    <w:p w14:paraId="0314E105" w14:textId="77777777" w:rsidR="00471AF9" w:rsidRPr="00471AF9" w:rsidRDefault="00471AF9" w:rsidP="00471AF9">
      <w:pPr>
        <w:numPr>
          <w:ilvl w:val="0"/>
          <w:numId w:val="1"/>
        </w:numPr>
        <w:rPr>
          <w:sz w:val="44"/>
          <w:szCs w:val="44"/>
        </w:rPr>
      </w:pPr>
      <w:r w:rsidRPr="00471AF9">
        <w:rPr>
          <w:b/>
          <w:bCs/>
          <w:sz w:val="44"/>
          <w:szCs w:val="44"/>
        </w:rPr>
        <w:t>Friction in Security Protocols:</w:t>
      </w:r>
      <w:r w:rsidRPr="00471AF9">
        <w:rPr>
          <w:sz w:val="44"/>
          <w:szCs w:val="44"/>
        </w:rPr>
        <w:t xml:space="preserve"> Balancing rigorous compliance requirements (such as </w:t>
      </w:r>
      <w:r w:rsidRPr="00471AF9">
        <w:rPr>
          <w:sz w:val="44"/>
          <w:szCs w:val="44"/>
        </w:rPr>
        <w:lastRenderedPageBreak/>
        <w:t>multi-factor authentication and tokenized session tracking) with a streamlined user login experience remains a central hurdle in digital finance design.</w:t>
      </w:r>
    </w:p>
    <w:p w14:paraId="53093B28" w14:textId="77777777" w:rsidR="00471AF9" w:rsidRPr="00471AF9" w:rsidRDefault="00471AF9" w:rsidP="00471AF9">
      <w:pPr>
        <w:rPr>
          <w:sz w:val="44"/>
          <w:szCs w:val="44"/>
        </w:rPr>
      </w:pPr>
      <w:r w:rsidRPr="00471AF9">
        <w:rPr>
          <w:b/>
          <w:bCs/>
          <w:sz w:val="44"/>
          <w:szCs w:val="44"/>
        </w:rPr>
        <w:t>The Strategic Solution:</w:t>
      </w:r>
      <w:r w:rsidRPr="00471AF9">
        <w:rPr>
          <w:sz w:val="44"/>
          <w:szCs w:val="44"/>
        </w:rPr>
        <w:t xml:space="preserve"> Pinnacle Bank resolves these pain points by uniting a zero-dependency frontend runtime architecture with structured financial dashboards, instant ledger updating, and a clean, trust-inspiring aesthetic tailored for modern digital consumers.</w:t>
      </w:r>
    </w:p>
    <w:p w14:paraId="242F4C2C" w14:textId="77777777" w:rsidR="00471AF9" w:rsidRPr="00471AF9" w:rsidRDefault="00471AF9" w:rsidP="00471AF9">
      <w:pPr>
        <w:rPr>
          <w:b/>
          <w:bCs/>
          <w:sz w:val="44"/>
          <w:szCs w:val="44"/>
        </w:rPr>
      </w:pPr>
      <w:r w:rsidRPr="00471AF9">
        <w:rPr>
          <w:b/>
          <w:bCs/>
          <w:sz w:val="44"/>
          <w:szCs w:val="44"/>
        </w:rPr>
        <w:t>3. Comprehensive Requirement Analysis</w:t>
      </w:r>
    </w:p>
    <w:p w14:paraId="4589E7E9" w14:textId="77777777" w:rsidR="00471AF9" w:rsidRPr="00471AF9" w:rsidRDefault="00471AF9" w:rsidP="00471AF9">
      <w:pPr>
        <w:rPr>
          <w:b/>
          <w:bCs/>
          <w:sz w:val="44"/>
          <w:szCs w:val="44"/>
        </w:rPr>
      </w:pPr>
      <w:r w:rsidRPr="00471AF9">
        <w:rPr>
          <w:b/>
          <w:bCs/>
          <w:sz w:val="44"/>
          <w:szCs w:val="44"/>
        </w:rPr>
        <w:t>Functional Requirements Specification</w:t>
      </w:r>
    </w:p>
    <w:p w14:paraId="5692AAC3" w14:textId="77777777" w:rsidR="00471AF9" w:rsidRPr="00471AF9" w:rsidRDefault="00471AF9" w:rsidP="00471AF9">
      <w:pPr>
        <w:numPr>
          <w:ilvl w:val="0"/>
          <w:numId w:val="2"/>
        </w:numPr>
        <w:rPr>
          <w:sz w:val="44"/>
          <w:szCs w:val="44"/>
        </w:rPr>
      </w:pPr>
      <w:r w:rsidRPr="00471AF9">
        <w:rPr>
          <w:b/>
          <w:bCs/>
          <w:sz w:val="44"/>
          <w:szCs w:val="44"/>
        </w:rPr>
        <w:t>Secure Authentication &amp; Identity Gateway:</w:t>
      </w:r>
    </w:p>
    <w:p w14:paraId="53ADE1DE" w14:textId="77777777" w:rsidR="00471AF9" w:rsidRPr="00471AF9" w:rsidRDefault="00471AF9" w:rsidP="00471AF9">
      <w:pPr>
        <w:numPr>
          <w:ilvl w:val="1"/>
          <w:numId w:val="2"/>
        </w:numPr>
        <w:rPr>
          <w:sz w:val="44"/>
          <w:szCs w:val="44"/>
        </w:rPr>
      </w:pPr>
      <w:r w:rsidRPr="00471AF9">
        <w:rPr>
          <w:sz w:val="44"/>
          <w:szCs w:val="44"/>
        </w:rPr>
        <w:t>Support for secure account identifier input and masked PIN/password validation.</w:t>
      </w:r>
    </w:p>
    <w:p w14:paraId="50BED21F" w14:textId="77777777" w:rsidR="00471AF9" w:rsidRPr="00471AF9" w:rsidRDefault="00471AF9" w:rsidP="00471AF9">
      <w:pPr>
        <w:numPr>
          <w:ilvl w:val="1"/>
          <w:numId w:val="2"/>
        </w:numPr>
        <w:rPr>
          <w:sz w:val="44"/>
          <w:szCs w:val="44"/>
        </w:rPr>
      </w:pPr>
      <w:r w:rsidRPr="00471AF9">
        <w:rPr>
          <w:sz w:val="44"/>
          <w:szCs w:val="44"/>
        </w:rPr>
        <w:t>Session state initialization with role-based partitioning (e.g., Retail User vs. Institutional Wealth Manager).</w:t>
      </w:r>
    </w:p>
    <w:p w14:paraId="438FCC3F" w14:textId="77777777" w:rsidR="00471AF9" w:rsidRPr="00471AF9" w:rsidRDefault="00471AF9" w:rsidP="00471AF9">
      <w:pPr>
        <w:numPr>
          <w:ilvl w:val="0"/>
          <w:numId w:val="2"/>
        </w:numPr>
        <w:rPr>
          <w:sz w:val="44"/>
          <w:szCs w:val="44"/>
        </w:rPr>
      </w:pPr>
      <w:r w:rsidRPr="00471AF9">
        <w:rPr>
          <w:b/>
          <w:bCs/>
          <w:sz w:val="44"/>
          <w:szCs w:val="44"/>
        </w:rPr>
        <w:t>Unified Financial Dashboard:</w:t>
      </w:r>
    </w:p>
    <w:p w14:paraId="7E9B76AF" w14:textId="77777777" w:rsidR="00471AF9" w:rsidRPr="00471AF9" w:rsidRDefault="00471AF9" w:rsidP="00471AF9">
      <w:pPr>
        <w:numPr>
          <w:ilvl w:val="1"/>
          <w:numId w:val="2"/>
        </w:numPr>
        <w:rPr>
          <w:sz w:val="44"/>
          <w:szCs w:val="44"/>
        </w:rPr>
      </w:pPr>
      <w:r w:rsidRPr="00471AF9">
        <w:rPr>
          <w:sz w:val="44"/>
          <w:szCs w:val="44"/>
        </w:rPr>
        <w:lastRenderedPageBreak/>
        <w:t>Centralized command view displaying total net worth, liquid asset distribution, and active account summaries (Checking, Savings, Investment).</w:t>
      </w:r>
    </w:p>
    <w:p w14:paraId="2D2503B2" w14:textId="77777777" w:rsidR="00471AF9" w:rsidRDefault="00471AF9" w:rsidP="00471AF9">
      <w:pPr>
        <w:numPr>
          <w:ilvl w:val="1"/>
          <w:numId w:val="2"/>
        </w:numPr>
        <w:rPr>
          <w:sz w:val="44"/>
          <w:szCs w:val="44"/>
        </w:rPr>
      </w:pPr>
      <w:r w:rsidRPr="00471AF9">
        <w:rPr>
          <w:sz w:val="44"/>
          <w:szCs w:val="44"/>
        </w:rPr>
        <w:t>Quick-action utility dock providing immediate pathways to fund transfers, bill pay, statement downloads, and support channels.</w:t>
      </w:r>
    </w:p>
    <w:p w14:paraId="6B3DCAA1" w14:textId="45529CED" w:rsidR="00471AF9" w:rsidRPr="00471AF9" w:rsidRDefault="00471AF9" w:rsidP="00471AF9">
      <w:pPr>
        <w:numPr>
          <w:ilvl w:val="1"/>
          <w:numId w:val="2"/>
        </w:numPr>
        <w:rPr>
          <w:sz w:val="44"/>
          <w:szCs w:val="44"/>
        </w:rPr>
      </w:pPr>
      <w:r w:rsidRPr="00471AF9">
        <w:rPr>
          <w:sz w:val="44"/>
          <w:szCs w:val="44"/>
        </w:rPr>
        <w:lastRenderedPageBreak/>
        <w:drawing>
          <wp:inline distT="0" distB="0" distL="0" distR="0" wp14:anchorId="0D5B00E0" wp14:editId="3B7CFCB5">
            <wp:extent cx="3933825" cy="6443330"/>
            <wp:effectExtent l="0" t="0" r="0" b="0"/>
            <wp:docPr id="111534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3472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6444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BA1B4" w14:textId="77777777" w:rsidR="00471AF9" w:rsidRPr="00471AF9" w:rsidRDefault="00471AF9" w:rsidP="00471AF9">
      <w:pPr>
        <w:numPr>
          <w:ilvl w:val="0"/>
          <w:numId w:val="2"/>
        </w:numPr>
        <w:rPr>
          <w:sz w:val="44"/>
          <w:szCs w:val="44"/>
        </w:rPr>
      </w:pPr>
      <w:r w:rsidRPr="00471AF9">
        <w:rPr>
          <w:b/>
          <w:bCs/>
          <w:sz w:val="44"/>
          <w:szCs w:val="44"/>
        </w:rPr>
        <w:t>Fund Transfer &amp; Transaction Engine:</w:t>
      </w:r>
    </w:p>
    <w:p w14:paraId="5947284B" w14:textId="77777777" w:rsidR="00471AF9" w:rsidRPr="00471AF9" w:rsidRDefault="00471AF9" w:rsidP="00471AF9">
      <w:pPr>
        <w:numPr>
          <w:ilvl w:val="1"/>
          <w:numId w:val="2"/>
        </w:numPr>
        <w:rPr>
          <w:sz w:val="44"/>
          <w:szCs w:val="44"/>
        </w:rPr>
      </w:pPr>
      <w:r w:rsidRPr="00471AF9">
        <w:rPr>
          <w:sz w:val="44"/>
          <w:szCs w:val="44"/>
        </w:rPr>
        <w:t>Interactive transfer orchestration module enabling internal account transfers and external beneficiary wires.</w:t>
      </w:r>
    </w:p>
    <w:p w14:paraId="19E19E0A" w14:textId="77777777" w:rsidR="00471AF9" w:rsidRPr="00471AF9" w:rsidRDefault="00471AF9" w:rsidP="00471AF9">
      <w:pPr>
        <w:numPr>
          <w:ilvl w:val="1"/>
          <w:numId w:val="2"/>
        </w:numPr>
        <w:rPr>
          <w:sz w:val="44"/>
          <w:szCs w:val="44"/>
        </w:rPr>
      </w:pPr>
      <w:r w:rsidRPr="00471AF9">
        <w:rPr>
          <w:sz w:val="44"/>
          <w:szCs w:val="44"/>
        </w:rPr>
        <w:lastRenderedPageBreak/>
        <w:t>Real-time transaction ledger tracking itemized descriptions, categorization tags, precise timestamps, and debit/credit values.</w:t>
      </w:r>
    </w:p>
    <w:p w14:paraId="7F78B01C" w14:textId="77777777" w:rsidR="00471AF9" w:rsidRPr="00471AF9" w:rsidRDefault="00471AF9" w:rsidP="00471AF9">
      <w:pPr>
        <w:numPr>
          <w:ilvl w:val="0"/>
          <w:numId w:val="2"/>
        </w:numPr>
        <w:rPr>
          <w:sz w:val="44"/>
          <w:szCs w:val="44"/>
        </w:rPr>
      </w:pPr>
      <w:r w:rsidRPr="00471AF9">
        <w:rPr>
          <w:b/>
          <w:bCs/>
          <w:sz w:val="44"/>
          <w:szCs w:val="44"/>
        </w:rPr>
        <w:t>Digital Card &amp; Security Management:</w:t>
      </w:r>
    </w:p>
    <w:p w14:paraId="54091124" w14:textId="77777777" w:rsidR="00471AF9" w:rsidRPr="00471AF9" w:rsidRDefault="00471AF9" w:rsidP="00471AF9">
      <w:pPr>
        <w:numPr>
          <w:ilvl w:val="1"/>
          <w:numId w:val="2"/>
        </w:numPr>
        <w:rPr>
          <w:sz w:val="44"/>
          <w:szCs w:val="44"/>
        </w:rPr>
      </w:pPr>
      <w:r w:rsidRPr="00471AF9">
        <w:rPr>
          <w:sz w:val="44"/>
          <w:szCs w:val="44"/>
        </w:rPr>
        <w:t>Virtual debit and credit card representation with live status controls (temporary card freeze, unfreeze, and PIN revelation toggles).</w:t>
      </w:r>
    </w:p>
    <w:p w14:paraId="7AE36C5D" w14:textId="77777777" w:rsidR="00471AF9" w:rsidRPr="00471AF9" w:rsidRDefault="00471AF9" w:rsidP="00471AF9">
      <w:pPr>
        <w:numPr>
          <w:ilvl w:val="1"/>
          <w:numId w:val="2"/>
        </w:numPr>
        <w:rPr>
          <w:sz w:val="44"/>
          <w:szCs w:val="44"/>
        </w:rPr>
      </w:pPr>
      <w:r w:rsidRPr="00471AF9">
        <w:rPr>
          <w:sz w:val="44"/>
          <w:szCs w:val="44"/>
        </w:rPr>
        <w:t>Account security settings allowing password updates, notification preferences, and biometric authorization triggers.</w:t>
      </w:r>
    </w:p>
    <w:p w14:paraId="01C12745" w14:textId="77777777" w:rsidR="00471AF9" w:rsidRPr="00471AF9" w:rsidRDefault="00471AF9" w:rsidP="00471AF9">
      <w:pPr>
        <w:numPr>
          <w:ilvl w:val="0"/>
          <w:numId w:val="2"/>
        </w:numPr>
        <w:rPr>
          <w:sz w:val="44"/>
          <w:szCs w:val="44"/>
        </w:rPr>
      </w:pPr>
      <w:r w:rsidRPr="00471AF9">
        <w:rPr>
          <w:b/>
          <w:bCs/>
          <w:sz w:val="44"/>
          <w:szCs w:val="44"/>
        </w:rPr>
        <w:t xml:space="preserve">Integrated Alert &amp; Notification </w:t>
      </w:r>
      <w:proofErr w:type="spellStart"/>
      <w:r w:rsidRPr="00471AF9">
        <w:rPr>
          <w:b/>
          <w:bCs/>
          <w:sz w:val="44"/>
          <w:szCs w:val="44"/>
        </w:rPr>
        <w:t>Center</w:t>
      </w:r>
      <w:proofErr w:type="spellEnd"/>
      <w:r w:rsidRPr="00471AF9">
        <w:rPr>
          <w:b/>
          <w:bCs/>
          <w:sz w:val="44"/>
          <w:szCs w:val="44"/>
        </w:rPr>
        <w:t>:</w:t>
      </w:r>
    </w:p>
    <w:p w14:paraId="6A0C42BA" w14:textId="77777777" w:rsidR="00471AF9" w:rsidRPr="00471AF9" w:rsidRDefault="00471AF9" w:rsidP="00471AF9">
      <w:pPr>
        <w:numPr>
          <w:ilvl w:val="1"/>
          <w:numId w:val="2"/>
        </w:numPr>
        <w:rPr>
          <w:sz w:val="44"/>
          <w:szCs w:val="44"/>
        </w:rPr>
      </w:pPr>
      <w:r w:rsidRPr="00471AF9">
        <w:rPr>
          <w:sz w:val="44"/>
          <w:szCs w:val="44"/>
        </w:rPr>
        <w:t>Chronological notification feed tracking security warnings, large deposit confirmations, low-balance alerts, and regulatory announcements.</w:t>
      </w:r>
    </w:p>
    <w:p w14:paraId="7368D068" w14:textId="77777777" w:rsidR="00471AF9" w:rsidRPr="00471AF9" w:rsidRDefault="00471AF9" w:rsidP="00471AF9">
      <w:pPr>
        <w:rPr>
          <w:b/>
          <w:bCs/>
          <w:sz w:val="44"/>
          <w:szCs w:val="44"/>
        </w:rPr>
      </w:pPr>
      <w:r w:rsidRPr="00471AF9">
        <w:rPr>
          <w:b/>
          <w:bCs/>
          <w:sz w:val="44"/>
          <w:szCs w:val="44"/>
        </w:rPr>
        <w:t>Non-Functional Requirements Specification</w:t>
      </w:r>
    </w:p>
    <w:p w14:paraId="171019C6" w14:textId="77777777" w:rsidR="00471AF9" w:rsidRPr="00471AF9" w:rsidRDefault="00471AF9" w:rsidP="00471AF9">
      <w:pPr>
        <w:numPr>
          <w:ilvl w:val="0"/>
          <w:numId w:val="3"/>
        </w:numPr>
        <w:rPr>
          <w:sz w:val="44"/>
          <w:szCs w:val="44"/>
        </w:rPr>
      </w:pPr>
      <w:r w:rsidRPr="00471AF9">
        <w:rPr>
          <w:b/>
          <w:bCs/>
          <w:sz w:val="44"/>
          <w:szCs w:val="44"/>
        </w:rPr>
        <w:t>High Performance &amp; Low Latency:</w:t>
      </w:r>
      <w:r w:rsidRPr="00471AF9">
        <w:rPr>
          <w:sz w:val="44"/>
          <w:szCs w:val="44"/>
        </w:rPr>
        <w:t xml:space="preserve"> Optimized single-file component architecture ensuring </w:t>
      </w:r>
      <w:r w:rsidRPr="00471AF9">
        <w:rPr>
          <w:sz w:val="44"/>
          <w:szCs w:val="44"/>
        </w:rPr>
        <w:lastRenderedPageBreak/>
        <w:t>instantaneous page load times and zero remote network asset bottlenecks.</w:t>
      </w:r>
    </w:p>
    <w:p w14:paraId="5FB97B4C" w14:textId="77777777" w:rsidR="00471AF9" w:rsidRPr="00471AF9" w:rsidRDefault="00471AF9" w:rsidP="00471AF9">
      <w:pPr>
        <w:numPr>
          <w:ilvl w:val="0"/>
          <w:numId w:val="3"/>
        </w:numPr>
        <w:rPr>
          <w:sz w:val="44"/>
          <w:szCs w:val="44"/>
        </w:rPr>
      </w:pPr>
      <w:r w:rsidRPr="00471AF9">
        <w:rPr>
          <w:b/>
          <w:bCs/>
          <w:sz w:val="44"/>
          <w:szCs w:val="44"/>
        </w:rPr>
        <w:t>Universal Responsiveness:</w:t>
      </w:r>
      <w:r w:rsidRPr="00471AF9">
        <w:rPr>
          <w:sz w:val="44"/>
          <w:szCs w:val="44"/>
        </w:rPr>
        <w:t xml:space="preserve"> Fluid scaling across ultra-wide desktop viewports down to mobile smartphones, ensuring zero feature degradation on touch screens.</w:t>
      </w:r>
    </w:p>
    <w:p w14:paraId="69BBFF8E" w14:textId="77777777" w:rsidR="00471AF9" w:rsidRPr="00471AF9" w:rsidRDefault="00471AF9" w:rsidP="00471AF9">
      <w:pPr>
        <w:numPr>
          <w:ilvl w:val="0"/>
          <w:numId w:val="3"/>
        </w:numPr>
        <w:rPr>
          <w:sz w:val="44"/>
          <w:szCs w:val="44"/>
        </w:rPr>
      </w:pPr>
      <w:r w:rsidRPr="00471AF9">
        <w:rPr>
          <w:b/>
          <w:bCs/>
          <w:sz w:val="44"/>
          <w:szCs w:val="44"/>
        </w:rPr>
        <w:t>Security Resilience:</w:t>
      </w:r>
      <w:r w:rsidRPr="00471AF9">
        <w:rPr>
          <w:sz w:val="44"/>
          <w:szCs w:val="44"/>
        </w:rPr>
        <w:t xml:space="preserve"> Strict form input sanitization, simulation of encrypted session tokens, and visual indicators of secure socket transport protocols.</w:t>
      </w:r>
    </w:p>
    <w:p w14:paraId="6C47C878" w14:textId="77777777" w:rsidR="00471AF9" w:rsidRPr="00471AF9" w:rsidRDefault="00471AF9" w:rsidP="00471AF9">
      <w:pPr>
        <w:rPr>
          <w:b/>
          <w:bCs/>
          <w:sz w:val="44"/>
          <w:szCs w:val="44"/>
        </w:rPr>
      </w:pPr>
      <w:r w:rsidRPr="00471AF9">
        <w:rPr>
          <w:b/>
          <w:bCs/>
          <w:sz w:val="44"/>
          <w:szCs w:val="44"/>
        </w:rPr>
        <w:t>4. Functional Specification &amp; Module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8"/>
        <w:gridCol w:w="3734"/>
        <w:gridCol w:w="2484"/>
      </w:tblGrid>
      <w:tr w:rsidR="00471AF9" w:rsidRPr="00471AF9" w14:paraId="4900F4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E2944A" w14:textId="77777777" w:rsidR="00471AF9" w:rsidRPr="00471AF9" w:rsidRDefault="00471AF9" w:rsidP="00471AF9">
            <w:pPr>
              <w:rPr>
                <w:b/>
                <w:bCs/>
                <w:sz w:val="44"/>
                <w:szCs w:val="44"/>
              </w:rPr>
            </w:pPr>
            <w:r w:rsidRPr="00471AF9">
              <w:rPr>
                <w:b/>
                <w:bCs/>
                <w:sz w:val="44"/>
                <w:szCs w:val="44"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14:paraId="475F958D" w14:textId="77777777" w:rsidR="00471AF9" w:rsidRPr="00471AF9" w:rsidRDefault="00471AF9" w:rsidP="00471AF9">
            <w:pPr>
              <w:rPr>
                <w:b/>
                <w:bCs/>
                <w:sz w:val="44"/>
                <w:szCs w:val="44"/>
              </w:rPr>
            </w:pPr>
            <w:r w:rsidRPr="00471AF9">
              <w:rPr>
                <w:b/>
                <w:bCs/>
                <w:sz w:val="44"/>
                <w:szCs w:val="44"/>
              </w:rPr>
              <w:t>System Identifier</w:t>
            </w:r>
          </w:p>
        </w:tc>
        <w:tc>
          <w:tcPr>
            <w:tcW w:w="0" w:type="auto"/>
            <w:vAlign w:val="center"/>
            <w:hideMark/>
          </w:tcPr>
          <w:p w14:paraId="38F924AE" w14:textId="77777777" w:rsidR="00471AF9" w:rsidRPr="00471AF9" w:rsidRDefault="00471AF9" w:rsidP="00471AF9">
            <w:pPr>
              <w:rPr>
                <w:b/>
                <w:bCs/>
                <w:sz w:val="44"/>
                <w:szCs w:val="44"/>
              </w:rPr>
            </w:pPr>
            <w:r w:rsidRPr="00471AF9">
              <w:rPr>
                <w:b/>
                <w:bCs/>
                <w:sz w:val="44"/>
                <w:szCs w:val="44"/>
              </w:rPr>
              <w:t xml:space="preserve">Core Operational </w:t>
            </w:r>
            <w:proofErr w:type="spellStart"/>
            <w:r w:rsidRPr="00471AF9">
              <w:rPr>
                <w:b/>
                <w:bCs/>
                <w:sz w:val="44"/>
                <w:szCs w:val="44"/>
              </w:rPr>
              <w:t>Behavior</w:t>
            </w:r>
            <w:proofErr w:type="spellEnd"/>
            <w:r w:rsidRPr="00471AF9">
              <w:rPr>
                <w:b/>
                <w:bCs/>
                <w:sz w:val="44"/>
                <w:szCs w:val="44"/>
              </w:rPr>
              <w:t xml:space="preserve"> &amp; User Workflow</w:t>
            </w:r>
          </w:p>
        </w:tc>
      </w:tr>
      <w:tr w:rsidR="00471AF9" w:rsidRPr="00471AF9" w14:paraId="3566B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4F6DD" w14:textId="77777777" w:rsidR="00471AF9" w:rsidRPr="00471AF9" w:rsidRDefault="00471AF9" w:rsidP="00471AF9">
            <w:pPr>
              <w:rPr>
                <w:sz w:val="44"/>
                <w:szCs w:val="44"/>
              </w:rPr>
            </w:pPr>
            <w:r w:rsidRPr="00471AF9">
              <w:rPr>
                <w:b/>
                <w:bCs/>
                <w:sz w:val="44"/>
                <w:szCs w:val="44"/>
              </w:rPr>
              <w:t>Authentication Gateway</w:t>
            </w:r>
          </w:p>
        </w:tc>
        <w:tc>
          <w:tcPr>
            <w:tcW w:w="0" w:type="auto"/>
            <w:vAlign w:val="center"/>
            <w:hideMark/>
          </w:tcPr>
          <w:p w14:paraId="6D6F4F3A" w14:textId="77777777" w:rsidR="00471AF9" w:rsidRPr="00471AF9" w:rsidRDefault="00471AF9" w:rsidP="00471AF9">
            <w:pPr>
              <w:rPr>
                <w:sz w:val="44"/>
                <w:szCs w:val="44"/>
              </w:rPr>
            </w:pPr>
            <w:r w:rsidRPr="00471AF9">
              <w:rPr>
                <w:sz w:val="44"/>
                <w:szCs w:val="44"/>
              </w:rPr>
              <w:t>#login-screen</w:t>
            </w:r>
          </w:p>
        </w:tc>
        <w:tc>
          <w:tcPr>
            <w:tcW w:w="0" w:type="auto"/>
            <w:vAlign w:val="center"/>
            <w:hideMark/>
          </w:tcPr>
          <w:p w14:paraId="623F6731" w14:textId="77777777" w:rsidR="00471AF9" w:rsidRPr="00471AF9" w:rsidRDefault="00471AF9" w:rsidP="00471AF9">
            <w:pPr>
              <w:rPr>
                <w:sz w:val="44"/>
                <w:szCs w:val="44"/>
              </w:rPr>
            </w:pPr>
            <w:r w:rsidRPr="00471AF9">
              <w:rPr>
                <w:sz w:val="44"/>
                <w:szCs w:val="44"/>
              </w:rPr>
              <w:t xml:space="preserve">Intercepts user credential submissions, validates security </w:t>
            </w:r>
            <w:r w:rsidRPr="00471AF9">
              <w:rPr>
                <w:sz w:val="44"/>
                <w:szCs w:val="44"/>
              </w:rPr>
              <w:lastRenderedPageBreak/>
              <w:t>tokens, and triggers view-state transition to the secure banking dashboard.</w:t>
            </w:r>
          </w:p>
        </w:tc>
      </w:tr>
      <w:tr w:rsidR="00471AF9" w:rsidRPr="00471AF9" w14:paraId="62191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BD750" w14:textId="77777777" w:rsidR="00471AF9" w:rsidRPr="00471AF9" w:rsidRDefault="00471AF9" w:rsidP="00471AF9">
            <w:pPr>
              <w:rPr>
                <w:sz w:val="44"/>
                <w:szCs w:val="44"/>
              </w:rPr>
            </w:pPr>
            <w:r w:rsidRPr="00471AF9">
              <w:rPr>
                <w:b/>
                <w:bCs/>
                <w:sz w:val="44"/>
                <w:szCs w:val="44"/>
              </w:rPr>
              <w:lastRenderedPageBreak/>
              <w:t>Navigation Sidebar</w:t>
            </w:r>
          </w:p>
        </w:tc>
        <w:tc>
          <w:tcPr>
            <w:tcW w:w="0" w:type="auto"/>
            <w:vAlign w:val="center"/>
            <w:hideMark/>
          </w:tcPr>
          <w:p w14:paraId="129FECA9" w14:textId="77777777" w:rsidR="00471AF9" w:rsidRPr="00471AF9" w:rsidRDefault="00471AF9" w:rsidP="00471AF9">
            <w:pPr>
              <w:rPr>
                <w:sz w:val="44"/>
                <w:szCs w:val="44"/>
              </w:rPr>
            </w:pPr>
            <w:proofErr w:type="gramStart"/>
            <w:r w:rsidRPr="00471AF9">
              <w:rPr>
                <w:sz w:val="44"/>
                <w:szCs w:val="44"/>
              </w:rPr>
              <w:t>.sidebar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C46C5A5" w14:textId="77777777" w:rsidR="00471AF9" w:rsidRPr="00471AF9" w:rsidRDefault="00471AF9" w:rsidP="00471AF9">
            <w:pPr>
              <w:rPr>
                <w:sz w:val="44"/>
                <w:szCs w:val="44"/>
              </w:rPr>
            </w:pPr>
            <w:r w:rsidRPr="00471AF9">
              <w:rPr>
                <w:sz w:val="44"/>
                <w:szCs w:val="44"/>
              </w:rPr>
              <w:t xml:space="preserve">Manages single-page navigation across Dashboard, Accounts, Transfers, Transactions, Cards, and </w:t>
            </w:r>
            <w:r w:rsidRPr="00471AF9">
              <w:rPr>
                <w:sz w:val="44"/>
                <w:szCs w:val="44"/>
              </w:rPr>
              <w:lastRenderedPageBreak/>
              <w:t>System Settings.</w:t>
            </w:r>
          </w:p>
        </w:tc>
      </w:tr>
      <w:tr w:rsidR="00471AF9" w:rsidRPr="00471AF9" w14:paraId="0B56A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07EEA" w14:textId="77777777" w:rsidR="00471AF9" w:rsidRPr="00471AF9" w:rsidRDefault="00471AF9" w:rsidP="00471AF9">
            <w:pPr>
              <w:rPr>
                <w:sz w:val="44"/>
                <w:szCs w:val="44"/>
              </w:rPr>
            </w:pPr>
            <w:r w:rsidRPr="00471AF9">
              <w:rPr>
                <w:b/>
                <w:bCs/>
                <w:sz w:val="44"/>
                <w:szCs w:val="44"/>
              </w:rPr>
              <w:lastRenderedPageBreak/>
              <w:t>Financial Summary Grid</w:t>
            </w:r>
          </w:p>
        </w:tc>
        <w:tc>
          <w:tcPr>
            <w:tcW w:w="0" w:type="auto"/>
            <w:vAlign w:val="center"/>
            <w:hideMark/>
          </w:tcPr>
          <w:p w14:paraId="37A1D975" w14:textId="77777777" w:rsidR="00471AF9" w:rsidRPr="00471AF9" w:rsidRDefault="00471AF9" w:rsidP="00471AF9">
            <w:pPr>
              <w:rPr>
                <w:sz w:val="44"/>
                <w:szCs w:val="44"/>
              </w:rPr>
            </w:pPr>
            <w:proofErr w:type="gramStart"/>
            <w:r w:rsidRPr="00471AF9">
              <w:rPr>
                <w:sz w:val="44"/>
                <w:szCs w:val="44"/>
              </w:rPr>
              <w:t>.accounts</w:t>
            </w:r>
            <w:proofErr w:type="gramEnd"/>
            <w:r w:rsidRPr="00471AF9">
              <w:rPr>
                <w:sz w:val="44"/>
                <w:szCs w:val="44"/>
              </w:rPr>
              <w:t>-grid</w:t>
            </w:r>
          </w:p>
        </w:tc>
        <w:tc>
          <w:tcPr>
            <w:tcW w:w="0" w:type="auto"/>
            <w:vAlign w:val="center"/>
            <w:hideMark/>
          </w:tcPr>
          <w:p w14:paraId="5720407C" w14:textId="77777777" w:rsidR="00471AF9" w:rsidRPr="00471AF9" w:rsidRDefault="00471AF9" w:rsidP="00471AF9">
            <w:pPr>
              <w:rPr>
                <w:sz w:val="44"/>
                <w:szCs w:val="44"/>
              </w:rPr>
            </w:pPr>
            <w:r w:rsidRPr="00471AF9">
              <w:rPr>
                <w:sz w:val="44"/>
                <w:szCs w:val="44"/>
              </w:rPr>
              <w:t>Dynamically updates and displays high-level financial metrics, total available liquid assets, and account tier distributions.</w:t>
            </w:r>
          </w:p>
        </w:tc>
      </w:tr>
      <w:tr w:rsidR="00471AF9" w:rsidRPr="00471AF9" w14:paraId="255FB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26FA2" w14:textId="77777777" w:rsidR="00471AF9" w:rsidRPr="00471AF9" w:rsidRDefault="00471AF9" w:rsidP="00471AF9">
            <w:pPr>
              <w:rPr>
                <w:sz w:val="44"/>
                <w:szCs w:val="44"/>
              </w:rPr>
            </w:pPr>
            <w:r w:rsidRPr="00471AF9">
              <w:rPr>
                <w:b/>
                <w:bCs/>
                <w:sz w:val="44"/>
                <w:szCs w:val="44"/>
              </w:rPr>
              <w:t>Transfer Workspace</w:t>
            </w:r>
          </w:p>
        </w:tc>
        <w:tc>
          <w:tcPr>
            <w:tcW w:w="0" w:type="auto"/>
            <w:vAlign w:val="center"/>
            <w:hideMark/>
          </w:tcPr>
          <w:p w14:paraId="04F1490F" w14:textId="77777777" w:rsidR="00471AF9" w:rsidRPr="00471AF9" w:rsidRDefault="00471AF9" w:rsidP="00471AF9">
            <w:pPr>
              <w:rPr>
                <w:sz w:val="44"/>
                <w:szCs w:val="44"/>
              </w:rPr>
            </w:pPr>
            <w:r w:rsidRPr="00471AF9">
              <w:rPr>
                <w:sz w:val="44"/>
                <w:szCs w:val="44"/>
              </w:rPr>
              <w:t>#transfer-modal</w:t>
            </w:r>
          </w:p>
        </w:tc>
        <w:tc>
          <w:tcPr>
            <w:tcW w:w="0" w:type="auto"/>
            <w:vAlign w:val="center"/>
            <w:hideMark/>
          </w:tcPr>
          <w:p w14:paraId="378C888F" w14:textId="77777777" w:rsidR="00471AF9" w:rsidRPr="00471AF9" w:rsidRDefault="00471AF9" w:rsidP="00471AF9">
            <w:pPr>
              <w:rPr>
                <w:sz w:val="44"/>
                <w:szCs w:val="44"/>
              </w:rPr>
            </w:pPr>
            <w:r w:rsidRPr="00471AF9">
              <w:rPr>
                <w:sz w:val="44"/>
                <w:szCs w:val="44"/>
              </w:rPr>
              <w:t xml:space="preserve">Orchestrates internal and external money </w:t>
            </w:r>
            <w:r w:rsidRPr="00471AF9">
              <w:rPr>
                <w:sz w:val="44"/>
                <w:szCs w:val="44"/>
              </w:rPr>
              <w:lastRenderedPageBreak/>
              <w:t>movements, validates available ledger balances, and executes instant UI updates.</w:t>
            </w:r>
          </w:p>
        </w:tc>
      </w:tr>
      <w:tr w:rsidR="00471AF9" w:rsidRPr="00471AF9" w14:paraId="6B3D0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B82AE" w14:textId="77777777" w:rsidR="00471AF9" w:rsidRPr="00471AF9" w:rsidRDefault="00471AF9" w:rsidP="00471AF9">
            <w:pPr>
              <w:rPr>
                <w:sz w:val="44"/>
                <w:szCs w:val="44"/>
              </w:rPr>
            </w:pPr>
            <w:r w:rsidRPr="00471AF9">
              <w:rPr>
                <w:b/>
                <w:bCs/>
                <w:sz w:val="44"/>
                <w:szCs w:val="44"/>
              </w:rPr>
              <w:lastRenderedPageBreak/>
              <w:t>Theme &amp; Layout Controller</w:t>
            </w:r>
          </w:p>
        </w:tc>
        <w:tc>
          <w:tcPr>
            <w:tcW w:w="0" w:type="auto"/>
            <w:vAlign w:val="center"/>
            <w:hideMark/>
          </w:tcPr>
          <w:p w14:paraId="7A21483D" w14:textId="77777777" w:rsidR="00471AF9" w:rsidRPr="00471AF9" w:rsidRDefault="00471AF9" w:rsidP="00471AF9">
            <w:pPr>
              <w:rPr>
                <w:sz w:val="44"/>
                <w:szCs w:val="44"/>
              </w:rPr>
            </w:pPr>
            <w:proofErr w:type="spellStart"/>
            <w:proofErr w:type="gramStart"/>
            <w:r w:rsidRPr="00471AF9">
              <w:rPr>
                <w:sz w:val="44"/>
                <w:szCs w:val="44"/>
              </w:rPr>
              <w:t>toggleThemeMode</w:t>
            </w:r>
            <w:proofErr w:type="spellEnd"/>
            <w:r w:rsidRPr="00471AF9">
              <w:rPr>
                <w:sz w:val="44"/>
                <w:szCs w:val="44"/>
              </w:rPr>
              <w:t>(</w:t>
            </w:r>
            <w:proofErr w:type="gramEnd"/>
            <w:r w:rsidRPr="00471AF9">
              <w:rPr>
                <w:sz w:val="44"/>
                <w:szCs w:val="4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9DD561A" w14:textId="77777777" w:rsidR="00471AF9" w:rsidRPr="00471AF9" w:rsidRDefault="00471AF9" w:rsidP="00471AF9">
            <w:pPr>
              <w:rPr>
                <w:sz w:val="44"/>
                <w:szCs w:val="44"/>
              </w:rPr>
            </w:pPr>
            <w:r w:rsidRPr="00471AF9">
              <w:rPr>
                <w:sz w:val="44"/>
                <w:szCs w:val="44"/>
              </w:rPr>
              <w:t xml:space="preserve">Modifies global root Document Object Model (DOM) classes to swap between high-visibility </w:t>
            </w:r>
            <w:r w:rsidRPr="00471AF9">
              <w:rPr>
                <w:sz w:val="44"/>
                <w:szCs w:val="44"/>
              </w:rPr>
              <w:lastRenderedPageBreak/>
              <w:t>light themes and professional dark banking views.</w:t>
            </w:r>
          </w:p>
        </w:tc>
      </w:tr>
    </w:tbl>
    <w:p w14:paraId="201DD08D" w14:textId="77777777" w:rsidR="00471AF9" w:rsidRPr="00471AF9" w:rsidRDefault="00471AF9" w:rsidP="00471AF9">
      <w:pPr>
        <w:rPr>
          <w:b/>
          <w:bCs/>
          <w:sz w:val="44"/>
          <w:szCs w:val="44"/>
        </w:rPr>
      </w:pPr>
      <w:r w:rsidRPr="00471AF9">
        <w:rPr>
          <w:b/>
          <w:bCs/>
          <w:sz w:val="44"/>
          <w:szCs w:val="44"/>
        </w:rPr>
        <w:lastRenderedPageBreak/>
        <w:t>5. System Architecture &amp; Design Patterns</w:t>
      </w:r>
    </w:p>
    <w:p w14:paraId="32D685AB" w14:textId="77777777" w:rsidR="00471AF9" w:rsidRPr="00471AF9" w:rsidRDefault="00471AF9" w:rsidP="00471AF9">
      <w:pPr>
        <w:rPr>
          <w:sz w:val="44"/>
          <w:szCs w:val="44"/>
        </w:rPr>
      </w:pPr>
      <w:r w:rsidRPr="00471AF9">
        <w:rPr>
          <w:sz w:val="44"/>
          <w:szCs w:val="44"/>
        </w:rPr>
        <w:t>The platform is constructed around a robust client-side architecture designed for maximum portability and deterministic execution:</w:t>
      </w:r>
    </w:p>
    <w:p w14:paraId="6AD2BFCB" w14:textId="77777777" w:rsidR="00471AF9" w:rsidRPr="00471AF9" w:rsidRDefault="00471AF9" w:rsidP="00471AF9">
      <w:pPr>
        <w:rPr>
          <w:sz w:val="44"/>
          <w:szCs w:val="44"/>
        </w:rPr>
      </w:pPr>
      <w:r w:rsidRPr="00471AF9">
        <w:rPr>
          <w:sz w:val="44"/>
          <w:szCs w:val="44"/>
        </w:rPr>
        <w:t>Plaintext</w:t>
      </w:r>
    </w:p>
    <w:p w14:paraId="3214C44F" w14:textId="77777777" w:rsidR="00471AF9" w:rsidRPr="00471AF9" w:rsidRDefault="00471AF9" w:rsidP="00471AF9">
      <w:pPr>
        <w:rPr>
          <w:sz w:val="44"/>
          <w:szCs w:val="44"/>
        </w:rPr>
      </w:pPr>
      <w:r w:rsidRPr="00471AF9">
        <w:rPr>
          <w:sz w:val="44"/>
          <w:szCs w:val="44"/>
        </w:rPr>
        <w:t xml:space="preserve">[ Browser Client Execution </w:t>
      </w:r>
      <w:proofErr w:type="gramStart"/>
      <w:r w:rsidRPr="00471AF9">
        <w:rPr>
          <w:sz w:val="44"/>
          <w:szCs w:val="44"/>
        </w:rPr>
        <w:t>Environment ]</w:t>
      </w:r>
      <w:proofErr w:type="gramEnd"/>
    </w:p>
    <w:p w14:paraId="61BBE463" w14:textId="77777777" w:rsidR="00471AF9" w:rsidRPr="00471AF9" w:rsidRDefault="00471AF9" w:rsidP="00471AF9">
      <w:pPr>
        <w:rPr>
          <w:sz w:val="44"/>
          <w:szCs w:val="44"/>
        </w:rPr>
      </w:pPr>
      <w:r w:rsidRPr="00471AF9">
        <w:rPr>
          <w:sz w:val="44"/>
          <w:szCs w:val="44"/>
        </w:rPr>
        <w:t xml:space="preserve"> </w:t>
      </w:r>
      <w:r w:rsidRPr="00471AF9">
        <w:rPr>
          <w:rFonts w:ascii="MS Gothic" w:eastAsia="MS Gothic" w:hAnsi="MS Gothic" w:cs="MS Gothic" w:hint="eastAsia"/>
          <w:sz w:val="44"/>
          <w:szCs w:val="44"/>
        </w:rPr>
        <w:t>├</w:t>
      </w:r>
      <w:r w:rsidRPr="00471AF9">
        <w:rPr>
          <w:rFonts w:ascii="Calibri" w:hAnsi="Calibri" w:cs="Calibri"/>
          <w:sz w:val="44"/>
          <w:szCs w:val="44"/>
        </w:rPr>
        <w:t>──</w:t>
      </w:r>
      <w:r w:rsidRPr="00471AF9">
        <w:rPr>
          <w:sz w:val="44"/>
          <w:szCs w:val="44"/>
        </w:rPr>
        <w:t xml:space="preserve"> Semantic DOM Markup Layer (Banking Layouts, Forms, Modals)</w:t>
      </w:r>
    </w:p>
    <w:p w14:paraId="00359411" w14:textId="77777777" w:rsidR="00471AF9" w:rsidRPr="00471AF9" w:rsidRDefault="00471AF9" w:rsidP="00471AF9">
      <w:pPr>
        <w:rPr>
          <w:sz w:val="44"/>
          <w:szCs w:val="44"/>
        </w:rPr>
      </w:pPr>
      <w:r w:rsidRPr="00471AF9">
        <w:rPr>
          <w:sz w:val="44"/>
          <w:szCs w:val="44"/>
        </w:rPr>
        <w:t xml:space="preserve"> </w:t>
      </w:r>
      <w:r w:rsidRPr="00471AF9">
        <w:rPr>
          <w:rFonts w:ascii="MS Gothic" w:eastAsia="MS Gothic" w:hAnsi="MS Gothic" w:cs="MS Gothic" w:hint="eastAsia"/>
          <w:sz w:val="44"/>
          <w:szCs w:val="44"/>
        </w:rPr>
        <w:t>├</w:t>
      </w:r>
      <w:r w:rsidRPr="00471AF9">
        <w:rPr>
          <w:rFonts w:ascii="Calibri" w:hAnsi="Calibri" w:cs="Calibri"/>
          <w:sz w:val="44"/>
          <w:szCs w:val="44"/>
        </w:rPr>
        <w:t>──</w:t>
      </w:r>
      <w:r w:rsidRPr="00471AF9">
        <w:rPr>
          <w:sz w:val="44"/>
          <w:szCs w:val="44"/>
        </w:rPr>
        <w:t xml:space="preserve"> Presentation Styling Engine (CSS Custom Properties, Grid/Flexbox Layouts)</w:t>
      </w:r>
    </w:p>
    <w:p w14:paraId="227E0B72" w14:textId="77777777" w:rsidR="00471AF9" w:rsidRPr="00471AF9" w:rsidRDefault="00471AF9" w:rsidP="00471AF9">
      <w:pPr>
        <w:rPr>
          <w:sz w:val="44"/>
          <w:szCs w:val="44"/>
        </w:rPr>
      </w:pPr>
      <w:r w:rsidRPr="00471AF9">
        <w:rPr>
          <w:sz w:val="44"/>
          <w:szCs w:val="44"/>
        </w:rPr>
        <w:lastRenderedPageBreak/>
        <w:t xml:space="preserve"> └── State &amp; Event Runtime (Session Handlers, Transaction Simulators, View Switchers)</w:t>
      </w:r>
    </w:p>
    <w:p w14:paraId="5889E1E4" w14:textId="77777777" w:rsidR="00471AF9" w:rsidRPr="00471AF9" w:rsidRDefault="00471AF9" w:rsidP="00471AF9">
      <w:pPr>
        <w:rPr>
          <w:b/>
          <w:bCs/>
          <w:sz w:val="44"/>
          <w:szCs w:val="44"/>
        </w:rPr>
      </w:pPr>
      <w:r w:rsidRPr="00471AF9">
        <w:rPr>
          <w:b/>
          <w:bCs/>
          <w:sz w:val="44"/>
          <w:szCs w:val="44"/>
        </w:rPr>
        <w:t>Architectural Highlights:</w:t>
      </w:r>
    </w:p>
    <w:p w14:paraId="3CABC903" w14:textId="77777777" w:rsidR="00471AF9" w:rsidRPr="00471AF9" w:rsidRDefault="00471AF9" w:rsidP="00471AF9">
      <w:pPr>
        <w:numPr>
          <w:ilvl w:val="0"/>
          <w:numId w:val="4"/>
        </w:numPr>
        <w:rPr>
          <w:sz w:val="44"/>
          <w:szCs w:val="44"/>
        </w:rPr>
      </w:pPr>
      <w:r w:rsidRPr="00471AF9">
        <w:rPr>
          <w:b/>
          <w:bCs/>
          <w:sz w:val="44"/>
          <w:szCs w:val="44"/>
        </w:rPr>
        <w:t>Single-Page View Swapping:</w:t>
      </w:r>
      <w:r w:rsidRPr="00471AF9">
        <w:rPr>
          <w:sz w:val="44"/>
          <w:szCs w:val="44"/>
        </w:rPr>
        <w:t xml:space="preserve"> Eliminates full-page reloads by employing lightweight view-switching controllers that toggle display properties across isolated functional panels.</w:t>
      </w:r>
    </w:p>
    <w:p w14:paraId="254B421F" w14:textId="77777777" w:rsidR="00471AF9" w:rsidRPr="00471AF9" w:rsidRDefault="00471AF9" w:rsidP="00471AF9">
      <w:pPr>
        <w:numPr>
          <w:ilvl w:val="0"/>
          <w:numId w:val="4"/>
        </w:numPr>
        <w:rPr>
          <w:sz w:val="44"/>
          <w:szCs w:val="44"/>
        </w:rPr>
      </w:pPr>
      <w:r w:rsidRPr="00471AF9">
        <w:rPr>
          <w:b/>
          <w:bCs/>
          <w:sz w:val="44"/>
          <w:szCs w:val="44"/>
        </w:rPr>
        <w:t>Runtime State Preservation:</w:t>
      </w:r>
      <w:r w:rsidRPr="00471AF9">
        <w:rPr>
          <w:sz w:val="44"/>
          <w:szCs w:val="44"/>
        </w:rPr>
        <w:t xml:space="preserve"> Maintains active user session attributes, account balances, and dynamic transaction arrays directly in volatile browser memory for lightning-fast responsiveness.</w:t>
      </w:r>
    </w:p>
    <w:p w14:paraId="5334646B" w14:textId="77777777" w:rsidR="00471AF9" w:rsidRPr="00471AF9" w:rsidRDefault="00471AF9" w:rsidP="00471AF9">
      <w:pPr>
        <w:numPr>
          <w:ilvl w:val="0"/>
          <w:numId w:val="4"/>
        </w:numPr>
        <w:rPr>
          <w:sz w:val="44"/>
          <w:szCs w:val="44"/>
        </w:rPr>
      </w:pPr>
      <w:r w:rsidRPr="00471AF9">
        <w:rPr>
          <w:b/>
          <w:bCs/>
          <w:sz w:val="44"/>
          <w:szCs w:val="44"/>
        </w:rPr>
        <w:t>Responsive Multi-Tier Layout Engine:</w:t>
      </w:r>
      <w:r w:rsidRPr="00471AF9">
        <w:rPr>
          <w:sz w:val="44"/>
          <w:szCs w:val="44"/>
        </w:rPr>
        <w:t xml:space="preserve"> Combines flexible CSS Grid definitions with media query breakpoints to transform multi-column desktop dashboards into stacked mobile interfaces automatically.</w:t>
      </w:r>
    </w:p>
    <w:p w14:paraId="1BFD4FD0" w14:textId="77777777" w:rsidR="00471AF9" w:rsidRPr="00471AF9" w:rsidRDefault="00471AF9" w:rsidP="00471AF9">
      <w:pPr>
        <w:rPr>
          <w:b/>
          <w:bCs/>
          <w:sz w:val="44"/>
          <w:szCs w:val="44"/>
        </w:rPr>
      </w:pPr>
      <w:r w:rsidRPr="00471AF9">
        <w:rPr>
          <w:b/>
          <w:bCs/>
          <w:sz w:val="44"/>
          <w:szCs w:val="44"/>
        </w:rPr>
        <w:t>6. Software Design &amp; Component Hierarchy</w:t>
      </w:r>
    </w:p>
    <w:p w14:paraId="5FEBAA77" w14:textId="77777777" w:rsidR="00471AF9" w:rsidRPr="00471AF9" w:rsidRDefault="00471AF9" w:rsidP="00471AF9">
      <w:pPr>
        <w:rPr>
          <w:b/>
          <w:bCs/>
          <w:sz w:val="44"/>
          <w:szCs w:val="44"/>
        </w:rPr>
      </w:pPr>
      <w:r w:rsidRPr="00471AF9">
        <w:rPr>
          <w:b/>
          <w:bCs/>
          <w:sz w:val="44"/>
          <w:szCs w:val="44"/>
        </w:rPr>
        <w:t>Structural Component Tree</w:t>
      </w:r>
    </w:p>
    <w:p w14:paraId="6EF77124" w14:textId="77777777" w:rsidR="00471AF9" w:rsidRPr="00471AF9" w:rsidRDefault="00471AF9" w:rsidP="00471AF9">
      <w:pPr>
        <w:rPr>
          <w:sz w:val="44"/>
          <w:szCs w:val="44"/>
        </w:rPr>
      </w:pPr>
      <w:r w:rsidRPr="00471AF9">
        <w:rPr>
          <w:sz w:val="44"/>
          <w:szCs w:val="44"/>
        </w:rPr>
        <w:t>Plaintext</w:t>
      </w:r>
    </w:p>
    <w:p w14:paraId="25BC7115" w14:textId="77777777" w:rsidR="00471AF9" w:rsidRPr="00471AF9" w:rsidRDefault="00471AF9" w:rsidP="00471AF9">
      <w:pPr>
        <w:rPr>
          <w:sz w:val="44"/>
          <w:szCs w:val="44"/>
        </w:rPr>
      </w:pPr>
      <w:r w:rsidRPr="00471AF9">
        <w:rPr>
          <w:sz w:val="44"/>
          <w:szCs w:val="44"/>
        </w:rPr>
        <w:t>index.html</w:t>
      </w:r>
    </w:p>
    <w:p w14:paraId="494B07F9" w14:textId="77777777" w:rsidR="00471AF9" w:rsidRPr="00471AF9" w:rsidRDefault="00471AF9" w:rsidP="00471AF9">
      <w:pPr>
        <w:rPr>
          <w:sz w:val="44"/>
          <w:szCs w:val="44"/>
        </w:rPr>
      </w:pPr>
      <w:r w:rsidRPr="00471AF9">
        <w:rPr>
          <w:rFonts w:ascii="MS Gothic" w:eastAsia="MS Gothic" w:hAnsi="MS Gothic" w:cs="MS Gothic" w:hint="eastAsia"/>
          <w:sz w:val="44"/>
          <w:szCs w:val="44"/>
        </w:rPr>
        <w:lastRenderedPageBreak/>
        <w:t>├</w:t>
      </w:r>
      <w:r w:rsidRPr="00471AF9">
        <w:rPr>
          <w:rFonts w:ascii="Calibri" w:hAnsi="Calibri" w:cs="Calibri"/>
          <w:sz w:val="44"/>
          <w:szCs w:val="44"/>
        </w:rPr>
        <w:t>──</w:t>
      </w:r>
      <w:r w:rsidRPr="00471AF9">
        <w:rPr>
          <w:sz w:val="44"/>
          <w:szCs w:val="44"/>
        </w:rPr>
        <w:t xml:space="preserve"> #login-screen (Secure Banking Login Portal)</w:t>
      </w:r>
    </w:p>
    <w:p w14:paraId="5E7DB106" w14:textId="77777777" w:rsidR="00471AF9" w:rsidRPr="00471AF9" w:rsidRDefault="00471AF9" w:rsidP="00471AF9">
      <w:pPr>
        <w:rPr>
          <w:sz w:val="44"/>
          <w:szCs w:val="44"/>
        </w:rPr>
      </w:pPr>
      <w:r w:rsidRPr="00471AF9">
        <w:rPr>
          <w:sz w:val="44"/>
          <w:szCs w:val="44"/>
        </w:rPr>
        <w:t>│   └── .login-card (Account ID, PIN, &amp; Authentication Form)</w:t>
      </w:r>
    </w:p>
    <w:p w14:paraId="16FD1DA8" w14:textId="77777777" w:rsidR="00471AF9" w:rsidRPr="00471AF9" w:rsidRDefault="00471AF9" w:rsidP="00471AF9">
      <w:pPr>
        <w:rPr>
          <w:sz w:val="44"/>
          <w:szCs w:val="44"/>
        </w:rPr>
      </w:pPr>
      <w:r w:rsidRPr="00471AF9">
        <w:rPr>
          <w:sz w:val="44"/>
          <w:szCs w:val="44"/>
        </w:rPr>
        <w:t>└── #dashboard-screen (Main Banking Workspace)</w:t>
      </w:r>
    </w:p>
    <w:p w14:paraId="07676DC8" w14:textId="77777777" w:rsidR="00471AF9" w:rsidRPr="00471AF9" w:rsidRDefault="00471AF9" w:rsidP="00471AF9">
      <w:pPr>
        <w:rPr>
          <w:sz w:val="44"/>
          <w:szCs w:val="44"/>
        </w:rPr>
      </w:pPr>
      <w:r w:rsidRPr="00471AF9">
        <w:rPr>
          <w:sz w:val="44"/>
          <w:szCs w:val="44"/>
        </w:rPr>
        <w:t xml:space="preserve">    </w:t>
      </w:r>
      <w:r w:rsidRPr="00471AF9">
        <w:rPr>
          <w:rFonts w:ascii="MS Gothic" w:eastAsia="MS Gothic" w:hAnsi="MS Gothic" w:cs="MS Gothic" w:hint="eastAsia"/>
          <w:sz w:val="44"/>
          <w:szCs w:val="44"/>
        </w:rPr>
        <w:t>├</w:t>
      </w:r>
      <w:r w:rsidRPr="00471AF9">
        <w:rPr>
          <w:rFonts w:ascii="Calibri" w:hAnsi="Calibri" w:cs="Calibri"/>
          <w:sz w:val="44"/>
          <w:szCs w:val="44"/>
        </w:rPr>
        <w:t>──</w:t>
      </w:r>
      <w:r w:rsidRPr="00471AF9">
        <w:rPr>
          <w:sz w:val="44"/>
          <w:szCs w:val="44"/>
        </w:rPr>
        <w:t xml:space="preserve"> </w:t>
      </w:r>
      <w:proofErr w:type="spellStart"/>
      <w:proofErr w:type="gramStart"/>
      <w:r w:rsidRPr="00471AF9">
        <w:rPr>
          <w:sz w:val="44"/>
          <w:szCs w:val="44"/>
        </w:rPr>
        <w:t>aside.sidebar</w:t>
      </w:r>
      <w:proofErr w:type="spellEnd"/>
      <w:proofErr w:type="gramEnd"/>
      <w:r w:rsidRPr="00471AF9">
        <w:rPr>
          <w:sz w:val="44"/>
          <w:szCs w:val="44"/>
        </w:rPr>
        <w:t xml:space="preserve"> (Navigation Drawer &amp; Account Links)</w:t>
      </w:r>
    </w:p>
    <w:p w14:paraId="25EB4A87" w14:textId="77777777" w:rsidR="00471AF9" w:rsidRPr="00471AF9" w:rsidRDefault="00471AF9" w:rsidP="00471AF9">
      <w:pPr>
        <w:rPr>
          <w:sz w:val="44"/>
          <w:szCs w:val="44"/>
        </w:rPr>
      </w:pPr>
      <w:r w:rsidRPr="00471AF9">
        <w:rPr>
          <w:sz w:val="44"/>
          <w:szCs w:val="44"/>
        </w:rPr>
        <w:t xml:space="preserve">    └── </w:t>
      </w:r>
      <w:proofErr w:type="spellStart"/>
      <w:proofErr w:type="gramStart"/>
      <w:r w:rsidRPr="00471AF9">
        <w:rPr>
          <w:sz w:val="44"/>
          <w:szCs w:val="44"/>
        </w:rPr>
        <w:t>main.main</w:t>
      </w:r>
      <w:proofErr w:type="spellEnd"/>
      <w:proofErr w:type="gramEnd"/>
      <w:r w:rsidRPr="00471AF9">
        <w:rPr>
          <w:sz w:val="44"/>
          <w:szCs w:val="44"/>
        </w:rPr>
        <w:t>-wrapper (Content Area)</w:t>
      </w:r>
    </w:p>
    <w:p w14:paraId="4E96F1B6" w14:textId="77777777" w:rsidR="00471AF9" w:rsidRPr="00471AF9" w:rsidRDefault="00471AF9" w:rsidP="00471AF9">
      <w:pPr>
        <w:rPr>
          <w:sz w:val="44"/>
          <w:szCs w:val="44"/>
        </w:rPr>
      </w:pPr>
      <w:r w:rsidRPr="00471AF9">
        <w:rPr>
          <w:sz w:val="44"/>
          <w:szCs w:val="44"/>
        </w:rPr>
        <w:t xml:space="preserve">        </w:t>
      </w:r>
      <w:r w:rsidRPr="00471AF9">
        <w:rPr>
          <w:rFonts w:ascii="MS Gothic" w:eastAsia="MS Gothic" w:hAnsi="MS Gothic" w:cs="MS Gothic" w:hint="eastAsia"/>
          <w:sz w:val="44"/>
          <w:szCs w:val="44"/>
        </w:rPr>
        <w:t>├</w:t>
      </w:r>
      <w:r w:rsidRPr="00471AF9">
        <w:rPr>
          <w:rFonts w:ascii="Calibri" w:hAnsi="Calibri" w:cs="Calibri"/>
          <w:sz w:val="44"/>
          <w:szCs w:val="44"/>
        </w:rPr>
        <w:t>──</w:t>
      </w:r>
      <w:r w:rsidRPr="00471AF9">
        <w:rPr>
          <w:sz w:val="44"/>
          <w:szCs w:val="44"/>
        </w:rPr>
        <w:t xml:space="preserve"> </w:t>
      </w:r>
      <w:proofErr w:type="spellStart"/>
      <w:r w:rsidRPr="00471AF9">
        <w:rPr>
          <w:sz w:val="44"/>
          <w:szCs w:val="44"/>
        </w:rPr>
        <w:t>header.top</w:t>
      </w:r>
      <w:proofErr w:type="spellEnd"/>
      <w:r w:rsidRPr="00471AF9">
        <w:rPr>
          <w:sz w:val="44"/>
          <w:szCs w:val="44"/>
        </w:rPr>
        <w:t>-header (Header Actions, Notifications, User Profile Badge)</w:t>
      </w:r>
    </w:p>
    <w:p w14:paraId="0FC3B6B3" w14:textId="77777777" w:rsidR="00471AF9" w:rsidRPr="00471AF9" w:rsidRDefault="00471AF9" w:rsidP="00471AF9">
      <w:pPr>
        <w:rPr>
          <w:sz w:val="44"/>
          <w:szCs w:val="44"/>
        </w:rPr>
      </w:pPr>
      <w:r w:rsidRPr="00471AF9">
        <w:rPr>
          <w:sz w:val="44"/>
          <w:szCs w:val="44"/>
        </w:rPr>
        <w:t xml:space="preserve">        └── </w:t>
      </w:r>
      <w:proofErr w:type="spellStart"/>
      <w:proofErr w:type="gramStart"/>
      <w:r w:rsidRPr="00471AF9">
        <w:rPr>
          <w:sz w:val="44"/>
          <w:szCs w:val="44"/>
        </w:rPr>
        <w:t>section.content</w:t>
      </w:r>
      <w:proofErr w:type="spellEnd"/>
      <w:proofErr w:type="gramEnd"/>
      <w:r w:rsidRPr="00471AF9">
        <w:rPr>
          <w:sz w:val="44"/>
          <w:szCs w:val="44"/>
        </w:rPr>
        <w:t>-body</w:t>
      </w:r>
    </w:p>
    <w:p w14:paraId="6244B3DD" w14:textId="77777777" w:rsidR="00471AF9" w:rsidRPr="00471AF9" w:rsidRDefault="00471AF9" w:rsidP="00471AF9">
      <w:pPr>
        <w:rPr>
          <w:sz w:val="44"/>
          <w:szCs w:val="44"/>
        </w:rPr>
      </w:pPr>
      <w:r w:rsidRPr="00471AF9">
        <w:rPr>
          <w:sz w:val="44"/>
          <w:szCs w:val="44"/>
        </w:rPr>
        <w:t xml:space="preserve">            </w:t>
      </w:r>
      <w:r w:rsidRPr="00471AF9">
        <w:rPr>
          <w:rFonts w:ascii="MS Gothic" w:eastAsia="MS Gothic" w:hAnsi="MS Gothic" w:cs="MS Gothic" w:hint="eastAsia"/>
          <w:sz w:val="44"/>
          <w:szCs w:val="44"/>
        </w:rPr>
        <w:t>├</w:t>
      </w:r>
      <w:r w:rsidRPr="00471AF9">
        <w:rPr>
          <w:rFonts w:ascii="Calibri" w:hAnsi="Calibri" w:cs="Calibri"/>
          <w:sz w:val="44"/>
          <w:szCs w:val="44"/>
        </w:rPr>
        <w:t>──</w:t>
      </w:r>
      <w:r w:rsidRPr="00471AF9">
        <w:rPr>
          <w:sz w:val="44"/>
          <w:szCs w:val="44"/>
        </w:rPr>
        <w:t xml:space="preserve"> #panel-overview (Account Balances &amp; Quick Actions Grid)</w:t>
      </w:r>
    </w:p>
    <w:p w14:paraId="00B50007" w14:textId="77777777" w:rsidR="00471AF9" w:rsidRPr="00471AF9" w:rsidRDefault="00471AF9" w:rsidP="00471AF9">
      <w:pPr>
        <w:rPr>
          <w:sz w:val="44"/>
          <w:szCs w:val="44"/>
        </w:rPr>
      </w:pPr>
      <w:r w:rsidRPr="00471AF9">
        <w:rPr>
          <w:sz w:val="44"/>
          <w:szCs w:val="44"/>
        </w:rPr>
        <w:t xml:space="preserve">            └─</w:t>
      </w:r>
      <w:proofErr w:type="gramStart"/>
      <w:r w:rsidRPr="00471AF9">
        <w:rPr>
          <w:sz w:val="44"/>
          <w:szCs w:val="44"/>
        </w:rPr>
        <w:t>─ .sub</w:t>
      </w:r>
      <w:proofErr w:type="gramEnd"/>
      <w:r w:rsidRPr="00471AF9">
        <w:rPr>
          <w:sz w:val="44"/>
          <w:szCs w:val="44"/>
        </w:rPr>
        <w:t>-panel-view (Dynamic Modules: Transfers, Cards, History)</w:t>
      </w:r>
    </w:p>
    <w:p w14:paraId="3ACEBEBF" w14:textId="77777777" w:rsidR="00471AF9" w:rsidRPr="00471AF9" w:rsidRDefault="00471AF9" w:rsidP="00471AF9">
      <w:pPr>
        <w:rPr>
          <w:b/>
          <w:bCs/>
          <w:sz w:val="44"/>
          <w:szCs w:val="44"/>
        </w:rPr>
      </w:pPr>
      <w:r w:rsidRPr="00471AF9">
        <w:rPr>
          <w:b/>
          <w:bCs/>
          <w:sz w:val="44"/>
          <w:szCs w:val="44"/>
        </w:rPr>
        <w:t xml:space="preserve">UI Design System &amp; </w:t>
      </w:r>
      <w:proofErr w:type="spellStart"/>
      <w:r w:rsidRPr="00471AF9">
        <w:rPr>
          <w:b/>
          <w:bCs/>
          <w:sz w:val="44"/>
          <w:szCs w:val="44"/>
        </w:rPr>
        <w:t>Color</w:t>
      </w:r>
      <w:proofErr w:type="spellEnd"/>
      <w:r w:rsidRPr="00471AF9">
        <w:rPr>
          <w:b/>
          <w:bCs/>
          <w:sz w:val="44"/>
          <w:szCs w:val="44"/>
        </w:rPr>
        <w:t xml:space="preserve"> Tokenization</w:t>
      </w:r>
    </w:p>
    <w:p w14:paraId="287873B1" w14:textId="77777777" w:rsidR="00471AF9" w:rsidRPr="00471AF9" w:rsidRDefault="00471AF9" w:rsidP="00471AF9">
      <w:pPr>
        <w:rPr>
          <w:sz w:val="44"/>
          <w:szCs w:val="44"/>
        </w:rPr>
      </w:pPr>
      <w:r w:rsidRPr="00471AF9">
        <w:rPr>
          <w:sz w:val="44"/>
          <w:szCs w:val="44"/>
        </w:rPr>
        <w:t>The visual language of Pinnacle Bank is engineered to communicate institutional trust, financial stability, and operational precision:</w:t>
      </w:r>
    </w:p>
    <w:p w14:paraId="2FFB0520" w14:textId="77777777" w:rsidR="00471AF9" w:rsidRPr="00471AF9" w:rsidRDefault="00471AF9" w:rsidP="00471AF9">
      <w:pPr>
        <w:numPr>
          <w:ilvl w:val="0"/>
          <w:numId w:val="5"/>
        </w:numPr>
        <w:rPr>
          <w:sz w:val="44"/>
          <w:szCs w:val="44"/>
        </w:rPr>
      </w:pPr>
      <w:r w:rsidRPr="00471AF9">
        <w:rPr>
          <w:b/>
          <w:bCs/>
          <w:sz w:val="44"/>
          <w:szCs w:val="44"/>
        </w:rPr>
        <w:lastRenderedPageBreak/>
        <w:t>Primary Financial Palette:</w:t>
      </w:r>
      <w:r w:rsidRPr="00471AF9">
        <w:rPr>
          <w:sz w:val="44"/>
          <w:szCs w:val="44"/>
        </w:rPr>
        <w:t xml:space="preserve"> Deep authoritative navy blues (#0b2545, #133966) serving as foundational structural tones to evoke security.</w:t>
      </w:r>
    </w:p>
    <w:p w14:paraId="4C005C77" w14:textId="77777777" w:rsidR="00471AF9" w:rsidRPr="00471AF9" w:rsidRDefault="00471AF9" w:rsidP="00471AF9">
      <w:pPr>
        <w:numPr>
          <w:ilvl w:val="0"/>
          <w:numId w:val="5"/>
        </w:numPr>
        <w:rPr>
          <w:sz w:val="44"/>
          <w:szCs w:val="44"/>
        </w:rPr>
      </w:pPr>
      <w:r w:rsidRPr="00471AF9">
        <w:rPr>
          <w:b/>
          <w:bCs/>
          <w:sz w:val="44"/>
          <w:szCs w:val="44"/>
        </w:rPr>
        <w:t>Accent &amp; Success Indicators:</w:t>
      </w:r>
      <w:r w:rsidRPr="00471AF9">
        <w:rPr>
          <w:sz w:val="44"/>
          <w:szCs w:val="44"/>
        </w:rPr>
        <w:t xml:space="preserve"> Vibrant emerald greens (#2f855a, #10b981) highlighting positive asset growth, credit balances, and successful transaction receipts.</w:t>
      </w:r>
    </w:p>
    <w:p w14:paraId="44E811C7" w14:textId="77777777" w:rsidR="00471AF9" w:rsidRPr="00471AF9" w:rsidRDefault="00471AF9" w:rsidP="00471AF9">
      <w:pPr>
        <w:numPr>
          <w:ilvl w:val="0"/>
          <w:numId w:val="5"/>
        </w:numPr>
        <w:rPr>
          <w:sz w:val="44"/>
          <w:szCs w:val="44"/>
        </w:rPr>
      </w:pPr>
      <w:r w:rsidRPr="00471AF9">
        <w:rPr>
          <w:b/>
          <w:bCs/>
          <w:sz w:val="44"/>
          <w:szCs w:val="44"/>
        </w:rPr>
        <w:t>Warning &amp; Neutral Tones:</w:t>
      </w:r>
      <w:r w:rsidRPr="00471AF9">
        <w:rPr>
          <w:sz w:val="44"/>
          <w:szCs w:val="44"/>
        </w:rPr>
        <w:t xml:space="preserve"> Soft crimson highlights (#e05252) reserved for security alerts and debit metrics, paired with slate </w:t>
      </w:r>
      <w:proofErr w:type="spellStart"/>
      <w:r w:rsidRPr="00471AF9">
        <w:rPr>
          <w:sz w:val="44"/>
          <w:szCs w:val="44"/>
        </w:rPr>
        <w:t>grays</w:t>
      </w:r>
      <w:proofErr w:type="spellEnd"/>
      <w:r w:rsidRPr="00471AF9">
        <w:rPr>
          <w:sz w:val="44"/>
          <w:szCs w:val="44"/>
        </w:rPr>
        <w:t xml:space="preserve"> (#64748b) for secondary typography.</w:t>
      </w:r>
    </w:p>
    <w:p w14:paraId="15FEE340" w14:textId="77777777" w:rsidR="00471AF9" w:rsidRPr="00471AF9" w:rsidRDefault="00471AF9" w:rsidP="00471AF9">
      <w:pPr>
        <w:rPr>
          <w:b/>
          <w:bCs/>
          <w:sz w:val="44"/>
          <w:szCs w:val="44"/>
        </w:rPr>
      </w:pPr>
      <w:r w:rsidRPr="00471AF9">
        <w:rPr>
          <w:b/>
          <w:bCs/>
          <w:sz w:val="44"/>
          <w:szCs w:val="44"/>
        </w:rPr>
        <w:t>7. Data Schema &amp; State Entity Dictionary</w:t>
      </w:r>
    </w:p>
    <w:p w14:paraId="6E60CD90" w14:textId="77777777" w:rsidR="00471AF9" w:rsidRPr="00471AF9" w:rsidRDefault="00471AF9" w:rsidP="00471AF9">
      <w:pPr>
        <w:rPr>
          <w:sz w:val="44"/>
          <w:szCs w:val="44"/>
        </w:rPr>
      </w:pPr>
      <w:r w:rsidRPr="00471AF9">
        <w:rPr>
          <w:sz w:val="44"/>
          <w:szCs w:val="44"/>
        </w:rPr>
        <w:t>To facilitate rapid simulation and clear documentation, the system maps logically to a structured relational banking data architecture:</w:t>
      </w:r>
    </w:p>
    <w:p w14:paraId="12BAF9D0" w14:textId="77777777" w:rsidR="00471AF9" w:rsidRPr="00471AF9" w:rsidRDefault="00471AF9" w:rsidP="00471AF9">
      <w:pPr>
        <w:rPr>
          <w:b/>
          <w:bCs/>
          <w:sz w:val="44"/>
          <w:szCs w:val="44"/>
        </w:rPr>
      </w:pPr>
      <w:r w:rsidRPr="00471AF9">
        <w:rPr>
          <w:b/>
          <w:bCs/>
          <w:sz w:val="44"/>
          <w:szCs w:val="44"/>
        </w:rPr>
        <w:t>1. User Profile Entity (User)</w:t>
      </w:r>
    </w:p>
    <w:p w14:paraId="2A0E54A4" w14:textId="77777777" w:rsidR="00471AF9" w:rsidRPr="00471AF9" w:rsidRDefault="00471AF9" w:rsidP="00471AF9">
      <w:pPr>
        <w:numPr>
          <w:ilvl w:val="0"/>
          <w:numId w:val="6"/>
        </w:numPr>
        <w:rPr>
          <w:sz w:val="44"/>
          <w:szCs w:val="44"/>
        </w:rPr>
      </w:pPr>
      <w:proofErr w:type="spellStart"/>
      <w:r w:rsidRPr="00471AF9">
        <w:rPr>
          <w:sz w:val="44"/>
          <w:szCs w:val="44"/>
        </w:rPr>
        <w:t>customer_id</w:t>
      </w:r>
      <w:proofErr w:type="spellEnd"/>
      <w:r w:rsidRPr="00471AF9">
        <w:rPr>
          <w:sz w:val="44"/>
          <w:szCs w:val="44"/>
        </w:rPr>
        <w:t xml:space="preserve"> (String): Unique institutional banking reference key (e.g., #PB-90412).</w:t>
      </w:r>
    </w:p>
    <w:p w14:paraId="02D1D446" w14:textId="77777777" w:rsidR="00471AF9" w:rsidRPr="00471AF9" w:rsidRDefault="00471AF9" w:rsidP="00471AF9">
      <w:pPr>
        <w:numPr>
          <w:ilvl w:val="0"/>
          <w:numId w:val="6"/>
        </w:numPr>
        <w:rPr>
          <w:sz w:val="44"/>
          <w:szCs w:val="44"/>
        </w:rPr>
      </w:pPr>
      <w:proofErr w:type="spellStart"/>
      <w:r w:rsidRPr="00471AF9">
        <w:rPr>
          <w:sz w:val="44"/>
          <w:szCs w:val="44"/>
        </w:rPr>
        <w:t>full_name</w:t>
      </w:r>
      <w:proofErr w:type="spellEnd"/>
      <w:r w:rsidRPr="00471AF9">
        <w:rPr>
          <w:sz w:val="44"/>
          <w:szCs w:val="44"/>
        </w:rPr>
        <w:t xml:space="preserve"> (String): Legal name of the account holder.</w:t>
      </w:r>
    </w:p>
    <w:p w14:paraId="46C939DA" w14:textId="77777777" w:rsidR="00471AF9" w:rsidRPr="00471AF9" w:rsidRDefault="00471AF9" w:rsidP="00471AF9">
      <w:pPr>
        <w:numPr>
          <w:ilvl w:val="0"/>
          <w:numId w:val="6"/>
        </w:numPr>
        <w:rPr>
          <w:sz w:val="44"/>
          <w:szCs w:val="44"/>
        </w:rPr>
      </w:pPr>
      <w:proofErr w:type="spellStart"/>
      <w:r w:rsidRPr="00471AF9">
        <w:rPr>
          <w:sz w:val="44"/>
          <w:szCs w:val="44"/>
        </w:rPr>
        <w:lastRenderedPageBreak/>
        <w:t>tier_status</w:t>
      </w:r>
      <w:proofErr w:type="spellEnd"/>
      <w:r w:rsidRPr="00471AF9">
        <w:rPr>
          <w:sz w:val="44"/>
          <w:szCs w:val="44"/>
        </w:rPr>
        <w:t xml:space="preserve"> (Enumeration): Standard | Premium | Private Wealth.</w:t>
      </w:r>
    </w:p>
    <w:p w14:paraId="30BD316C" w14:textId="77777777" w:rsidR="00471AF9" w:rsidRPr="00471AF9" w:rsidRDefault="00471AF9" w:rsidP="00471AF9">
      <w:pPr>
        <w:numPr>
          <w:ilvl w:val="0"/>
          <w:numId w:val="6"/>
        </w:numPr>
        <w:rPr>
          <w:sz w:val="44"/>
          <w:szCs w:val="44"/>
        </w:rPr>
      </w:pPr>
      <w:proofErr w:type="spellStart"/>
      <w:r w:rsidRPr="00471AF9">
        <w:rPr>
          <w:sz w:val="44"/>
          <w:szCs w:val="44"/>
        </w:rPr>
        <w:t>profile_avatar</w:t>
      </w:r>
      <w:proofErr w:type="spellEnd"/>
      <w:r w:rsidRPr="00471AF9">
        <w:rPr>
          <w:sz w:val="44"/>
          <w:szCs w:val="44"/>
        </w:rPr>
        <w:t xml:space="preserve"> (URL/String): Path reference to the user profile graphic.</w:t>
      </w:r>
    </w:p>
    <w:p w14:paraId="651DC2D1" w14:textId="77777777" w:rsidR="00471AF9" w:rsidRPr="00471AF9" w:rsidRDefault="00471AF9" w:rsidP="00471AF9">
      <w:pPr>
        <w:rPr>
          <w:b/>
          <w:bCs/>
          <w:sz w:val="44"/>
          <w:szCs w:val="44"/>
        </w:rPr>
      </w:pPr>
      <w:r w:rsidRPr="00471AF9">
        <w:rPr>
          <w:b/>
          <w:bCs/>
          <w:sz w:val="44"/>
          <w:szCs w:val="44"/>
        </w:rPr>
        <w:t>2. Bank Account Entity (Account)</w:t>
      </w:r>
    </w:p>
    <w:p w14:paraId="41C7A9D0" w14:textId="77777777" w:rsidR="00471AF9" w:rsidRPr="00471AF9" w:rsidRDefault="00471AF9" w:rsidP="00471AF9">
      <w:pPr>
        <w:numPr>
          <w:ilvl w:val="0"/>
          <w:numId w:val="7"/>
        </w:numPr>
        <w:rPr>
          <w:sz w:val="44"/>
          <w:szCs w:val="44"/>
        </w:rPr>
      </w:pPr>
      <w:proofErr w:type="spellStart"/>
      <w:r w:rsidRPr="00471AF9">
        <w:rPr>
          <w:sz w:val="44"/>
          <w:szCs w:val="44"/>
        </w:rPr>
        <w:t>account_number</w:t>
      </w:r>
      <w:proofErr w:type="spellEnd"/>
      <w:r w:rsidRPr="00471AF9">
        <w:rPr>
          <w:sz w:val="44"/>
          <w:szCs w:val="44"/>
        </w:rPr>
        <w:t xml:space="preserve"> (String): Masked ledger reference string (e.g., •••• 4092).</w:t>
      </w:r>
    </w:p>
    <w:p w14:paraId="23CA5AE5" w14:textId="77777777" w:rsidR="00471AF9" w:rsidRPr="00471AF9" w:rsidRDefault="00471AF9" w:rsidP="00471AF9">
      <w:pPr>
        <w:numPr>
          <w:ilvl w:val="0"/>
          <w:numId w:val="7"/>
        </w:numPr>
        <w:rPr>
          <w:sz w:val="44"/>
          <w:szCs w:val="44"/>
        </w:rPr>
      </w:pPr>
      <w:proofErr w:type="spellStart"/>
      <w:r w:rsidRPr="00471AF9">
        <w:rPr>
          <w:sz w:val="44"/>
          <w:szCs w:val="44"/>
        </w:rPr>
        <w:t>account_type</w:t>
      </w:r>
      <w:proofErr w:type="spellEnd"/>
      <w:r w:rsidRPr="00471AF9">
        <w:rPr>
          <w:sz w:val="44"/>
          <w:szCs w:val="44"/>
        </w:rPr>
        <w:t xml:space="preserve"> (Enumeration): Checking | Savings | Commercial Line | Investment.</w:t>
      </w:r>
    </w:p>
    <w:p w14:paraId="250DBDDD" w14:textId="77777777" w:rsidR="00471AF9" w:rsidRPr="00471AF9" w:rsidRDefault="00471AF9" w:rsidP="00471AF9">
      <w:pPr>
        <w:numPr>
          <w:ilvl w:val="0"/>
          <w:numId w:val="7"/>
        </w:numPr>
        <w:rPr>
          <w:sz w:val="44"/>
          <w:szCs w:val="44"/>
        </w:rPr>
      </w:pPr>
      <w:proofErr w:type="spellStart"/>
      <w:r w:rsidRPr="00471AF9">
        <w:rPr>
          <w:sz w:val="44"/>
          <w:szCs w:val="44"/>
        </w:rPr>
        <w:t>current_balance</w:t>
      </w:r>
      <w:proofErr w:type="spellEnd"/>
      <w:r w:rsidRPr="00471AF9">
        <w:rPr>
          <w:sz w:val="44"/>
          <w:szCs w:val="44"/>
        </w:rPr>
        <w:t xml:space="preserve"> (Float): Real-time monetary balance value.</w:t>
      </w:r>
    </w:p>
    <w:p w14:paraId="1B398361" w14:textId="77777777" w:rsidR="00471AF9" w:rsidRPr="00471AF9" w:rsidRDefault="00471AF9" w:rsidP="00471AF9">
      <w:pPr>
        <w:numPr>
          <w:ilvl w:val="0"/>
          <w:numId w:val="7"/>
        </w:numPr>
        <w:rPr>
          <w:sz w:val="44"/>
          <w:szCs w:val="44"/>
        </w:rPr>
      </w:pPr>
      <w:proofErr w:type="spellStart"/>
      <w:r w:rsidRPr="00471AF9">
        <w:rPr>
          <w:sz w:val="44"/>
          <w:szCs w:val="44"/>
        </w:rPr>
        <w:t>currency_symbol</w:t>
      </w:r>
      <w:proofErr w:type="spellEnd"/>
      <w:r w:rsidRPr="00471AF9">
        <w:rPr>
          <w:sz w:val="44"/>
          <w:szCs w:val="44"/>
        </w:rPr>
        <w:t xml:space="preserve"> (String): Local currency denotation indicator ($, €, £).</w:t>
      </w:r>
    </w:p>
    <w:p w14:paraId="0871EDA5" w14:textId="77777777" w:rsidR="00471AF9" w:rsidRPr="00471AF9" w:rsidRDefault="00471AF9" w:rsidP="00471AF9">
      <w:pPr>
        <w:rPr>
          <w:b/>
          <w:bCs/>
          <w:sz w:val="44"/>
          <w:szCs w:val="44"/>
        </w:rPr>
      </w:pPr>
      <w:r w:rsidRPr="00471AF9">
        <w:rPr>
          <w:b/>
          <w:bCs/>
          <w:sz w:val="44"/>
          <w:szCs w:val="44"/>
        </w:rPr>
        <w:t>3. Transaction Ledger Entity (Transaction)</w:t>
      </w:r>
    </w:p>
    <w:p w14:paraId="15B67869" w14:textId="77777777" w:rsidR="00471AF9" w:rsidRPr="00471AF9" w:rsidRDefault="00471AF9" w:rsidP="00471AF9">
      <w:pPr>
        <w:numPr>
          <w:ilvl w:val="0"/>
          <w:numId w:val="8"/>
        </w:numPr>
        <w:rPr>
          <w:sz w:val="44"/>
          <w:szCs w:val="44"/>
        </w:rPr>
      </w:pPr>
      <w:proofErr w:type="spellStart"/>
      <w:r w:rsidRPr="00471AF9">
        <w:rPr>
          <w:sz w:val="44"/>
          <w:szCs w:val="44"/>
        </w:rPr>
        <w:t>transaction_id</w:t>
      </w:r>
      <w:proofErr w:type="spellEnd"/>
      <w:r w:rsidRPr="00471AF9">
        <w:rPr>
          <w:sz w:val="44"/>
          <w:szCs w:val="44"/>
        </w:rPr>
        <w:t xml:space="preserve"> (String): Unique alphanumeric audit hash key.</w:t>
      </w:r>
    </w:p>
    <w:p w14:paraId="143600BB" w14:textId="77777777" w:rsidR="00471AF9" w:rsidRPr="00471AF9" w:rsidRDefault="00471AF9" w:rsidP="00471AF9">
      <w:pPr>
        <w:numPr>
          <w:ilvl w:val="0"/>
          <w:numId w:val="8"/>
        </w:numPr>
        <w:rPr>
          <w:sz w:val="44"/>
          <w:szCs w:val="44"/>
        </w:rPr>
      </w:pPr>
      <w:proofErr w:type="spellStart"/>
      <w:r w:rsidRPr="00471AF9">
        <w:rPr>
          <w:sz w:val="44"/>
          <w:szCs w:val="44"/>
        </w:rPr>
        <w:t>merchant_or_recipient</w:t>
      </w:r>
      <w:proofErr w:type="spellEnd"/>
      <w:r w:rsidRPr="00471AF9">
        <w:rPr>
          <w:sz w:val="44"/>
          <w:szCs w:val="44"/>
        </w:rPr>
        <w:t xml:space="preserve"> (String): Entity name associated with the debit or credit event.</w:t>
      </w:r>
    </w:p>
    <w:p w14:paraId="76C6BC54" w14:textId="77777777" w:rsidR="00471AF9" w:rsidRPr="00471AF9" w:rsidRDefault="00471AF9" w:rsidP="00471AF9">
      <w:pPr>
        <w:numPr>
          <w:ilvl w:val="0"/>
          <w:numId w:val="8"/>
        </w:numPr>
        <w:rPr>
          <w:sz w:val="44"/>
          <w:szCs w:val="44"/>
        </w:rPr>
      </w:pPr>
      <w:r w:rsidRPr="00471AF9">
        <w:rPr>
          <w:sz w:val="44"/>
          <w:szCs w:val="44"/>
        </w:rPr>
        <w:t>category (Enumeration): Transfer | Groceries | Utilities | Payroll | Shopping | Investment.</w:t>
      </w:r>
    </w:p>
    <w:p w14:paraId="4133DDC6" w14:textId="77777777" w:rsidR="00471AF9" w:rsidRPr="00471AF9" w:rsidRDefault="00471AF9" w:rsidP="00471AF9">
      <w:pPr>
        <w:numPr>
          <w:ilvl w:val="0"/>
          <w:numId w:val="8"/>
        </w:numPr>
        <w:rPr>
          <w:sz w:val="44"/>
          <w:szCs w:val="44"/>
        </w:rPr>
      </w:pPr>
      <w:r w:rsidRPr="00471AF9">
        <w:rPr>
          <w:sz w:val="44"/>
          <w:szCs w:val="44"/>
        </w:rPr>
        <w:lastRenderedPageBreak/>
        <w:t>amount (Float): Monetary value (positive integers indicate deposits, negative indicate withdrawals).</w:t>
      </w:r>
    </w:p>
    <w:p w14:paraId="7DCFC71F" w14:textId="77777777" w:rsidR="00471AF9" w:rsidRPr="00471AF9" w:rsidRDefault="00471AF9" w:rsidP="00471AF9">
      <w:pPr>
        <w:numPr>
          <w:ilvl w:val="0"/>
          <w:numId w:val="8"/>
        </w:numPr>
        <w:rPr>
          <w:sz w:val="44"/>
          <w:szCs w:val="44"/>
        </w:rPr>
      </w:pPr>
      <w:r w:rsidRPr="00471AF9">
        <w:rPr>
          <w:sz w:val="44"/>
          <w:szCs w:val="44"/>
        </w:rPr>
        <w:t>timestamp (</w:t>
      </w:r>
      <w:proofErr w:type="spellStart"/>
      <w:r w:rsidRPr="00471AF9">
        <w:rPr>
          <w:sz w:val="44"/>
          <w:szCs w:val="44"/>
        </w:rPr>
        <w:t>DateTime</w:t>
      </w:r>
      <w:proofErr w:type="spellEnd"/>
      <w:r w:rsidRPr="00471AF9">
        <w:rPr>
          <w:sz w:val="44"/>
          <w:szCs w:val="44"/>
        </w:rPr>
        <w:t>): Precise execution date and time stamp.</w:t>
      </w:r>
    </w:p>
    <w:p w14:paraId="2716FA6E" w14:textId="77777777" w:rsidR="00471AF9" w:rsidRPr="00471AF9" w:rsidRDefault="00471AF9" w:rsidP="00471AF9">
      <w:pPr>
        <w:rPr>
          <w:b/>
          <w:bCs/>
          <w:sz w:val="44"/>
          <w:szCs w:val="44"/>
        </w:rPr>
      </w:pPr>
      <w:r w:rsidRPr="00471AF9">
        <w:rPr>
          <w:b/>
          <w:bCs/>
          <w:sz w:val="44"/>
          <w:szCs w:val="44"/>
        </w:rPr>
        <w:t>8. Quality Assurance, Testing, &amp; Verification Strategy</w:t>
      </w:r>
    </w:p>
    <w:p w14:paraId="379225B4" w14:textId="77777777" w:rsidR="00471AF9" w:rsidRPr="00471AF9" w:rsidRDefault="00471AF9" w:rsidP="00471AF9">
      <w:pPr>
        <w:rPr>
          <w:sz w:val="44"/>
          <w:szCs w:val="44"/>
        </w:rPr>
      </w:pPr>
      <w:r w:rsidRPr="00471AF9">
        <w:rPr>
          <w:sz w:val="44"/>
          <w:szCs w:val="44"/>
        </w:rPr>
        <w:t>To guarantee absolute mathematical precision in financial calculations and uncompromised interface stability, quality assurance follows a multi-phase verification protocol:</w:t>
      </w:r>
    </w:p>
    <w:p w14:paraId="7CBD38C3" w14:textId="77777777" w:rsidR="00471AF9" w:rsidRPr="00471AF9" w:rsidRDefault="00471AF9" w:rsidP="00471AF9">
      <w:pPr>
        <w:numPr>
          <w:ilvl w:val="0"/>
          <w:numId w:val="9"/>
        </w:numPr>
        <w:rPr>
          <w:sz w:val="44"/>
          <w:szCs w:val="44"/>
        </w:rPr>
      </w:pPr>
      <w:r w:rsidRPr="00471AF9">
        <w:rPr>
          <w:b/>
          <w:bCs/>
          <w:sz w:val="44"/>
          <w:szCs w:val="44"/>
        </w:rPr>
        <w:t>Cross-Browser Financial Rendering Validation:</w:t>
      </w:r>
      <w:r w:rsidRPr="00471AF9">
        <w:rPr>
          <w:sz w:val="44"/>
          <w:szCs w:val="44"/>
        </w:rPr>
        <w:t xml:space="preserve"> Rigorously tested across leading web browser engines (Google Chrome, Mozilla Firefox, Apple Safari, Microsoft Edge) to verify consistent font metrics, currency symbol placement, and table alignment.</w:t>
      </w:r>
    </w:p>
    <w:p w14:paraId="023790E5" w14:textId="77777777" w:rsidR="00471AF9" w:rsidRPr="00471AF9" w:rsidRDefault="00471AF9" w:rsidP="00471AF9">
      <w:pPr>
        <w:numPr>
          <w:ilvl w:val="0"/>
          <w:numId w:val="9"/>
        </w:numPr>
        <w:rPr>
          <w:sz w:val="44"/>
          <w:szCs w:val="44"/>
        </w:rPr>
      </w:pPr>
      <w:r w:rsidRPr="00471AF9">
        <w:rPr>
          <w:b/>
          <w:bCs/>
          <w:sz w:val="44"/>
          <w:szCs w:val="44"/>
        </w:rPr>
        <w:t>Responsive Breakpoint Stress Testing:</w:t>
      </w:r>
      <w:r w:rsidRPr="00471AF9">
        <w:rPr>
          <w:sz w:val="44"/>
          <w:szCs w:val="44"/>
        </w:rPr>
        <w:t xml:space="preserve"> Evaluated across distinct mobile, tablet, and widescreen viewports to ensure touch targets, modal overlays, and financial summary cards scale gracefully without text truncation.</w:t>
      </w:r>
    </w:p>
    <w:p w14:paraId="28BE6501" w14:textId="77777777" w:rsidR="00471AF9" w:rsidRPr="00471AF9" w:rsidRDefault="00471AF9" w:rsidP="00471AF9">
      <w:pPr>
        <w:numPr>
          <w:ilvl w:val="0"/>
          <w:numId w:val="9"/>
        </w:numPr>
        <w:rPr>
          <w:sz w:val="44"/>
          <w:szCs w:val="44"/>
        </w:rPr>
      </w:pPr>
      <w:r w:rsidRPr="00471AF9">
        <w:rPr>
          <w:b/>
          <w:bCs/>
          <w:sz w:val="44"/>
          <w:szCs w:val="44"/>
        </w:rPr>
        <w:lastRenderedPageBreak/>
        <w:t>State Integrity &amp; Transaction Logic Auditing:</w:t>
      </w:r>
      <w:r w:rsidRPr="00471AF9">
        <w:rPr>
          <w:sz w:val="44"/>
          <w:szCs w:val="44"/>
        </w:rPr>
        <w:t xml:space="preserve"> Validated login authentication sequences, real-time balance subtraction/addition accuracy during simulated transfers, and modal toggle responsiveness to ensure zero runtime exceptions.</w:t>
      </w:r>
    </w:p>
    <w:p w14:paraId="2B35999B" w14:textId="77777777" w:rsidR="00471AF9" w:rsidRPr="00471AF9" w:rsidRDefault="00471AF9" w:rsidP="00471AF9">
      <w:pPr>
        <w:rPr>
          <w:b/>
          <w:bCs/>
          <w:sz w:val="44"/>
          <w:szCs w:val="44"/>
        </w:rPr>
      </w:pPr>
      <w:r w:rsidRPr="00471AF9">
        <w:rPr>
          <w:b/>
          <w:bCs/>
          <w:sz w:val="44"/>
          <w:szCs w:val="44"/>
        </w:rPr>
        <w:t>9. Implementation Roadmap &amp; Technology Stack</w:t>
      </w:r>
    </w:p>
    <w:p w14:paraId="4252894E" w14:textId="77777777" w:rsidR="00471AF9" w:rsidRPr="00471AF9" w:rsidRDefault="00471AF9" w:rsidP="00471AF9">
      <w:pPr>
        <w:rPr>
          <w:sz w:val="44"/>
          <w:szCs w:val="44"/>
        </w:rPr>
      </w:pPr>
      <w:r w:rsidRPr="00471AF9">
        <w:rPr>
          <w:sz w:val="44"/>
          <w:szCs w:val="44"/>
        </w:rPr>
        <w:t>The engineering lifecycle of Pinnacle Bank relies on clean, high-performance web standards without unnecessary external dependencies:</w:t>
      </w:r>
    </w:p>
    <w:p w14:paraId="736A3F70" w14:textId="77777777" w:rsidR="00471AF9" w:rsidRPr="00471AF9" w:rsidRDefault="00471AF9" w:rsidP="00471AF9">
      <w:pPr>
        <w:numPr>
          <w:ilvl w:val="0"/>
          <w:numId w:val="10"/>
        </w:numPr>
        <w:rPr>
          <w:sz w:val="44"/>
          <w:szCs w:val="44"/>
        </w:rPr>
      </w:pPr>
      <w:r w:rsidRPr="00471AF9">
        <w:rPr>
          <w:b/>
          <w:bCs/>
          <w:sz w:val="44"/>
          <w:szCs w:val="44"/>
        </w:rPr>
        <w:t>HTML5:</w:t>
      </w:r>
      <w:r w:rsidRPr="00471AF9">
        <w:rPr>
          <w:sz w:val="44"/>
          <w:szCs w:val="44"/>
        </w:rPr>
        <w:t xml:space="preserve"> Delivers semantic structural framing for secure login portals, financial tables, and interactive modal dialogs.</w:t>
      </w:r>
    </w:p>
    <w:p w14:paraId="4E109E2D" w14:textId="77777777" w:rsidR="00471AF9" w:rsidRPr="00471AF9" w:rsidRDefault="00471AF9" w:rsidP="00471AF9">
      <w:pPr>
        <w:numPr>
          <w:ilvl w:val="0"/>
          <w:numId w:val="10"/>
        </w:numPr>
        <w:rPr>
          <w:sz w:val="44"/>
          <w:szCs w:val="44"/>
        </w:rPr>
      </w:pPr>
      <w:r w:rsidRPr="00471AF9">
        <w:rPr>
          <w:b/>
          <w:bCs/>
          <w:sz w:val="44"/>
          <w:szCs w:val="44"/>
        </w:rPr>
        <w:t>CSS3:</w:t>
      </w:r>
      <w:r w:rsidRPr="00471AF9">
        <w:rPr>
          <w:sz w:val="44"/>
          <w:szCs w:val="44"/>
        </w:rPr>
        <w:t xml:space="preserve"> Provides an enterprise-grade visual aesthetic utilizing modern layout tools (CSS Grid and Flexbox), design tokens, and smooth transition animations.</w:t>
      </w:r>
    </w:p>
    <w:p w14:paraId="6E91132A" w14:textId="77777777" w:rsidR="00471AF9" w:rsidRPr="00471AF9" w:rsidRDefault="00471AF9" w:rsidP="00471AF9">
      <w:pPr>
        <w:numPr>
          <w:ilvl w:val="0"/>
          <w:numId w:val="10"/>
        </w:numPr>
        <w:rPr>
          <w:sz w:val="44"/>
          <w:szCs w:val="44"/>
        </w:rPr>
      </w:pPr>
      <w:r w:rsidRPr="00471AF9">
        <w:rPr>
          <w:b/>
          <w:bCs/>
          <w:sz w:val="44"/>
          <w:szCs w:val="44"/>
        </w:rPr>
        <w:t>Vanilla JavaScript:</w:t>
      </w:r>
      <w:r w:rsidRPr="00471AF9">
        <w:rPr>
          <w:sz w:val="44"/>
          <w:szCs w:val="44"/>
        </w:rPr>
        <w:t xml:space="preserve"> Powers core application logic—including authentication handling, state management, transaction filtering, and dynamic DOM rendering—ensuring </w:t>
      </w:r>
      <w:r w:rsidRPr="00471AF9">
        <w:rPr>
          <w:sz w:val="44"/>
          <w:szCs w:val="44"/>
        </w:rPr>
        <w:lastRenderedPageBreak/>
        <w:t>instantaneous execution speeds and minimal memory footprints.</w:t>
      </w:r>
    </w:p>
    <w:p w14:paraId="5FB30805" w14:textId="2FCF1BFF" w:rsidR="00545495" w:rsidRPr="00471AF9" w:rsidRDefault="00545495">
      <w:pPr>
        <w:rPr>
          <w:sz w:val="44"/>
          <w:szCs w:val="44"/>
          <w:lang w:val="en-US"/>
        </w:rPr>
      </w:pPr>
    </w:p>
    <w:sectPr w:rsidR="00545495" w:rsidRPr="00471A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15EAE"/>
    <w:multiLevelType w:val="multilevel"/>
    <w:tmpl w:val="F862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11EF1"/>
    <w:multiLevelType w:val="multilevel"/>
    <w:tmpl w:val="92D8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428D9"/>
    <w:multiLevelType w:val="multilevel"/>
    <w:tmpl w:val="A93E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76CBE"/>
    <w:multiLevelType w:val="multilevel"/>
    <w:tmpl w:val="F2F4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A33A2"/>
    <w:multiLevelType w:val="multilevel"/>
    <w:tmpl w:val="FEB0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DB3F11"/>
    <w:multiLevelType w:val="multilevel"/>
    <w:tmpl w:val="5368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A30D2A"/>
    <w:multiLevelType w:val="multilevel"/>
    <w:tmpl w:val="79AA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230113"/>
    <w:multiLevelType w:val="multilevel"/>
    <w:tmpl w:val="DA02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1E444D"/>
    <w:multiLevelType w:val="multilevel"/>
    <w:tmpl w:val="272C2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AC35CD"/>
    <w:multiLevelType w:val="multilevel"/>
    <w:tmpl w:val="4C30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1242251">
    <w:abstractNumId w:val="3"/>
  </w:num>
  <w:num w:numId="2" w16cid:durableId="660082977">
    <w:abstractNumId w:val="8"/>
  </w:num>
  <w:num w:numId="3" w16cid:durableId="1082337409">
    <w:abstractNumId w:val="7"/>
  </w:num>
  <w:num w:numId="4" w16cid:durableId="1969628209">
    <w:abstractNumId w:val="2"/>
  </w:num>
  <w:num w:numId="5" w16cid:durableId="1104112701">
    <w:abstractNumId w:val="1"/>
  </w:num>
  <w:num w:numId="6" w16cid:durableId="33895374">
    <w:abstractNumId w:val="4"/>
  </w:num>
  <w:num w:numId="7" w16cid:durableId="2031103683">
    <w:abstractNumId w:val="0"/>
  </w:num>
  <w:num w:numId="8" w16cid:durableId="1777091823">
    <w:abstractNumId w:val="5"/>
  </w:num>
  <w:num w:numId="9" w16cid:durableId="1204096423">
    <w:abstractNumId w:val="6"/>
  </w:num>
  <w:num w:numId="10" w16cid:durableId="1258574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AF9"/>
    <w:rsid w:val="00471AF9"/>
    <w:rsid w:val="00535224"/>
    <w:rsid w:val="00545495"/>
    <w:rsid w:val="00D1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30B84"/>
  <w15:chartTrackingRefBased/>
  <w15:docId w15:val="{96FF74EA-47F2-4CFF-BD24-2C08C792F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A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A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A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A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A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A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A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A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A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A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A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A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A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A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A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A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A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18</Pages>
  <Words>1507</Words>
  <Characters>8590</Characters>
  <Application>Microsoft Office Word</Application>
  <DocSecurity>0</DocSecurity>
  <Lines>71</Lines>
  <Paragraphs>20</Paragraphs>
  <ScaleCrop>false</ScaleCrop>
  <Company/>
  <LinksUpToDate>false</LinksUpToDate>
  <CharactersWithSpaces>10077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sairakshitha sairakshitha</dc:creator>
  <cp:keywords/>
  <dc:description/>
  <cp:lastModifiedBy>sairakshitha sairakshitha</cp:lastModifiedBy>
  <cp:revision>1</cp:revision>
  <dcterms:created xsi:type="dcterms:W3CDTF">2026-07-31T12:19:00Z</dcterms:created>
  <dcterms:modified xsi:type="dcterms:W3CDTF">2026-07-31T12:25:00Z</dcterms:modified>
</cp:coreProperties>
</file>