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line="280" w:lineRule="exact"/>
        <w:jc w:val="center"/>
      </w:pPr>
      <w:r>
        <w:rPr>
          <w:rFonts w:ascii="Times New Roman" w:hAnsi="Times New Roman"/>
          <w:b w:val="0"/>
          <w:i w:val="0"/>
          <w:sz w:val="24"/>
        </w:rPr>
      </w:r>
    </w:p>
    <w:p>
      <w:pPr>
        <w:spacing w:before="0" w:after="80" w:line="280" w:lineRule="exact"/>
        <w:jc w:val="center"/>
      </w:pPr>
      <w:r>
        <w:rPr>
          <w:rFonts w:ascii="Times New Roman" w:hAnsi="Times New Roman"/>
          <w:b/>
          <w:i w:val="0"/>
          <w:sz w:val="32"/>
        </w:rPr>
        <w:t>GROUNDED ABSTRACTIVE SUMMARISATION USING</w:t>
      </w:r>
    </w:p>
    <w:p>
      <w:pPr>
        <w:spacing w:before="0" w:after="240" w:line="280" w:lineRule="exact"/>
        <w:jc w:val="center"/>
      </w:pPr>
      <w:r>
        <w:rPr>
          <w:rFonts w:ascii="Times New Roman" w:hAnsi="Times New Roman"/>
          <w:b/>
          <w:i w:val="0"/>
          <w:sz w:val="32"/>
        </w:rPr>
        <w:t>EVIDENCE RETRIEVAL AND NLI VERIFICATION</w:t>
      </w:r>
    </w:p>
    <w:p>
      <w:pPr>
        <w:spacing w:before="0" w:after="360" w:line="280" w:lineRule="exact"/>
        <w:jc w:val="center"/>
      </w:pPr>
      <w:r>
        <w:rPr>
          <w:rFonts w:ascii="Times New Roman" w:hAnsi="Times New Roman"/>
          <w:b/>
          <w:i w:val="0"/>
          <w:sz w:val="24"/>
        </w:rPr>
        <w:t>AIMLCZG628T: DISSERTATION - MID-SEMESTER REPORT</w:t>
      </w:r>
    </w:p>
    <w:p>
      <w:pPr>
        <w:spacing w:before="0" w:after="80" w:line="280" w:lineRule="exact"/>
        <w:jc w:val="center"/>
      </w:pPr>
      <w:r>
        <w:rPr>
          <w:rFonts w:ascii="Times New Roman" w:hAnsi="Times New Roman"/>
          <w:b w:val="0"/>
          <w:i w:val="0"/>
          <w:sz w:val="24"/>
        </w:rPr>
        <w:t>by</w:t>
      </w:r>
    </w:p>
    <w:p>
      <w:pPr>
        <w:spacing w:before="0" w:after="40" w:line="280" w:lineRule="exact"/>
        <w:jc w:val="center"/>
      </w:pPr>
      <w:r>
        <w:rPr>
          <w:rFonts w:ascii="Times New Roman" w:hAnsi="Times New Roman"/>
          <w:b/>
          <w:i w:val="0"/>
          <w:sz w:val="24"/>
        </w:rPr>
        <w:t>VENKAT RAMANA REDDY</w:t>
      </w:r>
    </w:p>
    <w:p>
      <w:pPr>
        <w:spacing w:before="0" w:after="360" w:line="280" w:lineRule="exact"/>
        <w:jc w:val="center"/>
      </w:pPr>
      <w:r>
        <w:rPr>
          <w:rFonts w:ascii="Times New Roman" w:hAnsi="Times New Roman"/>
          <w:b w:val="0"/>
          <w:i w:val="0"/>
          <w:sz w:val="24"/>
        </w:rPr>
        <w:t>2024AA05606</w:t>
      </w:r>
    </w:p>
    <w:p>
      <w:pPr>
        <w:spacing w:before="0" w:after="40" w:line="280" w:lineRule="exact"/>
        <w:jc w:val="center"/>
      </w:pPr>
      <w:r>
        <w:rPr>
          <w:rFonts w:ascii="Times New Roman" w:hAnsi="Times New Roman"/>
          <w:b w:val="0"/>
          <w:i w:val="0"/>
          <w:sz w:val="24"/>
        </w:rPr>
        <w:t>Dissertation work carried out at</w:t>
      </w:r>
    </w:p>
    <w:p>
      <w:pPr>
        <w:spacing w:before="0" w:after="360" w:line="280" w:lineRule="exact"/>
        <w:jc w:val="center"/>
      </w:pPr>
      <w:r>
        <w:rPr>
          <w:rFonts w:ascii="Times New Roman" w:hAnsi="Times New Roman"/>
          <w:b/>
          <w:i w:val="0"/>
          <w:sz w:val="24"/>
        </w:rPr>
        <w:t>Hyderabad, India</w:t>
      </w:r>
    </w:p>
    <w:p>
      <w:pPr>
        <w:spacing w:before="0" w:after="40" w:line="280" w:lineRule="exact"/>
        <w:jc w:val="center"/>
      </w:pPr>
      <w:r>
        <w:rPr>
          <w:rFonts w:ascii="Times New Roman" w:hAnsi="Times New Roman"/>
          <w:b w:val="0"/>
          <w:i w:val="0"/>
          <w:sz w:val="24"/>
        </w:rPr>
        <w:t>Submitted in partial fulfilment of the</w:t>
      </w:r>
    </w:p>
    <w:p>
      <w:pPr>
        <w:spacing w:before="0" w:after="40" w:line="280" w:lineRule="exact"/>
        <w:jc w:val="center"/>
      </w:pPr>
      <w:r>
        <w:rPr>
          <w:rFonts w:ascii="Times New Roman" w:hAnsi="Times New Roman"/>
          <w:b w:val="0"/>
          <w:i w:val="0"/>
          <w:sz w:val="24"/>
        </w:rPr>
        <w:t>WILP M.Tech. Artificial Intelligence</w:t>
      </w:r>
    </w:p>
    <w:p>
      <w:pPr>
        <w:spacing w:before="0" w:after="360" w:line="280" w:lineRule="exact"/>
        <w:jc w:val="center"/>
      </w:pPr>
      <w:r>
        <w:rPr>
          <w:rFonts w:ascii="Times New Roman" w:hAnsi="Times New Roman"/>
          <w:b w:val="0"/>
          <w:i w:val="0"/>
          <w:sz w:val="24"/>
        </w:rPr>
        <w:t>and Machine Learning degree programme</w:t>
      </w:r>
    </w:p>
    <w:p>
      <w:pPr>
        <w:spacing w:before="0" w:after="80" w:line="280" w:lineRule="exact"/>
        <w:jc w:val="center"/>
      </w:pPr>
      <w:r>
        <w:rPr>
          <w:rFonts w:ascii="Times New Roman" w:hAnsi="Times New Roman"/>
          <w:b w:val="0"/>
          <w:i w:val="0"/>
          <w:sz w:val="24"/>
        </w:rPr>
        <w:t>Under the Supervision of</w:t>
      </w:r>
    </w:p>
    <w:p>
      <w:pPr>
        <w:spacing w:before="0" w:after="40" w:line="280" w:lineRule="exact"/>
        <w:jc w:val="center"/>
      </w:pPr>
      <w:r>
        <w:rPr>
          <w:rFonts w:ascii="Times New Roman" w:hAnsi="Times New Roman"/>
          <w:b/>
          <w:i w:val="0"/>
          <w:sz w:val="24"/>
        </w:rPr>
        <w:t>[Supervisor Name]</w:t>
      </w:r>
    </w:p>
    <w:p>
      <w:pPr>
        <w:spacing w:before="0" w:after="40" w:line="280" w:lineRule="exact"/>
        <w:jc w:val="center"/>
      </w:pPr>
      <w:r>
        <w:rPr>
          <w:rFonts w:ascii="Times New Roman" w:hAnsi="Times New Roman"/>
          <w:b w:val="0"/>
          <w:i w:val="0"/>
          <w:sz w:val="24"/>
        </w:rPr>
        <w:t>[Supervisor Designation]</w:t>
      </w:r>
    </w:p>
    <w:p>
      <w:pPr>
        <w:spacing w:before="0" w:after="960" w:line="280" w:lineRule="exact"/>
        <w:jc w:val="center"/>
      </w:pPr>
      <w:r>
        <w:rPr>
          <w:rFonts w:ascii="Times New Roman" w:hAnsi="Times New Roman"/>
          <w:b w:val="0"/>
          <w:i w:val="0"/>
          <w:sz w:val="24"/>
        </w:rPr>
        <w:t>[Organisation]</w:t>
      </w:r>
    </w:p>
    <w:p>
      <w:pPr>
        <w:spacing w:before="0" w:after="80" w:line="280" w:lineRule="exact"/>
        <w:jc w:val="center"/>
      </w:pPr>
      <w:r>
        <w:rPr>
          <w:rFonts w:ascii="Times New Roman" w:hAnsi="Times New Roman"/>
          <w:b/>
          <w:i w:val="0"/>
          <w:sz w:val="24"/>
        </w:rPr>
        <w:t>BIRLA INSTITUTE OF TECHNOLOGY &amp; SCIENCE</w:t>
      </w:r>
    </w:p>
    <w:p>
      <w:pPr>
        <w:spacing w:before="0" w:after="80" w:line="280" w:lineRule="exact"/>
        <w:jc w:val="center"/>
      </w:pPr>
      <w:r>
        <w:rPr>
          <w:rFonts w:ascii="Times New Roman" w:hAnsi="Times New Roman"/>
          <w:b/>
          <w:i w:val="0"/>
          <w:sz w:val="24"/>
        </w:rPr>
        <w:t>PILANI (RAJASTHAN)</w:t>
      </w:r>
    </w:p>
    <w:p>
      <w:pPr>
        <w:spacing w:before="0" w:after="0" w:line="280" w:lineRule="exact"/>
        <w:jc w:val="center"/>
      </w:pPr>
      <w:r>
        <w:rPr>
          <w:rFonts w:ascii="Times New Roman" w:hAnsi="Times New Roman"/>
          <w:b w:val="0"/>
          <w:i w:val="0"/>
          <w:sz w:val="24"/>
        </w:rPr>
        <w:t>June 2026</w:t>
      </w:r>
    </w:p>
    <w:p>
      <w:r>
        <w:br/>
        <w:br w:type="page"/>
      </w:r>
    </w:p>
    <w:p>
      <w:pPr>
        <w:spacing w:before="0" w:after="240"/>
        <w:jc w:val="center"/>
      </w:pPr>
      <w:r>
        <w:rPr>
          <w:rFonts w:ascii="Times New Roman" w:hAnsi="Times New Roman"/>
          <w:b/>
          <w:i w:val="0"/>
          <w:sz w:val="24"/>
          <w:u w:val="none"/>
        </w:rPr>
        <w:t>ABSTRACT</w:t>
      </w:r>
    </w:p>
    <w:p>
      <w:pPr>
        <w:spacing w:before="0" w:after="120" w:line="280" w:lineRule="exact"/>
        <w:jc w:val="both"/>
      </w:pPr>
      <w:r>
        <w:rPr>
          <w:rFonts w:ascii="Times New Roman" w:hAnsi="Times New Roman"/>
          <w:b w:val="0"/>
          <w:i w:val="0"/>
          <w:sz w:val="24"/>
          <w:u w:val="none"/>
        </w:rPr>
        <w:t>Automated text summarisation has advanced substantially with the advent of transformer-based sequence-to-sequence models; however, a persistent limitation in existing systems is the generation of factually inconsistent output — summaries that contain statements not supported by the source document. This dissertation proposes a modular, four-stage pipeline that directly addresses this limitation on the CNN/DailyMail benchmark. The first stage employs a hybrid retrieval mechanism combining BM25 lexical scoring with dense sentence-embedding similarity to select the most salient evidence sentences from a news article, operating within the token budget of the BART generation model. The second stage applies Best-of-N nucleus sampling to produce a diverse candidate pool rather than relying on a single greedy or beam output. The third stage scores each candidate at the sentence level using a cross-encoder Natural Language Inference (NLI) model, yielding a Factual Consistency Score (FCS) that quantifies the degree of source-grounded entailment. The fourth stage ranks candidates by a weighted combination of FCS and BERTScore, with an extractive fallback activated when no candidate meets a minimum quality threshold, thereby guaranteeing a non-empty, reliable output. Target evaluation metrics include ROUGE-2 ≥ 18.0, NLI-FCS ≥ 0.65, extractive fallback rate below 15%, and human evaluation factual accuracy ≥ 4.0/5.0. A multilingual feasibility study on the Hindi XL-Sum dataset is also planned. At the mid-semester stage, baseline implementations (Lead-3, TextRank, zero-shot BART), the evidence retrieval module, and the NLI verification component have been completed. The full ablation study and human evaluation remain as planned work for the second half of the dissertation.</w:t>
      </w:r>
    </w:p>
    <w:p>
      <w:pPr>
        <w:spacing w:before="120" w:after="240"/>
        <w:jc w:val="both"/>
      </w:pPr>
      <w:r>
        <w:rPr>
          <w:rFonts w:ascii="Times New Roman" w:hAnsi="Times New Roman"/>
          <w:b/>
          <w:i w:val="0"/>
          <w:sz w:val="24"/>
          <w:u w:val="none"/>
        </w:rPr>
        <w:t xml:space="preserve">Keywords: </w:t>
      </w:r>
      <w:r>
        <w:rPr>
          <w:rFonts w:ascii="Times New Roman" w:hAnsi="Times New Roman"/>
          <w:b w:val="0"/>
          <w:i w:val="0"/>
          <w:sz w:val="24"/>
          <w:u w:val="none"/>
        </w:rPr>
        <w:t>Abstractive Summarisation, BART, Factual Consistency Score, NLI Verification, Evidence Retrieval, BM25, BERTScore, CNN/DailyMail, Preference Reranking, Extractive Fallback.</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val="clear" w:color="auto" w:fill="D9D9D9"/>
            <w:vAlign w:val="center"/>
            <w:tcMar>
              <w:top w:w="60" w:type="dxa"/>
              <w:bottom w:w="60" w:type="dxa"/>
              <w:left w:w="108" w:type="dxa"/>
              <w:right w:w="108" w:type="dxa"/>
            </w:tcMar>
          </w:tcPr>
          <w:p>
            <w:pPr>
              <w:jc w:val="left"/>
            </w:pPr>
            <w:r>
              <w:rPr>
                <w:rFonts w:ascii="Times New Roman" w:hAnsi="Times New Roman"/>
                <w:b/>
                <w:sz w:val="24"/>
              </w:rPr>
              <w:t>Signature of the Student</w:t>
            </w:r>
          </w:p>
        </w:tc>
        <w:tc>
          <w:tcPr>
            <w:tcW w:type="dxa" w:w="4680"/>
            <w:shd w:val="clear" w:color="auto" w:fill="D9D9D9"/>
            <w:vAlign w:val="center"/>
            <w:tcMar>
              <w:top w:w="60" w:type="dxa"/>
              <w:bottom w:w="60" w:type="dxa"/>
              <w:left w:w="108" w:type="dxa"/>
              <w:right w:w="108" w:type="dxa"/>
            </w:tcMar>
          </w:tcPr>
          <w:p>
            <w:pPr>
              <w:jc w:val="left"/>
            </w:pPr>
            <w:r>
              <w:rPr>
                <w:rFonts w:ascii="Times New Roman" w:hAnsi="Times New Roman"/>
                <w:b/>
                <w:sz w:val="24"/>
              </w:rPr>
              <w:t>Signature of the Supervisor</w:t>
            </w:r>
          </w:p>
        </w:tc>
      </w:tr>
      <w:tr>
        <w:tc>
          <w:tcPr>
            <w:tcW w:type="dxa" w:w="4680"/>
            <w:vAlign w:val="center"/>
            <w:tcMar>
              <w:top w:w="60" w:type="dxa"/>
              <w:bottom w:w="60" w:type="dxa"/>
              <w:left w:w="108" w:type="dxa"/>
              <w:right w:w="108" w:type="dxa"/>
            </w:tcMar>
          </w:tcPr>
          <w:p>
            <w:pPr>
              <w:jc w:val="left"/>
            </w:pPr>
            <w:r>
              <w:rPr>
                <w:rFonts w:ascii="Times New Roman" w:hAnsi="Times New Roman"/>
                <w:b w:val="0"/>
                <w:sz w:val="24"/>
              </w:rPr>
              <w:t>Name: Venkat Ramana Reddy</w:t>
            </w:r>
          </w:p>
        </w:tc>
        <w:tc>
          <w:tcPr>
            <w:tcW w:type="dxa" w:w="4680"/>
            <w:vAlign w:val="center"/>
            <w:tcMar>
              <w:top w:w="60" w:type="dxa"/>
              <w:bottom w:w="60" w:type="dxa"/>
              <w:left w:w="108" w:type="dxa"/>
              <w:right w:w="108" w:type="dxa"/>
            </w:tcMar>
          </w:tcPr>
          <w:p>
            <w:pPr>
              <w:jc w:val="left"/>
            </w:pPr>
            <w:r>
              <w:rPr>
                <w:rFonts w:ascii="Times New Roman" w:hAnsi="Times New Roman"/>
                <w:b w:val="0"/>
                <w:sz w:val="24"/>
              </w:rPr>
              <w:t>Name: [Supervisor Name]</w:t>
            </w:r>
          </w:p>
        </w:tc>
      </w:tr>
      <w:tr>
        <w:tc>
          <w:tcPr>
            <w:tcW w:type="dxa" w:w="4680"/>
            <w:vAlign w:val="center"/>
            <w:tcMar>
              <w:top w:w="60" w:type="dxa"/>
              <w:bottom w:w="60" w:type="dxa"/>
              <w:left w:w="108" w:type="dxa"/>
              <w:right w:w="108" w:type="dxa"/>
            </w:tcMar>
          </w:tcPr>
          <w:p>
            <w:pPr>
              <w:jc w:val="left"/>
            </w:pPr>
            <w:r>
              <w:rPr>
                <w:rFonts w:ascii="Times New Roman" w:hAnsi="Times New Roman"/>
                <w:b w:val="0"/>
                <w:sz w:val="24"/>
              </w:rPr>
              <w:t>Date:</w:t>
            </w:r>
          </w:p>
        </w:tc>
        <w:tc>
          <w:tcPr>
            <w:tcW w:type="dxa" w:w="4680"/>
            <w:vAlign w:val="center"/>
            <w:tcMar>
              <w:top w:w="60" w:type="dxa"/>
              <w:bottom w:w="60" w:type="dxa"/>
              <w:left w:w="108" w:type="dxa"/>
              <w:right w:w="108" w:type="dxa"/>
            </w:tcMar>
          </w:tcPr>
          <w:p>
            <w:pPr>
              <w:jc w:val="left"/>
            </w:pPr>
            <w:r>
              <w:rPr>
                <w:rFonts w:ascii="Times New Roman" w:hAnsi="Times New Roman"/>
                <w:b w:val="0"/>
                <w:sz w:val="24"/>
              </w:rPr>
              <w:t>Date:</w:t>
            </w:r>
          </w:p>
        </w:tc>
      </w:tr>
      <w:tr>
        <w:tc>
          <w:tcPr>
            <w:tcW w:type="dxa" w:w="4680"/>
            <w:vAlign w:val="center"/>
            <w:tcMar>
              <w:top w:w="60" w:type="dxa"/>
              <w:bottom w:w="60" w:type="dxa"/>
              <w:left w:w="108" w:type="dxa"/>
              <w:right w:w="108" w:type="dxa"/>
            </w:tcMar>
          </w:tcPr>
          <w:p>
            <w:pPr>
              <w:jc w:val="left"/>
            </w:pPr>
            <w:r>
              <w:rPr>
                <w:rFonts w:ascii="Times New Roman" w:hAnsi="Times New Roman"/>
                <w:b w:val="0"/>
                <w:sz w:val="24"/>
              </w:rPr>
              <w:t>Place: Hyderabad</w:t>
            </w:r>
          </w:p>
        </w:tc>
        <w:tc>
          <w:tcPr>
            <w:tcW w:type="dxa" w:w="4680"/>
            <w:vAlign w:val="center"/>
            <w:tcMar>
              <w:top w:w="60" w:type="dxa"/>
              <w:bottom w:w="60" w:type="dxa"/>
              <w:left w:w="108" w:type="dxa"/>
              <w:right w:w="108" w:type="dxa"/>
            </w:tcMar>
          </w:tcPr>
          <w:p>
            <w:pPr>
              <w:jc w:val="left"/>
            </w:pPr>
            <w:r>
              <w:rPr>
                <w:rFonts w:ascii="Times New Roman" w:hAnsi="Times New Roman"/>
                <w:b w:val="0"/>
                <w:sz w:val="24"/>
              </w:rPr>
              <w:t>Place: [City]</w:t>
            </w:r>
          </w:p>
        </w:tc>
      </w:tr>
    </w:tbl>
    <w:p>
      <w:r>
        <w:br/>
        <w:br w:type="page"/>
      </w:r>
    </w:p>
    <w:p>
      <w:pPr>
        <w:spacing w:before="0" w:after="240"/>
        <w:jc w:val="center"/>
      </w:pPr>
      <w:r>
        <w:rPr>
          <w:rFonts w:ascii="Times New Roman" w:hAnsi="Times New Roman"/>
          <w:b/>
          <w:i w:val="0"/>
          <w:sz w:val="24"/>
          <w:u w:val="none"/>
        </w:rPr>
        <w:t>CONTENTS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7654"/>
            <w:shd w:val="clear" w:color="auto" w:fill="D9D9D9"/>
            <w:vAlign w:val="center"/>
            <w:tcMar>
              <w:top w:w="60" w:type="dxa"/>
              <w:bottom w:w="60" w:type="dxa"/>
              <w:left w:w="108" w:type="dxa"/>
              <w:right w:w="108" w:type="dxa"/>
            </w:tcMar>
          </w:tcPr>
          <w:p>
            <w:pPr>
              <w:jc w:val="left"/>
            </w:pPr>
            <w:r>
              <w:rPr>
                <w:rFonts w:ascii="Times New Roman" w:hAnsi="Times New Roman"/>
                <w:b/>
                <w:sz w:val="24"/>
              </w:rPr>
              <w:t>Section</w:t>
            </w:r>
          </w:p>
        </w:tc>
        <w:tc>
          <w:tcPr>
            <w:tcW w:type="dxa" w:w="1417"/>
            <w:shd w:val="clear" w:color="auto" w:fill="D9D9D9"/>
            <w:vAlign w:val="center"/>
            <w:tcMar>
              <w:top w:w="60" w:type="dxa"/>
              <w:bottom w:w="60" w:type="dxa"/>
              <w:left w:w="108" w:type="dxa"/>
              <w:right w:w="108" w:type="dxa"/>
            </w:tcMar>
          </w:tcPr>
          <w:p>
            <w:pPr>
              <w:jc w:val="center"/>
            </w:pPr>
            <w:r>
              <w:rPr>
                <w:rFonts w:ascii="Times New Roman" w:hAnsi="Times New Roman"/>
                <w:b/>
                <w:sz w:val="24"/>
              </w:rPr>
              <w:t>Page</w:t>
            </w:r>
          </w:p>
        </w:tc>
      </w:tr>
      <w:tr>
        <w:tc>
          <w:tcPr>
            <w:tcW w:type="dxa" w:w="7654"/>
            <w:shd w:val="clear" w:color="auto" w:fill="F2F2F2"/>
            <w:vAlign w:val="center"/>
            <w:tcMar>
              <w:top w:w="60" w:type="dxa"/>
              <w:bottom w:w="60" w:type="dxa"/>
              <w:left w:w="108" w:type="dxa"/>
              <w:right w:w="108" w:type="dxa"/>
            </w:tcMar>
          </w:tcPr>
          <w:p>
            <w:pPr>
              <w:jc w:val="left"/>
            </w:pPr>
            <w:r>
              <w:rPr>
                <w:rFonts w:ascii="Times New Roman" w:hAnsi="Times New Roman"/>
                <w:b w:val="0"/>
                <w:sz w:val="24"/>
              </w:rPr>
              <w:t>1. Introduction and Problem Context</w:t>
            </w:r>
          </w:p>
        </w:tc>
        <w:tc>
          <w:tcPr>
            <w:tcW w:type="dxa" w:w="1417"/>
            <w:shd w:val="clear" w:color="auto" w:fill="F2F2F2"/>
            <w:vAlign w:val="center"/>
            <w:tcMar>
              <w:top w:w="60" w:type="dxa"/>
              <w:bottom w:w="60" w:type="dxa"/>
              <w:left w:w="108" w:type="dxa"/>
              <w:right w:w="108" w:type="dxa"/>
            </w:tcMar>
          </w:tcPr>
          <w:p>
            <w:pPr>
              <w:jc w:val="center"/>
            </w:pPr>
            <w:r>
              <w:rPr>
                <w:rFonts w:ascii="Times New Roman" w:hAnsi="Times New Roman"/>
                <w:b w:val="0"/>
                <w:sz w:val="24"/>
              </w:rPr>
              <w:t>4</w:t>
            </w:r>
          </w:p>
        </w:tc>
      </w:tr>
      <w:tr>
        <w:tc>
          <w:tcPr>
            <w:tcW w:type="dxa" w:w="7654"/>
            <w:vAlign w:val="center"/>
            <w:tcMar>
              <w:top w:w="60" w:type="dxa"/>
              <w:bottom w:w="60" w:type="dxa"/>
              <w:left w:w="108" w:type="dxa"/>
              <w:right w:w="108" w:type="dxa"/>
            </w:tcMar>
          </w:tcPr>
          <w:p>
            <w:pPr>
              <w:jc w:val="left"/>
            </w:pPr>
            <w:r>
              <w:rPr>
                <w:rFonts w:ascii="Times New Roman" w:hAnsi="Times New Roman"/>
                <w:b w:val="0"/>
                <w:sz w:val="24"/>
              </w:rPr>
              <w:t>2. Objectives and Research Questions</w:t>
            </w:r>
          </w:p>
        </w:tc>
        <w:tc>
          <w:tcPr>
            <w:tcW w:type="dxa" w:w="1417"/>
            <w:vAlign w:val="center"/>
            <w:tcMar>
              <w:top w:w="60" w:type="dxa"/>
              <w:bottom w:w="60" w:type="dxa"/>
              <w:left w:w="108" w:type="dxa"/>
              <w:right w:w="108" w:type="dxa"/>
            </w:tcMar>
          </w:tcPr>
          <w:p>
            <w:pPr>
              <w:jc w:val="center"/>
            </w:pPr>
            <w:r>
              <w:rPr>
                <w:rFonts w:ascii="Times New Roman" w:hAnsi="Times New Roman"/>
                <w:b w:val="0"/>
                <w:sz w:val="24"/>
              </w:rPr>
              <w:t>5</w:t>
            </w:r>
          </w:p>
        </w:tc>
      </w:tr>
      <w:tr>
        <w:tc>
          <w:tcPr>
            <w:tcW w:type="dxa" w:w="7654"/>
            <w:shd w:val="clear" w:color="auto" w:fill="F2F2F2"/>
            <w:vAlign w:val="center"/>
            <w:tcMar>
              <w:top w:w="60" w:type="dxa"/>
              <w:bottom w:w="60" w:type="dxa"/>
              <w:left w:w="108" w:type="dxa"/>
              <w:right w:w="108" w:type="dxa"/>
            </w:tcMar>
          </w:tcPr>
          <w:p>
            <w:pPr>
              <w:jc w:val="left"/>
            </w:pPr>
            <w:r>
              <w:rPr>
                <w:rFonts w:ascii="Times New Roman" w:hAnsi="Times New Roman"/>
                <w:b w:val="0"/>
                <w:sz w:val="24"/>
              </w:rPr>
              <w:t>3. Literature Review</w:t>
            </w:r>
          </w:p>
        </w:tc>
        <w:tc>
          <w:tcPr>
            <w:tcW w:type="dxa" w:w="1417"/>
            <w:shd w:val="clear" w:color="auto" w:fill="F2F2F2"/>
            <w:vAlign w:val="center"/>
            <w:tcMar>
              <w:top w:w="60" w:type="dxa"/>
              <w:bottom w:w="60" w:type="dxa"/>
              <w:left w:w="108" w:type="dxa"/>
              <w:right w:w="108" w:type="dxa"/>
            </w:tcMar>
          </w:tcPr>
          <w:p>
            <w:pPr>
              <w:jc w:val="center"/>
            </w:pPr>
            <w:r>
              <w:rPr>
                <w:rFonts w:ascii="Times New Roman" w:hAnsi="Times New Roman"/>
                <w:b w:val="0"/>
                <w:sz w:val="24"/>
              </w:rPr>
              <w:t>5</w:t>
            </w:r>
          </w:p>
        </w:tc>
      </w:tr>
      <w:tr>
        <w:tc>
          <w:tcPr>
            <w:tcW w:type="dxa" w:w="7654"/>
            <w:vAlign w:val="center"/>
            <w:tcMar>
              <w:top w:w="60" w:type="dxa"/>
              <w:bottom w:w="60" w:type="dxa"/>
              <w:left w:w="108" w:type="dxa"/>
              <w:right w:w="108" w:type="dxa"/>
            </w:tcMar>
          </w:tcPr>
          <w:p>
            <w:pPr>
              <w:jc w:val="left"/>
            </w:pPr>
            <w:r>
              <w:rPr>
                <w:rFonts w:ascii="Times New Roman" w:hAnsi="Times New Roman"/>
                <w:b w:val="0"/>
                <w:sz w:val="24"/>
              </w:rPr>
              <w:t xml:space="preserve">   3.1 Extractive Summarisation</w:t>
            </w:r>
          </w:p>
        </w:tc>
        <w:tc>
          <w:tcPr>
            <w:tcW w:type="dxa" w:w="1417"/>
            <w:vAlign w:val="center"/>
            <w:tcMar>
              <w:top w:w="60" w:type="dxa"/>
              <w:bottom w:w="60" w:type="dxa"/>
              <w:left w:w="108" w:type="dxa"/>
              <w:right w:w="108" w:type="dxa"/>
            </w:tcMar>
          </w:tcPr>
          <w:p>
            <w:pPr>
              <w:jc w:val="center"/>
            </w:pPr>
            <w:r>
              <w:rPr>
                <w:rFonts w:ascii="Times New Roman" w:hAnsi="Times New Roman"/>
                <w:b w:val="0"/>
                <w:sz w:val="24"/>
              </w:rPr>
              <w:t>5</w:t>
            </w:r>
          </w:p>
        </w:tc>
      </w:tr>
      <w:tr>
        <w:tc>
          <w:tcPr>
            <w:tcW w:type="dxa" w:w="7654"/>
            <w:shd w:val="clear" w:color="auto" w:fill="F2F2F2"/>
            <w:vAlign w:val="center"/>
            <w:tcMar>
              <w:top w:w="60" w:type="dxa"/>
              <w:bottom w:w="60" w:type="dxa"/>
              <w:left w:w="108" w:type="dxa"/>
              <w:right w:w="108" w:type="dxa"/>
            </w:tcMar>
          </w:tcPr>
          <w:p>
            <w:pPr>
              <w:jc w:val="left"/>
            </w:pPr>
            <w:r>
              <w:rPr>
                <w:rFonts w:ascii="Times New Roman" w:hAnsi="Times New Roman"/>
                <w:b w:val="0"/>
                <w:sz w:val="24"/>
              </w:rPr>
              <w:t xml:space="preserve">   3.2 Abstractive Summarisation</w:t>
            </w:r>
          </w:p>
        </w:tc>
        <w:tc>
          <w:tcPr>
            <w:tcW w:type="dxa" w:w="1417"/>
            <w:shd w:val="clear" w:color="auto" w:fill="F2F2F2"/>
            <w:vAlign w:val="center"/>
            <w:tcMar>
              <w:top w:w="60" w:type="dxa"/>
              <w:bottom w:w="60" w:type="dxa"/>
              <w:left w:w="108" w:type="dxa"/>
              <w:right w:w="108" w:type="dxa"/>
            </w:tcMar>
          </w:tcPr>
          <w:p>
            <w:pPr>
              <w:jc w:val="center"/>
            </w:pPr>
            <w:r>
              <w:rPr>
                <w:rFonts w:ascii="Times New Roman" w:hAnsi="Times New Roman"/>
                <w:b w:val="0"/>
                <w:sz w:val="24"/>
              </w:rPr>
              <w:t>5</w:t>
            </w:r>
          </w:p>
        </w:tc>
      </w:tr>
      <w:tr>
        <w:tc>
          <w:tcPr>
            <w:tcW w:type="dxa" w:w="7654"/>
            <w:vAlign w:val="center"/>
            <w:tcMar>
              <w:top w:w="60" w:type="dxa"/>
              <w:bottom w:w="60" w:type="dxa"/>
              <w:left w:w="108" w:type="dxa"/>
              <w:right w:w="108" w:type="dxa"/>
            </w:tcMar>
          </w:tcPr>
          <w:p>
            <w:pPr>
              <w:jc w:val="left"/>
            </w:pPr>
            <w:r>
              <w:rPr>
                <w:rFonts w:ascii="Times New Roman" w:hAnsi="Times New Roman"/>
                <w:b w:val="0"/>
                <w:sz w:val="24"/>
              </w:rPr>
              <w:t xml:space="preserve">   3.3 Pre-trained Transformer Models</w:t>
            </w:r>
          </w:p>
        </w:tc>
        <w:tc>
          <w:tcPr>
            <w:tcW w:type="dxa" w:w="1417"/>
            <w:vAlign w:val="center"/>
            <w:tcMar>
              <w:top w:w="60" w:type="dxa"/>
              <w:bottom w:w="60" w:type="dxa"/>
              <w:left w:w="108" w:type="dxa"/>
              <w:right w:w="108" w:type="dxa"/>
            </w:tcMar>
          </w:tcPr>
          <w:p>
            <w:pPr>
              <w:jc w:val="center"/>
            </w:pPr>
            <w:r>
              <w:rPr>
                <w:rFonts w:ascii="Times New Roman" w:hAnsi="Times New Roman"/>
                <w:b w:val="0"/>
                <w:sz w:val="24"/>
              </w:rPr>
              <w:t>6</w:t>
            </w:r>
          </w:p>
        </w:tc>
      </w:tr>
      <w:tr>
        <w:tc>
          <w:tcPr>
            <w:tcW w:type="dxa" w:w="7654"/>
            <w:shd w:val="clear" w:color="auto" w:fill="F2F2F2"/>
            <w:vAlign w:val="center"/>
            <w:tcMar>
              <w:top w:w="60" w:type="dxa"/>
              <w:bottom w:w="60" w:type="dxa"/>
              <w:left w:w="108" w:type="dxa"/>
              <w:right w:w="108" w:type="dxa"/>
            </w:tcMar>
          </w:tcPr>
          <w:p>
            <w:pPr>
              <w:jc w:val="left"/>
            </w:pPr>
            <w:r>
              <w:rPr>
                <w:rFonts w:ascii="Times New Roman" w:hAnsi="Times New Roman"/>
                <w:b w:val="0"/>
                <w:sz w:val="24"/>
              </w:rPr>
              <w:t xml:space="preserve">   3.4 Factuality Evaluation</w:t>
            </w:r>
          </w:p>
        </w:tc>
        <w:tc>
          <w:tcPr>
            <w:tcW w:type="dxa" w:w="1417"/>
            <w:shd w:val="clear" w:color="auto" w:fill="F2F2F2"/>
            <w:vAlign w:val="center"/>
            <w:tcMar>
              <w:top w:w="60" w:type="dxa"/>
              <w:bottom w:w="60" w:type="dxa"/>
              <w:left w:w="108" w:type="dxa"/>
              <w:right w:w="108" w:type="dxa"/>
            </w:tcMar>
          </w:tcPr>
          <w:p>
            <w:pPr>
              <w:jc w:val="center"/>
            </w:pPr>
            <w:r>
              <w:rPr>
                <w:rFonts w:ascii="Times New Roman" w:hAnsi="Times New Roman"/>
                <w:b w:val="0"/>
                <w:sz w:val="24"/>
              </w:rPr>
              <w:t>6</w:t>
            </w:r>
          </w:p>
        </w:tc>
      </w:tr>
      <w:tr>
        <w:tc>
          <w:tcPr>
            <w:tcW w:type="dxa" w:w="7654"/>
            <w:vAlign w:val="center"/>
            <w:tcMar>
              <w:top w:w="60" w:type="dxa"/>
              <w:bottom w:w="60" w:type="dxa"/>
              <w:left w:w="108" w:type="dxa"/>
              <w:right w:w="108" w:type="dxa"/>
            </w:tcMar>
          </w:tcPr>
          <w:p>
            <w:pPr>
              <w:jc w:val="left"/>
            </w:pPr>
            <w:r>
              <w:rPr>
                <w:rFonts w:ascii="Times New Roman" w:hAnsi="Times New Roman"/>
                <w:b w:val="0"/>
                <w:sz w:val="24"/>
              </w:rPr>
              <w:t xml:space="preserve">   3.5 Retrieval-Augmented Generation</w:t>
            </w:r>
          </w:p>
        </w:tc>
        <w:tc>
          <w:tcPr>
            <w:tcW w:type="dxa" w:w="1417"/>
            <w:vAlign w:val="center"/>
            <w:tcMar>
              <w:top w:w="60" w:type="dxa"/>
              <w:bottom w:w="60" w:type="dxa"/>
              <w:left w:w="108" w:type="dxa"/>
              <w:right w:w="108" w:type="dxa"/>
            </w:tcMar>
          </w:tcPr>
          <w:p>
            <w:pPr>
              <w:jc w:val="center"/>
            </w:pPr>
            <w:r>
              <w:rPr>
                <w:rFonts w:ascii="Times New Roman" w:hAnsi="Times New Roman"/>
                <w:b w:val="0"/>
                <w:sz w:val="24"/>
              </w:rPr>
              <w:t>6</w:t>
            </w:r>
          </w:p>
        </w:tc>
      </w:tr>
      <w:tr>
        <w:tc>
          <w:tcPr>
            <w:tcW w:type="dxa" w:w="7654"/>
            <w:shd w:val="clear" w:color="auto" w:fill="F2F2F2"/>
            <w:vAlign w:val="center"/>
            <w:tcMar>
              <w:top w:w="60" w:type="dxa"/>
              <w:bottom w:w="60" w:type="dxa"/>
              <w:left w:w="108" w:type="dxa"/>
              <w:right w:w="108" w:type="dxa"/>
            </w:tcMar>
          </w:tcPr>
          <w:p>
            <w:pPr>
              <w:jc w:val="left"/>
            </w:pPr>
            <w:r>
              <w:rPr>
                <w:rFonts w:ascii="Times New Roman" w:hAnsi="Times New Roman"/>
                <w:b w:val="0"/>
                <w:sz w:val="24"/>
              </w:rPr>
              <w:t xml:space="preserve">   3.6 Research Gap and Contribution</w:t>
            </w:r>
          </w:p>
        </w:tc>
        <w:tc>
          <w:tcPr>
            <w:tcW w:type="dxa" w:w="1417"/>
            <w:shd w:val="clear" w:color="auto" w:fill="F2F2F2"/>
            <w:vAlign w:val="center"/>
            <w:tcMar>
              <w:top w:w="60" w:type="dxa"/>
              <w:bottom w:w="60" w:type="dxa"/>
              <w:left w:w="108" w:type="dxa"/>
              <w:right w:w="108" w:type="dxa"/>
            </w:tcMar>
          </w:tcPr>
          <w:p>
            <w:pPr>
              <w:jc w:val="center"/>
            </w:pPr>
            <w:r>
              <w:rPr>
                <w:rFonts w:ascii="Times New Roman" w:hAnsi="Times New Roman"/>
                <w:b w:val="0"/>
                <w:sz w:val="24"/>
              </w:rPr>
              <w:t>6</w:t>
            </w:r>
          </w:p>
        </w:tc>
      </w:tr>
      <w:tr>
        <w:tc>
          <w:tcPr>
            <w:tcW w:type="dxa" w:w="7654"/>
            <w:vAlign w:val="center"/>
            <w:tcMar>
              <w:top w:w="60" w:type="dxa"/>
              <w:bottom w:w="60" w:type="dxa"/>
              <w:left w:w="108" w:type="dxa"/>
              <w:right w:w="108" w:type="dxa"/>
            </w:tcMar>
          </w:tcPr>
          <w:p>
            <w:pPr>
              <w:jc w:val="left"/>
            </w:pPr>
            <w:r>
              <w:rPr>
                <w:rFonts w:ascii="Times New Roman" w:hAnsi="Times New Roman"/>
                <w:b w:val="0"/>
                <w:sz w:val="24"/>
              </w:rPr>
              <w:t>4. System Architecture and Design</w:t>
            </w:r>
          </w:p>
        </w:tc>
        <w:tc>
          <w:tcPr>
            <w:tcW w:type="dxa" w:w="1417"/>
            <w:vAlign w:val="center"/>
            <w:tcMar>
              <w:top w:w="60" w:type="dxa"/>
              <w:bottom w:w="60" w:type="dxa"/>
              <w:left w:w="108" w:type="dxa"/>
              <w:right w:w="108" w:type="dxa"/>
            </w:tcMar>
          </w:tcPr>
          <w:p>
            <w:pPr>
              <w:jc w:val="center"/>
            </w:pPr>
            <w:r>
              <w:rPr>
                <w:rFonts w:ascii="Times New Roman" w:hAnsi="Times New Roman"/>
                <w:b w:val="0"/>
                <w:sz w:val="24"/>
              </w:rPr>
              <w:t>7</w:t>
            </w:r>
          </w:p>
        </w:tc>
      </w:tr>
      <w:tr>
        <w:tc>
          <w:tcPr>
            <w:tcW w:type="dxa" w:w="7654"/>
            <w:shd w:val="clear" w:color="auto" w:fill="F2F2F2"/>
            <w:vAlign w:val="center"/>
            <w:tcMar>
              <w:top w:w="60" w:type="dxa"/>
              <w:bottom w:w="60" w:type="dxa"/>
              <w:left w:w="108" w:type="dxa"/>
              <w:right w:w="108" w:type="dxa"/>
            </w:tcMar>
          </w:tcPr>
          <w:p>
            <w:pPr>
              <w:jc w:val="left"/>
            </w:pPr>
            <w:r>
              <w:rPr>
                <w:rFonts w:ascii="Times New Roman" w:hAnsi="Times New Roman"/>
                <w:b w:val="0"/>
                <w:sz w:val="24"/>
              </w:rPr>
              <w:t>5. Methodology and Pipeline Implementation</w:t>
            </w:r>
          </w:p>
        </w:tc>
        <w:tc>
          <w:tcPr>
            <w:tcW w:type="dxa" w:w="1417"/>
            <w:shd w:val="clear" w:color="auto" w:fill="F2F2F2"/>
            <w:vAlign w:val="center"/>
            <w:tcMar>
              <w:top w:w="60" w:type="dxa"/>
              <w:bottom w:w="60" w:type="dxa"/>
              <w:left w:w="108" w:type="dxa"/>
              <w:right w:w="108" w:type="dxa"/>
            </w:tcMar>
          </w:tcPr>
          <w:p>
            <w:pPr>
              <w:jc w:val="center"/>
            </w:pPr>
            <w:r>
              <w:rPr>
                <w:rFonts w:ascii="Times New Roman" w:hAnsi="Times New Roman"/>
                <w:b w:val="0"/>
                <w:sz w:val="24"/>
              </w:rPr>
              <w:t>8</w:t>
            </w:r>
          </w:p>
        </w:tc>
      </w:tr>
      <w:tr>
        <w:tc>
          <w:tcPr>
            <w:tcW w:type="dxa" w:w="7654"/>
            <w:vAlign w:val="center"/>
            <w:tcMar>
              <w:top w:w="60" w:type="dxa"/>
              <w:bottom w:w="60" w:type="dxa"/>
              <w:left w:w="108" w:type="dxa"/>
              <w:right w:w="108" w:type="dxa"/>
            </w:tcMar>
          </w:tcPr>
          <w:p>
            <w:pPr>
              <w:jc w:val="left"/>
            </w:pPr>
            <w:r>
              <w:rPr>
                <w:rFonts w:ascii="Times New Roman" w:hAnsi="Times New Roman"/>
                <w:b w:val="0"/>
                <w:sz w:val="24"/>
              </w:rPr>
              <w:t xml:space="preserve">   5.1 Evidence Retrieval Module</w:t>
            </w:r>
          </w:p>
        </w:tc>
        <w:tc>
          <w:tcPr>
            <w:tcW w:type="dxa" w:w="1417"/>
            <w:vAlign w:val="center"/>
            <w:tcMar>
              <w:top w:w="60" w:type="dxa"/>
              <w:bottom w:w="60" w:type="dxa"/>
              <w:left w:w="108" w:type="dxa"/>
              <w:right w:w="108" w:type="dxa"/>
            </w:tcMar>
          </w:tcPr>
          <w:p>
            <w:pPr>
              <w:jc w:val="center"/>
            </w:pPr>
            <w:r>
              <w:rPr>
                <w:rFonts w:ascii="Times New Roman" w:hAnsi="Times New Roman"/>
                <w:b w:val="0"/>
                <w:sz w:val="24"/>
              </w:rPr>
              <w:t>8</w:t>
            </w:r>
          </w:p>
        </w:tc>
      </w:tr>
      <w:tr>
        <w:tc>
          <w:tcPr>
            <w:tcW w:type="dxa" w:w="7654"/>
            <w:shd w:val="clear" w:color="auto" w:fill="F2F2F2"/>
            <w:vAlign w:val="center"/>
            <w:tcMar>
              <w:top w:w="60" w:type="dxa"/>
              <w:bottom w:w="60" w:type="dxa"/>
              <w:left w:w="108" w:type="dxa"/>
              <w:right w:w="108" w:type="dxa"/>
            </w:tcMar>
          </w:tcPr>
          <w:p>
            <w:pPr>
              <w:jc w:val="left"/>
            </w:pPr>
            <w:r>
              <w:rPr>
                <w:rFonts w:ascii="Times New Roman" w:hAnsi="Times New Roman"/>
                <w:b w:val="0"/>
                <w:sz w:val="24"/>
              </w:rPr>
              <w:t xml:space="preserve">   5.2 Abstractive Generation</w:t>
            </w:r>
          </w:p>
        </w:tc>
        <w:tc>
          <w:tcPr>
            <w:tcW w:type="dxa" w:w="1417"/>
            <w:shd w:val="clear" w:color="auto" w:fill="F2F2F2"/>
            <w:vAlign w:val="center"/>
            <w:tcMar>
              <w:top w:w="60" w:type="dxa"/>
              <w:bottom w:w="60" w:type="dxa"/>
              <w:left w:w="108" w:type="dxa"/>
              <w:right w:w="108" w:type="dxa"/>
            </w:tcMar>
          </w:tcPr>
          <w:p>
            <w:pPr>
              <w:jc w:val="center"/>
            </w:pPr>
            <w:r>
              <w:rPr>
                <w:rFonts w:ascii="Times New Roman" w:hAnsi="Times New Roman"/>
                <w:b w:val="0"/>
                <w:sz w:val="24"/>
              </w:rPr>
              <w:t>8</w:t>
            </w:r>
          </w:p>
        </w:tc>
      </w:tr>
      <w:tr>
        <w:tc>
          <w:tcPr>
            <w:tcW w:type="dxa" w:w="7654"/>
            <w:vAlign w:val="center"/>
            <w:tcMar>
              <w:top w:w="60" w:type="dxa"/>
              <w:bottom w:w="60" w:type="dxa"/>
              <w:left w:w="108" w:type="dxa"/>
              <w:right w:w="108" w:type="dxa"/>
            </w:tcMar>
          </w:tcPr>
          <w:p>
            <w:pPr>
              <w:jc w:val="left"/>
            </w:pPr>
            <w:r>
              <w:rPr>
                <w:rFonts w:ascii="Times New Roman" w:hAnsi="Times New Roman"/>
                <w:b w:val="0"/>
                <w:sz w:val="24"/>
              </w:rPr>
              <w:t xml:space="preserve">   5.3 Evidence Verification</w:t>
            </w:r>
          </w:p>
        </w:tc>
        <w:tc>
          <w:tcPr>
            <w:tcW w:type="dxa" w:w="1417"/>
            <w:vAlign w:val="center"/>
            <w:tcMar>
              <w:top w:w="60" w:type="dxa"/>
              <w:bottom w:w="60" w:type="dxa"/>
              <w:left w:w="108" w:type="dxa"/>
              <w:right w:w="108" w:type="dxa"/>
            </w:tcMar>
          </w:tcPr>
          <w:p>
            <w:pPr>
              <w:jc w:val="center"/>
            </w:pPr>
            <w:r>
              <w:rPr>
                <w:rFonts w:ascii="Times New Roman" w:hAnsi="Times New Roman"/>
                <w:b w:val="0"/>
                <w:sz w:val="24"/>
              </w:rPr>
              <w:t>8</w:t>
            </w:r>
          </w:p>
        </w:tc>
      </w:tr>
      <w:tr>
        <w:tc>
          <w:tcPr>
            <w:tcW w:type="dxa" w:w="7654"/>
            <w:shd w:val="clear" w:color="auto" w:fill="F2F2F2"/>
            <w:vAlign w:val="center"/>
            <w:tcMar>
              <w:top w:w="60" w:type="dxa"/>
              <w:bottom w:w="60" w:type="dxa"/>
              <w:left w:w="108" w:type="dxa"/>
              <w:right w:w="108" w:type="dxa"/>
            </w:tcMar>
          </w:tcPr>
          <w:p>
            <w:pPr>
              <w:jc w:val="left"/>
            </w:pPr>
            <w:r>
              <w:rPr>
                <w:rFonts w:ascii="Times New Roman" w:hAnsi="Times New Roman"/>
                <w:b w:val="0"/>
                <w:sz w:val="24"/>
              </w:rPr>
              <w:t xml:space="preserve">   5.4 Preference Reranking and Fallback</w:t>
            </w:r>
          </w:p>
        </w:tc>
        <w:tc>
          <w:tcPr>
            <w:tcW w:type="dxa" w:w="1417"/>
            <w:shd w:val="clear" w:color="auto" w:fill="F2F2F2"/>
            <w:vAlign w:val="center"/>
            <w:tcMar>
              <w:top w:w="60" w:type="dxa"/>
              <w:bottom w:w="60" w:type="dxa"/>
              <w:left w:w="108" w:type="dxa"/>
              <w:right w:w="108" w:type="dxa"/>
            </w:tcMar>
          </w:tcPr>
          <w:p>
            <w:pPr>
              <w:jc w:val="center"/>
            </w:pPr>
            <w:r>
              <w:rPr>
                <w:rFonts w:ascii="Times New Roman" w:hAnsi="Times New Roman"/>
                <w:b w:val="0"/>
                <w:sz w:val="24"/>
              </w:rPr>
              <w:t>9</w:t>
            </w:r>
          </w:p>
        </w:tc>
      </w:tr>
      <w:tr>
        <w:tc>
          <w:tcPr>
            <w:tcW w:type="dxa" w:w="7654"/>
            <w:vAlign w:val="center"/>
            <w:tcMar>
              <w:top w:w="60" w:type="dxa"/>
              <w:bottom w:w="60" w:type="dxa"/>
              <w:left w:w="108" w:type="dxa"/>
              <w:right w:w="108" w:type="dxa"/>
            </w:tcMar>
          </w:tcPr>
          <w:p>
            <w:pPr>
              <w:jc w:val="left"/>
            </w:pPr>
            <w:r>
              <w:rPr>
                <w:rFonts w:ascii="Times New Roman" w:hAnsi="Times New Roman"/>
                <w:b w:val="0"/>
                <w:sz w:val="24"/>
              </w:rPr>
              <w:t xml:space="preserve">   5.5 Baseline Implementations</w:t>
            </w:r>
          </w:p>
        </w:tc>
        <w:tc>
          <w:tcPr>
            <w:tcW w:type="dxa" w:w="1417"/>
            <w:vAlign w:val="center"/>
            <w:tcMar>
              <w:top w:w="60" w:type="dxa"/>
              <w:bottom w:w="60" w:type="dxa"/>
              <w:left w:w="108" w:type="dxa"/>
              <w:right w:w="108" w:type="dxa"/>
            </w:tcMar>
          </w:tcPr>
          <w:p>
            <w:pPr>
              <w:jc w:val="center"/>
            </w:pPr>
            <w:r>
              <w:rPr>
                <w:rFonts w:ascii="Times New Roman" w:hAnsi="Times New Roman"/>
                <w:b w:val="0"/>
                <w:sz w:val="24"/>
              </w:rPr>
              <w:t>9</w:t>
            </w:r>
          </w:p>
        </w:tc>
      </w:tr>
      <w:tr>
        <w:tc>
          <w:tcPr>
            <w:tcW w:type="dxa" w:w="7654"/>
            <w:shd w:val="clear" w:color="auto" w:fill="F2F2F2"/>
            <w:vAlign w:val="center"/>
            <w:tcMar>
              <w:top w:w="60" w:type="dxa"/>
              <w:bottom w:w="60" w:type="dxa"/>
              <w:left w:w="108" w:type="dxa"/>
              <w:right w:w="108" w:type="dxa"/>
            </w:tcMar>
          </w:tcPr>
          <w:p>
            <w:pPr>
              <w:jc w:val="left"/>
            </w:pPr>
            <w:r>
              <w:rPr>
                <w:rFonts w:ascii="Times New Roman" w:hAnsi="Times New Roman"/>
                <w:b w:val="0"/>
                <w:sz w:val="24"/>
              </w:rPr>
              <w:t>6. Preliminary Results</w:t>
            </w:r>
          </w:p>
        </w:tc>
        <w:tc>
          <w:tcPr>
            <w:tcW w:type="dxa" w:w="1417"/>
            <w:shd w:val="clear" w:color="auto" w:fill="F2F2F2"/>
            <w:vAlign w:val="center"/>
            <w:tcMar>
              <w:top w:w="60" w:type="dxa"/>
              <w:bottom w:w="60" w:type="dxa"/>
              <w:left w:w="108" w:type="dxa"/>
              <w:right w:w="108" w:type="dxa"/>
            </w:tcMar>
          </w:tcPr>
          <w:p>
            <w:pPr>
              <w:jc w:val="center"/>
            </w:pPr>
            <w:r>
              <w:rPr>
                <w:rFonts w:ascii="Times New Roman" w:hAnsi="Times New Roman"/>
                <w:b w:val="0"/>
                <w:sz w:val="24"/>
              </w:rPr>
              <w:t>9</w:t>
            </w:r>
          </w:p>
        </w:tc>
      </w:tr>
      <w:tr>
        <w:tc>
          <w:tcPr>
            <w:tcW w:type="dxa" w:w="7654"/>
            <w:vAlign w:val="center"/>
            <w:tcMar>
              <w:top w:w="60" w:type="dxa"/>
              <w:bottom w:w="60" w:type="dxa"/>
              <w:left w:w="108" w:type="dxa"/>
              <w:right w:w="108" w:type="dxa"/>
            </w:tcMar>
          </w:tcPr>
          <w:p>
            <w:pPr>
              <w:jc w:val="left"/>
            </w:pPr>
            <w:r>
              <w:rPr>
                <w:rFonts w:ascii="Times New Roman" w:hAnsi="Times New Roman"/>
                <w:b w:val="0"/>
                <w:sz w:val="24"/>
              </w:rPr>
              <w:t>7. Work Completed at Mid-Semester</w:t>
            </w:r>
          </w:p>
        </w:tc>
        <w:tc>
          <w:tcPr>
            <w:tcW w:type="dxa" w:w="1417"/>
            <w:vAlign w:val="center"/>
            <w:tcMar>
              <w:top w:w="60" w:type="dxa"/>
              <w:bottom w:w="60" w:type="dxa"/>
              <w:left w:w="108" w:type="dxa"/>
              <w:right w:w="108" w:type="dxa"/>
            </w:tcMar>
          </w:tcPr>
          <w:p>
            <w:pPr>
              <w:jc w:val="center"/>
            </w:pPr>
            <w:r>
              <w:rPr>
                <w:rFonts w:ascii="Times New Roman" w:hAnsi="Times New Roman"/>
                <w:b w:val="0"/>
                <w:sz w:val="24"/>
              </w:rPr>
              <w:t>10</w:t>
            </w:r>
          </w:p>
        </w:tc>
      </w:tr>
      <w:tr>
        <w:tc>
          <w:tcPr>
            <w:tcW w:type="dxa" w:w="7654"/>
            <w:shd w:val="clear" w:color="auto" w:fill="F2F2F2"/>
            <w:vAlign w:val="center"/>
            <w:tcMar>
              <w:top w:w="60" w:type="dxa"/>
              <w:bottom w:w="60" w:type="dxa"/>
              <w:left w:w="108" w:type="dxa"/>
              <w:right w:w="108" w:type="dxa"/>
            </w:tcMar>
          </w:tcPr>
          <w:p>
            <w:pPr>
              <w:jc w:val="left"/>
            </w:pPr>
            <w:r>
              <w:rPr>
                <w:rFonts w:ascii="Times New Roman" w:hAnsi="Times New Roman"/>
                <w:b w:val="0"/>
                <w:sz w:val="24"/>
              </w:rPr>
              <w:t>8. Future Plan</w:t>
            </w:r>
          </w:p>
        </w:tc>
        <w:tc>
          <w:tcPr>
            <w:tcW w:type="dxa" w:w="1417"/>
            <w:shd w:val="clear" w:color="auto" w:fill="F2F2F2"/>
            <w:vAlign w:val="center"/>
            <w:tcMar>
              <w:top w:w="60" w:type="dxa"/>
              <w:bottom w:w="60" w:type="dxa"/>
              <w:left w:w="108" w:type="dxa"/>
              <w:right w:w="108" w:type="dxa"/>
            </w:tcMar>
          </w:tcPr>
          <w:p>
            <w:pPr>
              <w:jc w:val="center"/>
            </w:pPr>
            <w:r>
              <w:rPr>
                <w:rFonts w:ascii="Times New Roman" w:hAnsi="Times New Roman"/>
                <w:b w:val="0"/>
                <w:sz w:val="24"/>
              </w:rPr>
              <w:t>10</w:t>
            </w:r>
          </w:p>
        </w:tc>
      </w:tr>
      <w:tr>
        <w:tc>
          <w:tcPr>
            <w:tcW w:type="dxa" w:w="7654"/>
            <w:vAlign w:val="center"/>
            <w:tcMar>
              <w:top w:w="60" w:type="dxa"/>
              <w:bottom w:w="60" w:type="dxa"/>
              <w:left w:w="108" w:type="dxa"/>
              <w:right w:w="108" w:type="dxa"/>
            </w:tcMar>
          </w:tcPr>
          <w:p>
            <w:pPr>
              <w:jc w:val="left"/>
            </w:pPr>
            <w:r>
              <w:rPr>
                <w:rFonts w:ascii="Times New Roman" w:hAnsi="Times New Roman"/>
                <w:b w:val="0"/>
                <w:sz w:val="24"/>
              </w:rPr>
              <w:t>9. Abbreviations</w:t>
            </w:r>
          </w:p>
        </w:tc>
        <w:tc>
          <w:tcPr>
            <w:tcW w:type="dxa" w:w="1417"/>
            <w:vAlign w:val="center"/>
            <w:tcMar>
              <w:top w:w="60" w:type="dxa"/>
              <w:bottom w:w="60" w:type="dxa"/>
              <w:left w:w="108" w:type="dxa"/>
              <w:right w:w="108" w:type="dxa"/>
            </w:tcMar>
          </w:tcPr>
          <w:p>
            <w:pPr>
              <w:jc w:val="center"/>
            </w:pPr>
            <w:r>
              <w:rPr>
                <w:rFonts w:ascii="Times New Roman" w:hAnsi="Times New Roman"/>
                <w:b w:val="0"/>
                <w:sz w:val="24"/>
              </w:rPr>
              <w:t>11</w:t>
            </w:r>
          </w:p>
        </w:tc>
      </w:tr>
      <w:tr>
        <w:tc>
          <w:tcPr>
            <w:tcW w:type="dxa" w:w="7654"/>
            <w:shd w:val="clear" w:color="auto" w:fill="F2F2F2"/>
            <w:vAlign w:val="center"/>
            <w:tcMar>
              <w:top w:w="60" w:type="dxa"/>
              <w:bottom w:w="60" w:type="dxa"/>
              <w:left w:w="108" w:type="dxa"/>
              <w:right w:w="108" w:type="dxa"/>
            </w:tcMar>
          </w:tcPr>
          <w:p>
            <w:pPr>
              <w:jc w:val="left"/>
            </w:pPr>
            <w:r>
              <w:rPr>
                <w:rFonts w:ascii="Times New Roman" w:hAnsi="Times New Roman"/>
                <w:b w:val="0"/>
                <w:sz w:val="24"/>
              </w:rPr>
              <w:t>10. References</w:t>
            </w:r>
          </w:p>
        </w:tc>
        <w:tc>
          <w:tcPr>
            <w:tcW w:type="dxa" w:w="1417"/>
            <w:shd w:val="clear" w:color="auto" w:fill="F2F2F2"/>
            <w:vAlign w:val="center"/>
            <w:tcMar>
              <w:top w:w="60" w:type="dxa"/>
              <w:bottom w:w="60" w:type="dxa"/>
              <w:left w:w="108" w:type="dxa"/>
              <w:right w:w="108" w:type="dxa"/>
            </w:tcMar>
          </w:tcPr>
          <w:p>
            <w:pPr>
              <w:jc w:val="center"/>
            </w:pPr>
            <w:r>
              <w:rPr>
                <w:rFonts w:ascii="Times New Roman" w:hAnsi="Times New Roman"/>
                <w:b w:val="0"/>
                <w:sz w:val="24"/>
              </w:rPr>
              <w:t>11</w:t>
            </w:r>
          </w:p>
        </w:tc>
      </w:tr>
    </w:tbl>
    <w:p>
      <w:r>
        <w:br/>
        <w:br w:type="page"/>
      </w:r>
    </w:p>
    <w:p>
      <w:pPr>
        <w:spacing w:before="360" w:after="120" w:line="280" w:lineRule="exact"/>
        <w:jc w:val="left"/>
      </w:pPr>
      <w:r>
        <w:rPr>
          <w:rFonts w:ascii="Times New Roman" w:hAnsi="Times New Roman"/>
          <w:b/>
          <w:i w:val="0"/>
          <w:sz w:val="24"/>
          <w:u w:val="none"/>
        </w:rPr>
        <w:t>1. INTRODUCTION AND PROBLEM CONTEXT</w:t>
      </w:r>
    </w:p>
    <w:p>
      <w:pPr>
        <w:spacing w:before="0" w:after="120" w:line="280" w:lineRule="exact"/>
        <w:jc w:val="both"/>
      </w:pPr>
      <w:r>
        <w:rPr>
          <w:rFonts w:ascii="Times New Roman" w:hAnsi="Times New Roman"/>
          <w:b w:val="0"/>
          <w:i w:val="0"/>
          <w:sz w:val="24"/>
          <w:u w:val="none"/>
        </w:rPr>
        <w:t>The rapid proliferation of digital news content has created an acute demand for automated summarisation systems capable of condensing lengthy articles into concise, accurate representations. Transformer-based models such as BART and PEGASUS have demonstrated near-human performance on standard benchmarks; however, these models exhibit a well-documented tendency to generate factually inconsistent statements — a phenomenon commonly referred to as 'hallucination'. In safety-critical and information-sensitive domains, such inaccuracies undermine trust and utility.</w:t>
      </w:r>
    </w:p>
    <w:p>
      <w:pPr>
        <w:spacing w:before="0" w:after="120" w:line="280" w:lineRule="exact"/>
        <w:jc w:val="both"/>
      </w:pPr>
      <w:r>
        <w:rPr>
          <w:rFonts w:ascii="Times New Roman" w:hAnsi="Times New Roman"/>
          <w:b w:val="0"/>
          <w:i w:val="0"/>
          <w:sz w:val="24"/>
          <w:u w:val="none"/>
        </w:rPr>
        <w:t>Existing approaches address either retrieval or verification in isolation. Systems that perform retrieval-augmented generation focus on improving input quality but do not evaluate whether the output is entailed by the source. Conversely, NLI-based evaluation frameworks can detect inconsistencies post hoc but provide no mechanism for selecting or correcting summaries. The integration of both components into a unified, end-to-end pipeline with an explicit fallback guarantee represents a substantive advance over the current state of practice.</w:t>
      </w:r>
    </w:p>
    <w:p>
      <w:pPr>
        <w:spacing w:before="240" w:after="80" w:line="280" w:lineRule="exact"/>
        <w:jc w:val="left"/>
      </w:pPr>
      <w:r>
        <w:rPr>
          <w:rFonts w:ascii="Times New Roman" w:hAnsi="Times New Roman"/>
          <w:b/>
          <w:i w:val="0"/>
          <w:sz w:val="24"/>
          <w:u w:val="none"/>
        </w:rPr>
        <w:t>1.1 Scope at the Mid-Semester Stage</w:t>
      </w:r>
    </w:p>
    <w:p>
      <w:pPr>
        <w:spacing w:before="0" w:after="120" w:line="280" w:lineRule="exact"/>
        <w:jc w:val="both"/>
      </w:pPr>
      <w:r>
        <w:rPr>
          <w:rFonts w:ascii="Times New Roman" w:hAnsi="Times New Roman"/>
          <w:b w:val="0"/>
          <w:i w:val="0"/>
          <w:sz w:val="24"/>
          <w:u w:val="none"/>
        </w:rPr>
        <w:t>The first three phases of the planned dissertation work have been addressed: literature review and baseline implementation, evidence retrieval module development, and NLI verification integration. The remaining phases — full ablation studies, human evaluation on fifty samples across three raters, multilingual feasibility analysis, and final dissertation writing — constitute the work planned for the second half of the programme.</w:t>
      </w:r>
    </w:p>
    <w:p>
      <w:pPr>
        <w:spacing w:before="360" w:after="120" w:line="280" w:lineRule="exact"/>
        <w:jc w:val="left"/>
      </w:pPr>
      <w:r>
        <w:rPr>
          <w:rFonts w:ascii="Times New Roman" w:hAnsi="Times New Roman"/>
          <w:b/>
          <w:i w:val="0"/>
          <w:sz w:val="24"/>
          <w:u w:val="none"/>
        </w:rPr>
        <w:t>2. OBJECTIVES AND RESEARCH QUESTIONS</w:t>
      </w:r>
    </w:p>
    <w:p>
      <w:pPr>
        <w:spacing w:before="0" w:after="120" w:line="280" w:lineRule="exact"/>
        <w:jc w:val="both"/>
      </w:pPr>
      <w:r>
        <w:rPr>
          <w:rFonts w:ascii="Times New Roman" w:hAnsi="Times New Roman"/>
          <w:b w:val="0"/>
          <w:i w:val="0"/>
          <w:sz w:val="24"/>
          <w:u w:val="none"/>
        </w:rPr>
        <w:t>The dissertation is oriented around six primary objectives, each associated with a measurable target that will serve as the evaluation criterion at final submission:</w:t>
      </w:r>
    </w:p>
    <w:p>
      <w:pPr>
        <w:pStyle w:val="ListBullet"/>
        <w:spacing w:before="20" w:after="20"/>
        <w:ind w:left="283"/>
      </w:pPr>
      <w:r>
        <w:rPr>
          <w:rFonts w:ascii="Times New Roman" w:hAnsi="Times New Roman"/>
          <w:b w:val="0"/>
          <w:i w:val="0"/>
          <w:sz w:val="24"/>
          <w:u w:val="none"/>
        </w:rPr>
        <w:t>Establish baseline performance using Lead-3, TextRank, and zero-shot BART on the CNN/DailyMail test set.</w:t>
      </w:r>
    </w:p>
    <w:p>
      <w:pPr>
        <w:pStyle w:val="ListBullet"/>
        <w:spacing w:before="20" w:after="20"/>
        <w:ind w:left="283"/>
      </w:pPr>
      <w:r>
        <w:rPr>
          <w:rFonts w:ascii="Times New Roman" w:hAnsi="Times New Roman"/>
          <w:b w:val="0"/>
          <w:i w:val="0"/>
          <w:sz w:val="24"/>
          <w:u w:val="none"/>
        </w:rPr>
        <w:t>Design and implement a two-stage pipeline integrating hybrid BM25 + sentence-embedding retrieval with fine-tuned BART Best-of-N generation; target ROUGE-2 ≥ 18.0.</w:t>
      </w:r>
    </w:p>
    <w:p>
      <w:pPr>
        <w:pStyle w:val="ListBullet"/>
        <w:spacing w:before="20" w:after="20"/>
        <w:ind w:left="283"/>
      </w:pPr>
      <w:r>
        <w:rPr>
          <w:rFonts w:ascii="Times New Roman" w:hAnsi="Times New Roman"/>
          <w:b w:val="0"/>
          <w:i w:val="0"/>
          <w:sz w:val="24"/>
          <w:u w:val="none"/>
        </w:rPr>
        <w:t>Incorporate NLI-based verification and preference reranking with an extractive fallback; target NLI-FCS ≥ 0.65 and fallback rate &lt; 15%.</w:t>
      </w:r>
    </w:p>
    <w:p>
      <w:pPr>
        <w:pStyle w:val="ListBullet"/>
        <w:spacing w:before="20" w:after="20"/>
        <w:ind w:left="283"/>
      </w:pPr>
      <w:r>
        <w:rPr>
          <w:rFonts w:ascii="Times New Roman" w:hAnsi="Times New Roman"/>
          <w:b w:val="0"/>
          <w:i w:val="0"/>
          <w:sz w:val="24"/>
          <w:u w:val="none"/>
        </w:rPr>
        <w:t>Conduct a systematic ablation study isolating the contribution of each pipeline stage.</w:t>
      </w:r>
    </w:p>
    <w:p>
      <w:pPr>
        <w:pStyle w:val="ListBullet"/>
        <w:spacing w:before="20" w:after="20"/>
        <w:ind w:left="283"/>
      </w:pPr>
      <w:r>
        <w:rPr>
          <w:rFonts w:ascii="Times New Roman" w:hAnsi="Times New Roman"/>
          <w:b w:val="0"/>
          <w:i w:val="0"/>
          <w:sz w:val="24"/>
          <w:u w:val="none"/>
        </w:rPr>
        <w:t>Conduct a human evaluation on 50 samples with 3 annotators; target factual accuracy ≥ 4.0/5.0 and Cohen's Kappa ≥ 0.6.</w:t>
      </w:r>
    </w:p>
    <w:p>
      <w:pPr>
        <w:pStyle w:val="ListBullet"/>
        <w:spacing w:before="20" w:after="20"/>
        <w:ind w:left="283"/>
      </w:pPr>
      <w:r>
        <w:rPr>
          <w:rFonts w:ascii="Times New Roman" w:hAnsi="Times New Roman"/>
          <w:b w:val="0"/>
          <w:i w:val="0"/>
          <w:sz w:val="24"/>
          <w:u w:val="none"/>
        </w:rPr>
        <w:t>Evaluate multilingual feasibility on Hindi XL-Sum using a translate-then-summarise strategy versus direct mBART summarisation.</w:t>
      </w:r>
    </w:p>
    <w:p>
      <w:pPr>
        <w:spacing w:before="240" w:after="80" w:line="280" w:lineRule="exact"/>
        <w:jc w:val="left"/>
      </w:pPr>
      <w:r>
        <w:rPr>
          <w:rFonts w:ascii="Times New Roman" w:hAnsi="Times New Roman"/>
          <w:b/>
          <w:i w:val="0"/>
          <w:sz w:val="24"/>
          <w:u w:val="none"/>
        </w:rPr>
        <w:t>2.1 Research Questions</w:t>
      </w:r>
    </w:p>
    <w:p>
      <w:pPr>
        <w:pStyle w:val="ListNumber"/>
        <w:spacing w:before="20" w:after="20"/>
        <w:ind w:left="283"/>
      </w:pPr>
      <w:r>
        <w:rPr>
          <w:rFonts w:ascii="Times New Roman" w:hAnsi="Times New Roman"/>
          <w:b w:val="0"/>
          <w:i w:val="0"/>
          <w:sz w:val="24"/>
          <w:u w:val="none"/>
        </w:rPr>
        <w:t>Does hybrid evidence retrieval improve both ROUGE and factual consistency relative to standard truncation-based input preparation?</w:t>
      </w:r>
    </w:p>
    <w:p>
      <w:pPr>
        <w:pStyle w:val="ListNumber"/>
        <w:spacing w:before="20" w:after="20"/>
        <w:ind w:left="283"/>
      </w:pPr>
      <w:r>
        <w:rPr>
          <w:rFonts w:ascii="Times New Roman" w:hAnsi="Times New Roman"/>
          <w:b w:val="0"/>
          <w:i w:val="0"/>
          <w:sz w:val="24"/>
          <w:u w:val="none"/>
        </w:rPr>
        <w:t>Does Best-of-N candidate generation followed by NLI-based reranking yield a higher Factual Consistency Score than single-candidate BART generation?</w:t>
      </w:r>
    </w:p>
    <w:p>
      <w:pPr>
        <w:pStyle w:val="ListNumber"/>
        <w:spacing w:before="20" w:after="20"/>
        <w:ind w:left="283"/>
      </w:pPr>
      <w:r>
        <w:rPr>
          <w:rFonts w:ascii="Times New Roman" w:hAnsi="Times New Roman"/>
          <w:b w:val="0"/>
          <w:i w:val="0"/>
          <w:sz w:val="24"/>
          <w:u w:val="none"/>
        </w:rPr>
        <w:t>Does the extractive fallback mechanism prevent quality degradation on documents where all abstractive candidates fail the minimum threshold?</w:t>
      </w:r>
    </w:p>
    <w:p>
      <w:pPr>
        <w:pStyle w:val="ListNumber"/>
        <w:spacing w:before="20" w:after="20"/>
        <w:ind w:left="283"/>
      </w:pPr>
      <w:r>
        <w:rPr>
          <w:rFonts w:ascii="Times New Roman" w:hAnsi="Times New Roman"/>
          <w:b w:val="0"/>
          <w:i w:val="0"/>
          <w:sz w:val="24"/>
          <w:u w:val="none"/>
        </w:rPr>
        <w:t>How do the contributions of individual pipeline stages compare in a controlled ablation study?</w:t>
      </w:r>
    </w:p>
    <w:p>
      <w:pPr>
        <w:pStyle w:val="ListNumber"/>
        <w:spacing w:before="20" w:after="20"/>
        <w:ind w:left="283"/>
      </w:pPr>
      <w:r>
        <w:rPr>
          <w:rFonts w:ascii="Times New Roman" w:hAnsi="Times New Roman"/>
          <w:b w:val="0"/>
          <w:i w:val="0"/>
          <w:sz w:val="24"/>
          <w:u w:val="none"/>
        </w:rPr>
        <w:t>Does the pipeline generalise across languages when applied to the Hindi XL-Sum dataset?</w:t>
      </w:r>
    </w:p>
    <w:p>
      <w:pPr>
        <w:spacing w:before="360" w:after="120" w:line="280" w:lineRule="exact"/>
        <w:jc w:val="left"/>
      </w:pPr>
      <w:r>
        <w:rPr>
          <w:rFonts w:ascii="Times New Roman" w:hAnsi="Times New Roman"/>
          <w:b/>
          <w:i w:val="0"/>
          <w:sz w:val="24"/>
          <w:u w:val="none"/>
        </w:rPr>
        <w:t>3. LITERATURE REVIEW</w:t>
      </w:r>
    </w:p>
    <w:p>
      <w:pPr>
        <w:spacing w:before="240" w:after="80" w:line="280" w:lineRule="exact"/>
        <w:jc w:val="left"/>
      </w:pPr>
      <w:r>
        <w:rPr>
          <w:rFonts w:ascii="Times New Roman" w:hAnsi="Times New Roman"/>
          <w:b/>
          <w:i w:val="0"/>
          <w:sz w:val="24"/>
          <w:u w:val="none"/>
        </w:rPr>
        <w:t>3.1 Extractive Summarisation</w:t>
      </w:r>
    </w:p>
    <w:p>
      <w:pPr>
        <w:spacing w:before="0" w:after="120" w:line="280" w:lineRule="exact"/>
        <w:jc w:val="both"/>
      </w:pPr>
      <w:r>
        <w:rPr>
          <w:rFonts w:ascii="Times New Roman" w:hAnsi="Times New Roman"/>
          <w:b w:val="0"/>
          <w:i w:val="0"/>
          <w:sz w:val="24"/>
          <w:u w:val="none"/>
        </w:rPr>
        <w:t>Extractive methods produce summaries by selecting and concatenating sentences directly from the source document, preserving factual accuracy by construction. Graph-based approaches such as TextRank [1] model sentences as nodes and semantic similarity as edge weights, applying PageRank-style scoring to identify salient content. Neural extensions including SummaRuNNer [2] and BertSum [3] treat sentence selection as a binary classification task, using sequential or transformer-based encoders to contextualise each sentence within the full document. Although extractive systems are inherently factual, they are constrained by the vocabulary and sentence structure of the original text, limiting fluency and coherence in the output.</w:t>
      </w:r>
    </w:p>
    <w:p>
      <w:pPr>
        <w:spacing w:before="240" w:after="80" w:line="280" w:lineRule="exact"/>
        <w:jc w:val="left"/>
      </w:pPr>
      <w:r>
        <w:rPr>
          <w:rFonts w:ascii="Times New Roman" w:hAnsi="Times New Roman"/>
          <w:b/>
          <w:i w:val="0"/>
          <w:sz w:val="24"/>
          <w:u w:val="none"/>
        </w:rPr>
        <w:t>3.2 Abstractive Summarisation</w:t>
      </w:r>
    </w:p>
    <w:p>
      <w:pPr>
        <w:spacing w:before="0" w:after="120" w:line="280" w:lineRule="exact"/>
        <w:jc w:val="both"/>
      </w:pPr>
      <w:r>
        <w:rPr>
          <w:rFonts w:ascii="Times New Roman" w:hAnsi="Times New Roman"/>
          <w:b w:val="0"/>
          <w:i w:val="0"/>
          <w:sz w:val="24"/>
          <w:u w:val="none"/>
        </w:rPr>
        <w:t>Abstractive methods generate novel sentences, enabling greater flexibility in expression but introducing the risk of factual inconsistency. Early sequence-to-sequence architectures with attention mechanisms [4] were extended by pointer-copy networks to handle out-of-vocabulary tokens and reduce hallucination. The See et al. (2017) pointer-generator model established that copying from the source improves coverage and reduces repetition. These models were subsequently superseded by transformer-based architectures that leverage large-scale pre-training to acquire domain-general language representations.</w:t>
      </w:r>
    </w:p>
    <w:p>
      <w:pPr>
        <w:spacing w:before="240" w:after="80" w:line="280" w:lineRule="exact"/>
        <w:jc w:val="left"/>
      </w:pPr>
      <w:r>
        <w:rPr>
          <w:rFonts w:ascii="Times New Roman" w:hAnsi="Times New Roman"/>
          <w:b/>
          <w:i w:val="0"/>
          <w:sz w:val="24"/>
          <w:u w:val="none"/>
        </w:rPr>
        <w:t>3.3 Pre-trained Transformer Models for Summarisation</w:t>
      </w:r>
    </w:p>
    <w:p>
      <w:pPr>
        <w:spacing w:before="0" w:after="120" w:line="280" w:lineRule="exact"/>
        <w:jc w:val="both"/>
      </w:pPr>
      <w:r>
        <w:rPr>
          <w:rFonts w:ascii="Times New Roman" w:hAnsi="Times New Roman"/>
          <w:b w:val="0"/>
          <w:i w:val="0"/>
          <w:sz w:val="24"/>
          <w:u w:val="none"/>
        </w:rPr>
        <w:t>BART [5] employs a bidirectional encoder and an autoregressive decoder, pre-trained by corrupting text with span masking, sentence permutation, and document rotation and then training the model to reconstruct the original. Fine-tuned on CNN/DailyMail, BART-large achieves a ROUGE-2 of approximately 21.3. PEGASUS [6] introduces a gap-sentence generation pre-training objective specifically designed for summarisation, masking entire sentences that are most important for document understanding. mBART extends the BART architecture to multilingual settings through joint pre-training on twenty-five languages, enabling cross-lingual transfer for summarisation tasks. The table below compares the key characteristics of these three models.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1984"/>
            <w:shd w:val="clear" w:color="auto" w:fill="D9D9D9"/>
            <w:vAlign w:val="center"/>
            <w:tcMar>
              <w:top w:w="60" w:type="dxa"/>
              <w:bottom w:w="60" w:type="dxa"/>
              <w:left w:w="108" w:type="dxa"/>
              <w:right w:w="108" w:type="dxa"/>
            </w:tcMar>
          </w:tcPr>
          <w:p>
            <w:pPr>
              <w:jc w:val="left"/>
            </w:pPr>
            <w:r>
              <w:rPr>
                <w:rFonts w:ascii="Times New Roman" w:hAnsi="Times New Roman"/>
                <w:b/>
                <w:sz w:val="24"/>
              </w:rPr>
              <w:t>Model</w:t>
            </w:r>
          </w:p>
        </w:tc>
        <w:tc>
          <w:tcPr>
            <w:tcW w:type="dxa" w:w="3969"/>
            <w:shd w:val="clear" w:color="auto" w:fill="D9D9D9"/>
            <w:vAlign w:val="center"/>
            <w:tcMar>
              <w:top w:w="60" w:type="dxa"/>
              <w:bottom w:w="60" w:type="dxa"/>
              <w:left w:w="108" w:type="dxa"/>
              <w:right w:w="108" w:type="dxa"/>
            </w:tcMar>
          </w:tcPr>
          <w:p>
            <w:pPr>
              <w:jc w:val="left"/>
            </w:pPr>
            <w:r>
              <w:rPr>
                <w:rFonts w:ascii="Times New Roman" w:hAnsi="Times New Roman"/>
                <w:b/>
                <w:sz w:val="24"/>
              </w:rPr>
              <w:t>Pre-training Objective</w:t>
            </w:r>
          </w:p>
        </w:tc>
        <w:tc>
          <w:tcPr>
            <w:tcW w:type="dxa" w:w="1417"/>
            <w:shd w:val="clear" w:color="auto" w:fill="D9D9D9"/>
            <w:vAlign w:val="center"/>
            <w:tcMar>
              <w:top w:w="60" w:type="dxa"/>
              <w:bottom w:w="60" w:type="dxa"/>
              <w:left w:w="108" w:type="dxa"/>
              <w:right w:w="108" w:type="dxa"/>
            </w:tcMar>
          </w:tcPr>
          <w:p>
            <w:pPr>
              <w:jc w:val="left"/>
            </w:pPr>
            <w:r>
              <w:rPr>
                <w:rFonts w:ascii="Times New Roman" w:hAnsi="Times New Roman"/>
                <w:b/>
                <w:sz w:val="24"/>
              </w:rPr>
              <w:t>Max Input (tokens)</w:t>
            </w:r>
          </w:p>
        </w:tc>
        <w:tc>
          <w:tcPr>
            <w:tcW w:type="dxa" w:w="1984"/>
            <w:shd w:val="clear" w:color="auto" w:fill="D9D9D9"/>
            <w:vAlign w:val="center"/>
            <w:tcMar>
              <w:top w:w="60" w:type="dxa"/>
              <w:bottom w:w="60" w:type="dxa"/>
              <w:left w:w="108" w:type="dxa"/>
              <w:right w:w="108" w:type="dxa"/>
            </w:tcMar>
          </w:tcPr>
          <w:p>
            <w:pPr>
              <w:jc w:val="left"/>
            </w:pPr>
            <w:r>
              <w:rPr>
                <w:rFonts w:ascii="Times New Roman" w:hAnsi="Times New Roman"/>
                <w:b/>
                <w:sz w:val="24"/>
              </w:rPr>
              <w:t>CNN/DM ROUGE-2 (approx.)</w:t>
            </w:r>
          </w:p>
        </w:tc>
      </w:tr>
      <w:tr>
        <w:tc>
          <w:tcPr>
            <w:tcW w:type="dxa" w:w="1984"/>
            <w:shd w:val="clear" w:color="auto" w:fill="F2F2F2"/>
            <w:vAlign w:val="center"/>
            <w:tcMar>
              <w:top w:w="60" w:type="dxa"/>
              <w:bottom w:w="60" w:type="dxa"/>
              <w:left w:w="108" w:type="dxa"/>
              <w:right w:w="108" w:type="dxa"/>
            </w:tcMar>
          </w:tcPr>
          <w:p>
            <w:pPr>
              <w:jc w:val="left"/>
            </w:pPr>
            <w:r>
              <w:rPr>
                <w:rFonts w:ascii="Times New Roman" w:hAnsi="Times New Roman"/>
                <w:b w:val="0"/>
                <w:sz w:val="24"/>
              </w:rPr>
              <w:t>BART-large-cnn</w:t>
            </w:r>
          </w:p>
        </w:tc>
        <w:tc>
          <w:tcPr>
            <w:tcW w:type="dxa" w:w="3969"/>
            <w:shd w:val="clear" w:color="auto" w:fill="F2F2F2"/>
            <w:vAlign w:val="center"/>
            <w:tcMar>
              <w:top w:w="60" w:type="dxa"/>
              <w:bottom w:w="60" w:type="dxa"/>
              <w:left w:w="108" w:type="dxa"/>
              <w:right w:w="108" w:type="dxa"/>
            </w:tcMar>
          </w:tcPr>
          <w:p>
            <w:pPr>
              <w:jc w:val="left"/>
            </w:pPr>
            <w:r>
              <w:rPr>
                <w:rFonts w:ascii="Times New Roman" w:hAnsi="Times New Roman"/>
                <w:b w:val="0"/>
                <w:sz w:val="24"/>
              </w:rPr>
              <w:t>Denoising (span corruption + sentence permutation)</w:t>
            </w:r>
          </w:p>
        </w:tc>
        <w:tc>
          <w:tcPr>
            <w:tcW w:type="dxa" w:w="1417"/>
            <w:shd w:val="clear" w:color="auto" w:fill="F2F2F2"/>
            <w:vAlign w:val="center"/>
            <w:tcMar>
              <w:top w:w="60" w:type="dxa"/>
              <w:bottom w:w="60" w:type="dxa"/>
              <w:left w:w="108" w:type="dxa"/>
              <w:right w:w="108" w:type="dxa"/>
            </w:tcMar>
          </w:tcPr>
          <w:p>
            <w:pPr>
              <w:jc w:val="left"/>
            </w:pPr>
            <w:r>
              <w:rPr>
                <w:rFonts w:ascii="Times New Roman" w:hAnsi="Times New Roman"/>
                <w:b w:val="0"/>
                <w:sz w:val="24"/>
              </w:rPr>
              <w:t>1,024</w:t>
            </w:r>
          </w:p>
        </w:tc>
        <w:tc>
          <w:tcPr>
            <w:tcW w:type="dxa" w:w="1984"/>
            <w:shd w:val="clear" w:color="auto" w:fill="F2F2F2"/>
            <w:vAlign w:val="center"/>
            <w:tcMar>
              <w:top w:w="60" w:type="dxa"/>
              <w:bottom w:w="60" w:type="dxa"/>
              <w:left w:w="108" w:type="dxa"/>
              <w:right w:w="108" w:type="dxa"/>
            </w:tcMar>
          </w:tcPr>
          <w:p>
            <w:pPr>
              <w:jc w:val="left"/>
            </w:pPr>
            <w:r>
              <w:rPr>
                <w:rFonts w:ascii="Times New Roman" w:hAnsi="Times New Roman"/>
                <w:b w:val="0"/>
                <w:sz w:val="24"/>
              </w:rPr>
              <w:t>~21.3</w:t>
            </w:r>
          </w:p>
        </w:tc>
      </w:tr>
      <w:tr>
        <w:tc>
          <w:tcPr>
            <w:tcW w:type="dxa" w:w="1984"/>
            <w:vAlign w:val="center"/>
            <w:tcMar>
              <w:top w:w="60" w:type="dxa"/>
              <w:bottom w:w="60" w:type="dxa"/>
              <w:left w:w="108" w:type="dxa"/>
              <w:right w:w="108" w:type="dxa"/>
            </w:tcMar>
          </w:tcPr>
          <w:p>
            <w:pPr>
              <w:jc w:val="left"/>
            </w:pPr>
            <w:r>
              <w:rPr>
                <w:rFonts w:ascii="Times New Roman" w:hAnsi="Times New Roman"/>
                <w:b w:val="0"/>
                <w:sz w:val="24"/>
              </w:rPr>
              <w:t>PEGASUS-cnn_dailymail</w:t>
            </w:r>
          </w:p>
        </w:tc>
        <w:tc>
          <w:tcPr>
            <w:tcW w:type="dxa" w:w="3969"/>
            <w:vAlign w:val="center"/>
            <w:tcMar>
              <w:top w:w="60" w:type="dxa"/>
              <w:bottom w:w="60" w:type="dxa"/>
              <w:left w:w="108" w:type="dxa"/>
              <w:right w:w="108" w:type="dxa"/>
            </w:tcMar>
          </w:tcPr>
          <w:p>
            <w:pPr>
              <w:jc w:val="left"/>
            </w:pPr>
            <w:r>
              <w:rPr>
                <w:rFonts w:ascii="Times New Roman" w:hAnsi="Times New Roman"/>
                <w:b w:val="0"/>
                <w:sz w:val="24"/>
              </w:rPr>
              <w:t>Gap-sentence generation (GSG)</w:t>
            </w:r>
          </w:p>
        </w:tc>
        <w:tc>
          <w:tcPr>
            <w:tcW w:type="dxa" w:w="1417"/>
            <w:vAlign w:val="center"/>
            <w:tcMar>
              <w:top w:w="60" w:type="dxa"/>
              <w:bottom w:w="60" w:type="dxa"/>
              <w:left w:w="108" w:type="dxa"/>
              <w:right w:w="108" w:type="dxa"/>
            </w:tcMar>
          </w:tcPr>
          <w:p>
            <w:pPr>
              <w:jc w:val="left"/>
            </w:pPr>
            <w:r>
              <w:rPr>
                <w:rFonts w:ascii="Times New Roman" w:hAnsi="Times New Roman"/>
                <w:b w:val="0"/>
                <w:sz w:val="24"/>
              </w:rPr>
              <w:t>512</w:t>
            </w:r>
          </w:p>
        </w:tc>
        <w:tc>
          <w:tcPr>
            <w:tcW w:type="dxa" w:w="1984"/>
            <w:vAlign w:val="center"/>
            <w:tcMar>
              <w:top w:w="60" w:type="dxa"/>
              <w:bottom w:w="60" w:type="dxa"/>
              <w:left w:w="108" w:type="dxa"/>
              <w:right w:w="108" w:type="dxa"/>
            </w:tcMar>
          </w:tcPr>
          <w:p>
            <w:pPr>
              <w:jc w:val="left"/>
            </w:pPr>
            <w:r>
              <w:rPr>
                <w:rFonts w:ascii="Times New Roman" w:hAnsi="Times New Roman"/>
                <w:b w:val="0"/>
                <w:sz w:val="24"/>
              </w:rPr>
              <w:t>~21.0</w:t>
            </w:r>
          </w:p>
        </w:tc>
      </w:tr>
      <w:tr>
        <w:tc>
          <w:tcPr>
            <w:tcW w:type="dxa" w:w="1984"/>
            <w:shd w:val="clear" w:color="auto" w:fill="F2F2F2"/>
            <w:vAlign w:val="center"/>
            <w:tcMar>
              <w:top w:w="60" w:type="dxa"/>
              <w:bottom w:w="60" w:type="dxa"/>
              <w:left w:w="108" w:type="dxa"/>
              <w:right w:w="108" w:type="dxa"/>
            </w:tcMar>
          </w:tcPr>
          <w:p>
            <w:pPr>
              <w:jc w:val="left"/>
            </w:pPr>
            <w:r>
              <w:rPr>
                <w:rFonts w:ascii="Times New Roman" w:hAnsi="Times New Roman"/>
                <w:b w:val="0"/>
                <w:sz w:val="24"/>
              </w:rPr>
              <w:t>mBART-large-cc25</w:t>
            </w:r>
          </w:p>
        </w:tc>
        <w:tc>
          <w:tcPr>
            <w:tcW w:type="dxa" w:w="3969"/>
            <w:shd w:val="clear" w:color="auto" w:fill="F2F2F2"/>
            <w:vAlign w:val="center"/>
            <w:tcMar>
              <w:top w:w="60" w:type="dxa"/>
              <w:bottom w:w="60" w:type="dxa"/>
              <w:left w:w="108" w:type="dxa"/>
              <w:right w:w="108" w:type="dxa"/>
            </w:tcMar>
          </w:tcPr>
          <w:p>
            <w:pPr>
              <w:jc w:val="left"/>
            </w:pPr>
            <w:r>
              <w:rPr>
                <w:rFonts w:ascii="Times New Roman" w:hAnsi="Times New Roman"/>
                <w:b w:val="0"/>
                <w:sz w:val="24"/>
              </w:rPr>
              <w:t>Multilingual denoising (25 languages)</w:t>
            </w:r>
          </w:p>
        </w:tc>
        <w:tc>
          <w:tcPr>
            <w:tcW w:type="dxa" w:w="1417"/>
            <w:shd w:val="clear" w:color="auto" w:fill="F2F2F2"/>
            <w:vAlign w:val="center"/>
            <w:tcMar>
              <w:top w:w="60" w:type="dxa"/>
              <w:bottom w:w="60" w:type="dxa"/>
              <w:left w:w="108" w:type="dxa"/>
              <w:right w:w="108" w:type="dxa"/>
            </w:tcMar>
          </w:tcPr>
          <w:p>
            <w:pPr>
              <w:jc w:val="left"/>
            </w:pPr>
            <w:r>
              <w:rPr>
                <w:rFonts w:ascii="Times New Roman" w:hAnsi="Times New Roman"/>
                <w:b w:val="0"/>
                <w:sz w:val="24"/>
              </w:rPr>
              <w:t>1,024</w:t>
            </w:r>
          </w:p>
        </w:tc>
        <w:tc>
          <w:tcPr>
            <w:tcW w:type="dxa" w:w="1984"/>
            <w:shd w:val="clear" w:color="auto" w:fill="F2F2F2"/>
            <w:vAlign w:val="center"/>
            <w:tcMar>
              <w:top w:w="60" w:type="dxa"/>
              <w:bottom w:w="60" w:type="dxa"/>
              <w:left w:w="108" w:type="dxa"/>
              <w:right w:w="108" w:type="dxa"/>
            </w:tcMar>
          </w:tcPr>
          <w:p>
            <w:pPr>
              <w:jc w:val="left"/>
            </w:pPr>
            <w:r>
              <w:rPr>
                <w:rFonts w:ascii="Times New Roman" w:hAnsi="Times New Roman"/>
                <w:b w:val="0"/>
                <w:sz w:val="24"/>
              </w:rPr>
              <w:t>lower (cross-lingual)</w:t>
            </w:r>
          </w:p>
        </w:tc>
      </w:tr>
    </w:tbl>
    <w:p>
      <w:pPr>
        <w:spacing w:before="80" w:after="200"/>
        <w:jc w:val="center"/>
      </w:pPr>
      <w:r>
        <w:rPr>
          <w:rFonts w:ascii="Times New Roman" w:hAnsi="Times New Roman"/>
          <w:b w:val="0"/>
          <w:i/>
          <w:sz w:val="20"/>
          <w:u w:val="none"/>
        </w:rPr>
        <w:t>Table 1: Comparison of pre-trained transformer models for summarisation.</w:t>
      </w:r>
    </w:p>
    <w:p>
      <w:pPr>
        <w:spacing w:before="240" w:after="80" w:line="280" w:lineRule="exact"/>
        <w:jc w:val="left"/>
      </w:pPr>
      <w:r>
        <w:rPr>
          <w:rFonts w:ascii="Times New Roman" w:hAnsi="Times New Roman"/>
          <w:b/>
          <w:i w:val="0"/>
          <w:sz w:val="24"/>
          <w:u w:val="none"/>
        </w:rPr>
        <w:t>3.4 Factuality Evaluation</w:t>
      </w:r>
    </w:p>
    <w:p>
      <w:pPr>
        <w:spacing w:before="0" w:after="120" w:line="280" w:lineRule="exact"/>
        <w:jc w:val="both"/>
      </w:pPr>
      <w:r>
        <w:rPr>
          <w:rFonts w:ascii="Times New Roman" w:hAnsi="Times New Roman"/>
          <w:b w:val="0"/>
          <w:i w:val="0"/>
          <w:sz w:val="24"/>
          <w:u w:val="none"/>
        </w:rPr>
        <w:t>ROUGE [7] is the standard automatic evaluation metric for summarisation, measuring n-gram overlap between system and reference summaries. ROUGE-2 is particularly sensitive to bigram precision and recall and correlates moderately with human judgements of informativeness. BERTScore [8] computes token-level cosine similarity between contextual embeddings, providing a semantic measure of similarity that ROUGE cannot capture. SummaC [9] formalises factual consistency evaluation as a natural language inference problem, training a cross-encoder to score whether each summary sentence is entailed by the corresponding source passage. Recent 2026 studies [10, 11] have confirmed that state-of-the-art models continue to produce factually inconsistent summaries, motivating dedicated verification mechanisms.</w:t>
      </w:r>
    </w:p>
    <w:p>
      <w:pPr>
        <w:spacing w:before="240" w:after="80" w:line="280" w:lineRule="exact"/>
        <w:jc w:val="left"/>
      </w:pPr>
      <w:r>
        <w:rPr>
          <w:rFonts w:ascii="Times New Roman" w:hAnsi="Times New Roman"/>
          <w:b/>
          <w:i w:val="0"/>
          <w:sz w:val="24"/>
          <w:u w:val="none"/>
        </w:rPr>
        <w:t>3.5 Retrieval-Augmented Generation for Summarisation</w:t>
      </w:r>
    </w:p>
    <w:p>
      <w:pPr>
        <w:spacing w:before="0" w:after="120" w:line="280" w:lineRule="exact"/>
        <w:jc w:val="both"/>
      </w:pPr>
      <w:r>
        <w:rPr>
          <w:rFonts w:ascii="Times New Roman" w:hAnsi="Times New Roman"/>
          <w:b w:val="0"/>
          <w:i w:val="0"/>
          <w:sz w:val="24"/>
          <w:u w:val="none"/>
        </w:rPr>
        <w:t>Retrieval-augmented generation (RAG) prepends retrieved evidence to the model input to ground the generation process in verifiable source passages. BM25 [12] provides a probabilistic lexical retrieval function based on term frequency and inverse document frequency, effective for keyword-rich queries. Dense retrieval using sentence-transformer embeddings [13] captures semantic relatedness that lexical scoring misses. Hybrid approaches that combine BM25 and dense retrieval scores, typically through reciprocal rank fusion, have demonstrated superior performance over either approach in isolation across multiple retrieval benchmarks.</w:t>
      </w:r>
    </w:p>
    <w:p>
      <w:pPr>
        <w:spacing w:before="240" w:after="80" w:line="280" w:lineRule="exact"/>
        <w:jc w:val="left"/>
      </w:pPr>
      <w:r>
        <w:rPr>
          <w:rFonts w:ascii="Times New Roman" w:hAnsi="Times New Roman"/>
          <w:b/>
          <w:i w:val="0"/>
          <w:sz w:val="24"/>
          <w:u w:val="none"/>
        </w:rPr>
        <w:t>3.6 Research Gap and Contribution</w:t>
      </w:r>
    </w:p>
    <w:p>
      <w:pPr>
        <w:spacing w:before="0" w:after="120" w:line="280" w:lineRule="exact"/>
        <w:jc w:val="both"/>
      </w:pPr>
      <w:r>
        <w:rPr>
          <w:rFonts w:ascii="Times New Roman" w:hAnsi="Times New Roman"/>
          <w:b w:val="0"/>
          <w:i w:val="0"/>
          <w:sz w:val="24"/>
          <w:u w:val="none"/>
        </w:rPr>
        <w:t>A review of the literature reveals that no existing system simultaneously addresses evidence retrieval, multi-candidate generation, NLI-based verification, preference reranking, and extractive fallback within a single end-to-end pipeline. The table below summarises the position of this dissertation relative to representative prior work.</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984"/>
            <w:shd w:val="clear" w:color="auto" w:fill="D9D9D9"/>
            <w:vAlign w:val="center"/>
            <w:tcMar>
              <w:top w:w="60" w:type="dxa"/>
              <w:bottom w:w="60" w:type="dxa"/>
              <w:left w:w="108" w:type="dxa"/>
              <w:right w:w="108" w:type="dxa"/>
            </w:tcMar>
          </w:tcPr>
          <w:p>
            <w:pPr>
              <w:jc w:val="left"/>
            </w:pPr>
            <w:r>
              <w:rPr>
                <w:rFonts w:ascii="Times New Roman" w:hAnsi="Times New Roman"/>
                <w:b/>
                <w:sz w:val="20"/>
              </w:rPr>
              <w:t>Prior Work</w:t>
            </w:r>
          </w:p>
        </w:tc>
        <w:tc>
          <w:tcPr>
            <w:tcW w:type="dxa" w:w="1587"/>
            <w:shd w:val="clear" w:color="auto" w:fill="D9D9D9"/>
            <w:vAlign w:val="center"/>
            <w:tcMar>
              <w:top w:w="60" w:type="dxa"/>
              <w:bottom w:w="60" w:type="dxa"/>
              <w:left w:w="108" w:type="dxa"/>
              <w:right w:w="108" w:type="dxa"/>
            </w:tcMar>
          </w:tcPr>
          <w:p>
            <w:pPr>
              <w:jc w:val="left"/>
            </w:pPr>
            <w:r>
              <w:rPr>
                <w:rFonts w:ascii="Times New Roman" w:hAnsi="Times New Roman"/>
                <w:b/>
                <w:sz w:val="20"/>
              </w:rPr>
              <w:t>Retrieval</w:t>
            </w:r>
          </w:p>
        </w:tc>
        <w:tc>
          <w:tcPr>
            <w:tcW w:type="dxa" w:w="1587"/>
            <w:shd w:val="clear" w:color="auto" w:fill="D9D9D9"/>
            <w:vAlign w:val="center"/>
            <w:tcMar>
              <w:top w:w="60" w:type="dxa"/>
              <w:bottom w:w="60" w:type="dxa"/>
              <w:left w:w="108" w:type="dxa"/>
              <w:right w:w="108" w:type="dxa"/>
            </w:tcMar>
          </w:tcPr>
          <w:p>
            <w:pPr>
              <w:jc w:val="left"/>
            </w:pPr>
            <w:r>
              <w:rPr>
                <w:rFonts w:ascii="Times New Roman" w:hAnsi="Times New Roman"/>
                <w:b/>
                <w:sz w:val="20"/>
              </w:rPr>
              <w:t>Multi-Candidate</w:t>
            </w:r>
          </w:p>
        </w:tc>
        <w:tc>
          <w:tcPr>
            <w:tcW w:type="dxa" w:w="1587"/>
            <w:shd w:val="clear" w:color="auto" w:fill="D9D9D9"/>
            <w:vAlign w:val="center"/>
            <w:tcMar>
              <w:top w:w="60" w:type="dxa"/>
              <w:bottom w:w="60" w:type="dxa"/>
              <w:left w:w="108" w:type="dxa"/>
              <w:right w:w="108" w:type="dxa"/>
            </w:tcMar>
          </w:tcPr>
          <w:p>
            <w:pPr>
              <w:jc w:val="left"/>
            </w:pPr>
            <w:r>
              <w:rPr>
                <w:rFonts w:ascii="Times New Roman" w:hAnsi="Times New Roman"/>
                <w:b/>
                <w:sz w:val="20"/>
              </w:rPr>
              <w:t>NLI Verification</w:t>
            </w:r>
          </w:p>
        </w:tc>
        <w:tc>
          <w:tcPr>
            <w:tcW w:type="dxa" w:w="1587"/>
            <w:shd w:val="clear" w:color="auto" w:fill="D9D9D9"/>
            <w:vAlign w:val="center"/>
            <w:tcMar>
              <w:top w:w="60" w:type="dxa"/>
              <w:bottom w:w="60" w:type="dxa"/>
              <w:left w:w="108" w:type="dxa"/>
              <w:right w:w="108" w:type="dxa"/>
            </w:tcMar>
          </w:tcPr>
          <w:p>
            <w:pPr>
              <w:jc w:val="left"/>
            </w:pPr>
            <w:r>
              <w:rPr>
                <w:rFonts w:ascii="Times New Roman" w:hAnsi="Times New Roman"/>
                <w:b/>
                <w:sz w:val="20"/>
              </w:rPr>
              <w:t>Fallback Guarantee</w:t>
            </w:r>
          </w:p>
        </w:tc>
        <w:tc>
          <w:tcPr>
            <w:tcW w:type="dxa" w:w="1587"/>
            <w:shd w:val="clear" w:color="auto" w:fill="D9D9D9"/>
            <w:vAlign w:val="center"/>
            <w:tcMar>
              <w:top w:w="60" w:type="dxa"/>
              <w:bottom w:w="60" w:type="dxa"/>
              <w:left w:w="108" w:type="dxa"/>
              <w:right w:w="108" w:type="dxa"/>
            </w:tcMar>
          </w:tcPr>
          <w:p>
            <w:pPr>
              <w:jc w:val="left"/>
            </w:pPr>
            <w:r>
              <w:rPr>
                <w:rFonts w:ascii="Times New Roman" w:hAnsi="Times New Roman"/>
                <w:b/>
                <w:sz w:val="20"/>
              </w:rPr>
              <w:t>Ablation Study</w:t>
            </w:r>
          </w:p>
        </w:tc>
      </w:tr>
      <w:tr>
        <w:tc>
          <w:tcPr>
            <w:tcW w:type="dxa" w:w="1984"/>
            <w:shd w:val="clear" w:color="auto" w:fill="F2F2F2"/>
            <w:vAlign w:val="center"/>
            <w:tcMar>
              <w:top w:w="60" w:type="dxa"/>
              <w:bottom w:w="60" w:type="dxa"/>
              <w:left w:w="108" w:type="dxa"/>
              <w:right w:w="108" w:type="dxa"/>
            </w:tcMar>
          </w:tcPr>
          <w:p>
            <w:pPr>
              <w:jc w:val="left"/>
            </w:pPr>
            <w:r>
              <w:rPr>
                <w:rFonts w:ascii="Times New Roman" w:hAnsi="Times New Roman"/>
                <w:b w:val="0"/>
                <w:sz w:val="20"/>
              </w:rPr>
              <w:t>Lead-3 / TextRank</w:t>
            </w:r>
          </w:p>
        </w:tc>
        <w:tc>
          <w:tcPr>
            <w:tcW w:type="dxa" w:w="1587"/>
            <w:shd w:val="clear" w:color="auto" w:fill="F2F2F2"/>
            <w:vAlign w:val="center"/>
            <w:tcMar>
              <w:top w:w="60" w:type="dxa"/>
              <w:bottom w:w="60" w:type="dxa"/>
              <w:left w:w="108" w:type="dxa"/>
              <w:right w:w="108" w:type="dxa"/>
            </w:tcMar>
          </w:tcPr>
          <w:p>
            <w:pPr>
              <w:jc w:val="left"/>
            </w:pPr>
            <w:r>
              <w:rPr>
                <w:rFonts w:ascii="Times New Roman" w:hAnsi="Times New Roman"/>
                <w:b w:val="0"/>
                <w:sz w:val="20"/>
              </w:rPr>
              <w:t>Extractive only</w:t>
            </w:r>
          </w:p>
        </w:tc>
        <w:tc>
          <w:tcPr>
            <w:tcW w:type="dxa" w:w="1587"/>
            <w:shd w:val="clear" w:color="auto" w:fill="F2F2F2"/>
            <w:vAlign w:val="center"/>
            <w:tcMar>
              <w:top w:w="60" w:type="dxa"/>
              <w:bottom w:w="60" w:type="dxa"/>
              <w:left w:w="108" w:type="dxa"/>
              <w:right w:w="108" w:type="dxa"/>
            </w:tcMar>
          </w:tcPr>
          <w:p>
            <w:pPr>
              <w:jc w:val="left"/>
            </w:pPr>
            <w:r>
              <w:rPr>
                <w:rFonts w:ascii="Times New Roman" w:hAnsi="Times New Roman"/>
                <w:b w:val="0"/>
                <w:sz w:val="20"/>
              </w:rPr>
              <w:t>No</w:t>
            </w:r>
          </w:p>
        </w:tc>
        <w:tc>
          <w:tcPr>
            <w:tcW w:type="dxa" w:w="1587"/>
            <w:shd w:val="clear" w:color="auto" w:fill="F2F2F2"/>
            <w:vAlign w:val="center"/>
            <w:tcMar>
              <w:top w:w="60" w:type="dxa"/>
              <w:bottom w:w="60" w:type="dxa"/>
              <w:left w:w="108" w:type="dxa"/>
              <w:right w:w="108" w:type="dxa"/>
            </w:tcMar>
          </w:tcPr>
          <w:p>
            <w:pPr>
              <w:jc w:val="left"/>
            </w:pPr>
            <w:r>
              <w:rPr>
                <w:rFonts w:ascii="Times New Roman" w:hAnsi="Times New Roman"/>
                <w:b w:val="0"/>
                <w:sz w:val="20"/>
              </w:rPr>
              <w:t>No</w:t>
            </w:r>
          </w:p>
        </w:tc>
        <w:tc>
          <w:tcPr>
            <w:tcW w:type="dxa" w:w="1587"/>
            <w:shd w:val="clear" w:color="auto" w:fill="F2F2F2"/>
            <w:vAlign w:val="center"/>
            <w:tcMar>
              <w:top w:w="60" w:type="dxa"/>
              <w:bottom w:w="60" w:type="dxa"/>
              <w:left w:w="108" w:type="dxa"/>
              <w:right w:w="108" w:type="dxa"/>
            </w:tcMar>
          </w:tcPr>
          <w:p>
            <w:pPr>
              <w:jc w:val="left"/>
            </w:pPr>
            <w:r>
              <w:rPr>
                <w:rFonts w:ascii="Times New Roman" w:hAnsi="Times New Roman"/>
                <w:b w:val="0"/>
                <w:sz w:val="20"/>
              </w:rPr>
              <w:t>N/A</w:t>
            </w:r>
          </w:p>
        </w:tc>
        <w:tc>
          <w:tcPr>
            <w:tcW w:type="dxa" w:w="1587"/>
            <w:shd w:val="clear" w:color="auto" w:fill="F2F2F2"/>
            <w:vAlign w:val="center"/>
            <w:tcMar>
              <w:top w:w="60" w:type="dxa"/>
              <w:bottom w:w="60" w:type="dxa"/>
              <w:left w:w="108" w:type="dxa"/>
              <w:right w:w="108" w:type="dxa"/>
            </w:tcMar>
          </w:tcPr>
          <w:p>
            <w:pPr>
              <w:jc w:val="left"/>
            </w:pPr>
            <w:r>
              <w:rPr>
                <w:rFonts w:ascii="Times New Roman" w:hAnsi="Times New Roman"/>
                <w:b w:val="0"/>
                <w:sz w:val="20"/>
              </w:rPr>
              <w:t>—</w:t>
            </w:r>
          </w:p>
        </w:tc>
      </w:tr>
      <w:tr>
        <w:tc>
          <w:tcPr>
            <w:tcW w:type="dxa" w:w="1984"/>
            <w:vAlign w:val="center"/>
            <w:tcMar>
              <w:top w:w="60" w:type="dxa"/>
              <w:bottom w:w="60" w:type="dxa"/>
              <w:left w:w="108" w:type="dxa"/>
              <w:right w:w="108" w:type="dxa"/>
            </w:tcMar>
          </w:tcPr>
          <w:p>
            <w:pPr>
              <w:jc w:val="left"/>
            </w:pPr>
            <w:r>
              <w:rPr>
                <w:rFonts w:ascii="Times New Roman" w:hAnsi="Times New Roman"/>
                <w:b w:val="0"/>
                <w:sz w:val="20"/>
              </w:rPr>
              <w:t>BART / PEGASUS</w:t>
            </w:r>
          </w:p>
        </w:tc>
        <w:tc>
          <w:tcPr>
            <w:tcW w:type="dxa" w:w="1587"/>
            <w:vAlign w:val="center"/>
            <w:tcMar>
              <w:top w:w="60" w:type="dxa"/>
              <w:bottom w:w="60" w:type="dxa"/>
              <w:left w:w="108" w:type="dxa"/>
              <w:right w:w="108" w:type="dxa"/>
            </w:tcMar>
          </w:tcPr>
          <w:p>
            <w:pPr>
              <w:jc w:val="left"/>
            </w:pPr>
            <w:r>
              <w:rPr>
                <w:rFonts w:ascii="Times New Roman" w:hAnsi="Times New Roman"/>
                <w:b w:val="0"/>
                <w:sz w:val="20"/>
              </w:rPr>
              <w:t>Truncation</w:t>
            </w:r>
          </w:p>
        </w:tc>
        <w:tc>
          <w:tcPr>
            <w:tcW w:type="dxa" w:w="1587"/>
            <w:vAlign w:val="center"/>
            <w:tcMar>
              <w:top w:w="60" w:type="dxa"/>
              <w:bottom w:w="60" w:type="dxa"/>
              <w:left w:w="108" w:type="dxa"/>
              <w:right w:w="108" w:type="dxa"/>
            </w:tcMar>
          </w:tcPr>
          <w:p>
            <w:pPr>
              <w:jc w:val="left"/>
            </w:pPr>
            <w:r>
              <w:rPr>
                <w:rFonts w:ascii="Times New Roman" w:hAnsi="Times New Roman"/>
                <w:b w:val="0"/>
                <w:sz w:val="20"/>
              </w:rPr>
              <w:t>Single beam</w:t>
            </w:r>
          </w:p>
        </w:tc>
        <w:tc>
          <w:tcPr>
            <w:tcW w:type="dxa" w:w="1587"/>
            <w:vAlign w:val="center"/>
            <w:tcMar>
              <w:top w:w="60" w:type="dxa"/>
              <w:bottom w:w="60" w:type="dxa"/>
              <w:left w:w="108" w:type="dxa"/>
              <w:right w:w="108" w:type="dxa"/>
            </w:tcMar>
          </w:tcPr>
          <w:p>
            <w:pPr>
              <w:jc w:val="left"/>
            </w:pPr>
            <w:r>
              <w:rPr>
                <w:rFonts w:ascii="Times New Roman" w:hAnsi="Times New Roman"/>
                <w:b w:val="0"/>
                <w:sz w:val="20"/>
              </w:rPr>
              <w:t>No</w:t>
            </w:r>
          </w:p>
        </w:tc>
        <w:tc>
          <w:tcPr>
            <w:tcW w:type="dxa" w:w="1587"/>
            <w:vAlign w:val="center"/>
            <w:tcMar>
              <w:top w:w="60" w:type="dxa"/>
              <w:bottom w:w="60" w:type="dxa"/>
              <w:left w:w="108" w:type="dxa"/>
              <w:right w:w="108" w:type="dxa"/>
            </w:tcMar>
          </w:tcPr>
          <w:p>
            <w:pPr>
              <w:jc w:val="left"/>
            </w:pPr>
            <w:r>
              <w:rPr>
                <w:rFonts w:ascii="Times New Roman" w:hAnsi="Times New Roman"/>
                <w:b w:val="0"/>
                <w:sz w:val="20"/>
              </w:rPr>
              <w:t>No</w:t>
            </w:r>
          </w:p>
        </w:tc>
        <w:tc>
          <w:tcPr>
            <w:tcW w:type="dxa" w:w="1587"/>
            <w:vAlign w:val="center"/>
            <w:tcMar>
              <w:top w:w="60" w:type="dxa"/>
              <w:bottom w:w="60" w:type="dxa"/>
              <w:left w:w="108" w:type="dxa"/>
              <w:right w:w="108" w:type="dxa"/>
            </w:tcMar>
          </w:tcPr>
          <w:p>
            <w:pPr>
              <w:jc w:val="left"/>
            </w:pPr>
            <w:r>
              <w:rPr>
                <w:rFonts w:ascii="Times New Roman" w:hAnsi="Times New Roman"/>
                <w:b w:val="0"/>
                <w:sz w:val="20"/>
              </w:rPr>
              <w:t>Partial</w:t>
            </w:r>
          </w:p>
        </w:tc>
      </w:tr>
      <w:tr>
        <w:tc>
          <w:tcPr>
            <w:tcW w:type="dxa" w:w="1984"/>
            <w:shd w:val="clear" w:color="auto" w:fill="F2F2F2"/>
            <w:vAlign w:val="center"/>
            <w:tcMar>
              <w:top w:w="60" w:type="dxa"/>
              <w:bottom w:w="60" w:type="dxa"/>
              <w:left w:w="108" w:type="dxa"/>
              <w:right w:w="108" w:type="dxa"/>
            </w:tcMar>
          </w:tcPr>
          <w:p>
            <w:pPr>
              <w:jc w:val="left"/>
            </w:pPr>
            <w:r>
              <w:rPr>
                <w:rFonts w:ascii="Times New Roman" w:hAnsi="Times New Roman"/>
                <w:b w:val="0"/>
                <w:sz w:val="20"/>
              </w:rPr>
              <w:t>SummaC-style eval</w:t>
            </w:r>
          </w:p>
        </w:tc>
        <w:tc>
          <w:tcPr>
            <w:tcW w:type="dxa" w:w="1587"/>
            <w:shd w:val="clear" w:color="auto" w:fill="F2F2F2"/>
            <w:vAlign w:val="center"/>
            <w:tcMar>
              <w:top w:w="60" w:type="dxa"/>
              <w:bottom w:w="60" w:type="dxa"/>
              <w:left w:w="108" w:type="dxa"/>
              <w:right w:w="108" w:type="dxa"/>
            </w:tcMar>
          </w:tcPr>
          <w:p>
            <w:pPr>
              <w:jc w:val="left"/>
            </w:pPr>
            <w:r>
              <w:rPr>
                <w:rFonts w:ascii="Times New Roman" w:hAnsi="Times New Roman"/>
                <w:b w:val="0"/>
                <w:sz w:val="20"/>
              </w:rPr>
              <w:t>—</w:t>
            </w:r>
          </w:p>
        </w:tc>
        <w:tc>
          <w:tcPr>
            <w:tcW w:type="dxa" w:w="1587"/>
            <w:shd w:val="clear" w:color="auto" w:fill="F2F2F2"/>
            <w:vAlign w:val="center"/>
            <w:tcMar>
              <w:top w:w="60" w:type="dxa"/>
              <w:bottom w:w="60" w:type="dxa"/>
              <w:left w:w="108" w:type="dxa"/>
              <w:right w:w="108" w:type="dxa"/>
            </w:tcMar>
          </w:tcPr>
          <w:p>
            <w:pPr>
              <w:jc w:val="left"/>
            </w:pPr>
            <w:r>
              <w:rPr>
                <w:rFonts w:ascii="Times New Roman" w:hAnsi="Times New Roman"/>
                <w:b w:val="0"/>
                <w:sz w:val="20"/>
              </w:rPr>
              <w:t>—</w:t>
            </w:r>
          </w:p>
        </w:tc>
        <w:tc>
          <w:tcPr>
            <w:tcW w:type="dxa" w:w="1587"/>
            <w:shd w:val="clear" w:color="auto" w:fill="F2F2F2"/>
            <w:vAlign w:val="center"/>
            <w:tcMar>
              <w:top w:w="60" w:type="dxa"/>
              <w:bottom w:w="60" w:type="dxa"/>
              <w:left w:w="108" w:type="dxa"/>
              <w:right w:w="108" w:type="dxa"/>
            </w:tcMar>
          </w:tcPr>
          <w:p>
            <w:pPr>
              <w:jc w:val="left"/>
            </w:pPr>
            <w:r>
              <w:rPr>
                <w:rFonts w:ascii="Times New Roman" w:hAnsi="Times New Roman"/>
                <w:b w:val="0"/>
                <w:sz w:val="20"/>
              </w:rPr>
              <w:t>Metric only</w:t>
            </w:r>
          </w:p>
        </w:tc>
        <w:tc>
          <w:tcPr>
            <w:tcW w:type="dxa" w:w="1587"/>
            <w:shd w:val="clear" w:color="auto" w:fill="F2F2F2"/>
            <w:vAlign w:val="center"/>
            <w:tcMar>
              <w:top w:w="60" w:type="dxa"/>
              <w:bottom w:w="60" w:type="dxa"/>
              <w:left w:w="108" w:type="dxa"/>
              <w:right w:w="108" w:type="dxa"/>
            </w:tcMar>
          </w:tcPr>
          <w:p>
            <w:pPr>
              <w:jc w:val="left"/>
            </w:pPr>
            <w:r>
              <w:rPr>
                <w:rFonts w:ascii="Times New Roman" w:hAnsi="Times New Roman"/>
                <w:b w:val="0"/>
                <w:sz w:val="20"/>
              </w:rPr>
              <w:t>No</w:t>
            </w:r>
          </w:p>
        </w:tc>
        <w:tc>
          <w:tcPr>
            <w:tcW w:type="dxa" w:w="1587"/>
            <w:shd w:val="clear" w:color="auto" w:fill="F2F2F2"/>
            <w:vAlign w:val="center"/>
            <w:tcMar>
              <w:top w:w="60" w:type="dxa"/>
              <w:bottom w:w="60" w:type="dxa"/>
              <w:left w:w="108" w:type="dxa"/>
              <w:right w:w="108" w:type="dxa"/>
            </w:tcMar>
          </w:tcPr>
          <w:p>
            <w:pPr>
              <w:jc w:val="left"/>
            </w:pPr>
            <w:r>
              <w:rPr>
                <w:rFonts w:ascii="Times New Roman" w:hAnsi="Times New Roman"/>
                <w:b w:val="0"/>
                <w:sz w:val="20"/>
              </w:rPr>
              <w:t>—</w:t>
            </w:r>
          </w:p>
        </w:tc>
      </w:tr>
      <w:tr>
        <w:tc>
          <w:tcPr>
            <w:tcW w:type="dxa" w:w="1984"/>
            <w:vAlign w:val="center"/>
            <w:tcMar>
              <w:top w:w="60" w:type="dxa"/>
              <w:bottom w:w="60" w:type="dxa"/>
              <w:left w:w="108" w:type="dxa"/>
              <w:right w:w="108" w:type="dxa"/>
            </w:tcMar>
          </w:tcPr>
          <w:p>
            <w:pPr>
              <w:jc w:val="left"/>
            </w:pPr>
            <w:r>
              <w:rPr>
                <w:rFonts w:ascii="Times New Roman" w:hAnsi="Times New Roman"/>
                <w:b/>
                <w:sz w:val="20"/>
              </w:rPr>
              <w:t>This dissertation</w:t>
            </w:r>
          </w:p>
        </w:tc>
        <w:tc>
          <w:tcPr>
            <w:tcW w:type="dxa" w:w="1587"/>
            <w:vAlign w:val="center"/>
            <w:tcMar>
              <w:top w:w="60" w:type="dxa"/>
              <w:bottom w:w="60" w:type="dxa"/>
              <w:left w:w="108" w:type="dxa"/>
              <w:right w:w="108" w:type="dxa"/>
            </w:tcMar>
          </w:tcPr>
          <w:p>
            <w:pPr>
              <w:jc w:val="left"/>
            </w:pPr>
            <w:r>
              <w:rPr>
                <w:rFonts w:ascii="Times New Roman" w:hAnsi="Times New Roman"/>
                <w:b/>
                <w:sz w:val="20"/>
              </w:rPr>
              <w:t>Hybrid BM25+Embed</w:t>
            </w:r>
          </w:p>
        </w:tc>
        <w:tc>
          <w:tcPr>
            <w:tcW w:type="dxa" w:w="1587"/>
            <w:vAlign w:val="center"/>
            <w:tcMar>
              <w:top w:w="60" w:type="dxa"/>
              <w:bottom w:w="60" w:type="dxa"/>
              <w:left w:w="108" w:type="dxa"/>
              <w:right w:w="108" w:type="dxa"/>
            </w:tcMar>
          </w:tcPr>
          <w:p>
            <w:pPr>
              <w:jc w:val="left"/>
            </w:pPr>
            <w:r>
              <w:rPr>
                <w:rFonts w:ascii="Times New Roman" w:hAnsi="Times New Roman"/>
                <w:b/>
                <w:sz w:val="20"/>
              </w:rPr>
              <w:t>Best-of-N</w:t>
            </w:r>
          </w:p>
        </w:tc>
        <w:tc>
          <w:tcPr>
            <w:tcW w:type="dxa" w:w="1587"/>
            <w:vAlign w:val="center"/>
            <w:tcMar>
              <w:top w:w="60" w:type="dxa"/>
              <w:bottom w:w="60" w:type="dxa"/>
              <w:left w:w="108" w:type="dxa"/>
              <w:right w:w="108" w:type="dxa"/>
            </w:tcMar>
          </w:tcPr>
          <w:p>
            <w:pPr>
              <w:jc w:val="left"/>
            </w:pPr>
            <w:r>
              <w:rPr>
                <w:rFonts w:ascii="Times New Roman" w:hAnsi="Times New Roman"/>
                <w:b/>
                <w:sz w:val="20"/>
              </w:rPr>
              <w:t>Sentence NLI FCS</w:t>
            </w:r>
          </w:p>
        </w:tc>
        <w:tc>
          <w:tcPr>
            <w:tcW w:type="dxa" w:w="1587"/>
            <w:vAlign w:val="center"/>
            <w:tcMar>
              <w:top w:w="60" w:type="dxa"/>
              <w:bottom w:w="60" w:type="dxa"/>
              <w:left w:w="108" w:type="dxa"/>
              <w:right w:w="108" w:type="dxa"/>
            </w:tcMar>
          </w:tcPr>
          <w:p>
            <w:pPr>
              <w:jc w:val="left"/>
            </w:pPr>
            <w:r>
              <w:rPr>
                <w:rFonts w:ascii="Times New Roman" w:hAnsi="Times New Roman"/>
                <w:b/>
                <w:sz w:val="20"/>
              </w:rPr>
              <w:t>Yes</w:t>
            </w:r>
          </w:p>
        </w:tc>
        <w:tc>
          <w:tcPr>
            <w:tcW w:type="dxa" w:w="1587"/>
            <w:vAlign w:val="center"/>
            <w:tcMar>
              <w:top w:w="60" w:type="dxa"/>
              <w:bottom w:w="60" w:type="dxa"/>
              <w:left w:w="108" w:type="dxa"/>
              <w:right w:w="108" w:type="dxa"/>
            </w:tcMar>
          </w:tcPr>
          <w:p>
            <w:pPr>
              <w:jc w:val="left"/>
            </w:pPr>
            <w:r>
              <w:rPr>
                <w:rFonts w:ascii="Times New Roman" w:hAnsi="Times New Roman"/>
                <w:b/>
                <w:sz w:val="20"/>
              </w:rPr>
              <w:t>Systematic</w:t>
            </w:r>
          </w:p>
        </w:tc>
      </w:tr>
    </w:tbl>
    <w:p>
      <w:pPr>
        <w:spacing w:before="80" w:after="200"/>
        <w:jc w:val="center"/>
      </w:pPr>
      <w:r>
        <w:rPr>
          <w:rFonts w:ascii="Times New Roman" w:hAnsi="Times New Roman"/>
          <w:b w:val="0"/>
          <w:i/>
          <w:sz w:val="20"/>
          <w:u w:val="none"/>
        </w:rPr>
        <w:t>Table 2: Comparison of this dissertation with representative prior work.</w:t>
      </w:r>
    </w:p>
    <w:p>
      <w:pPr>
        <w:spacing w:before="360" w:after="120" w:line="280" w:lineRule="exact"/>
        <w:jc w:val="left"/>
      </w:pPr>
      <w:r>
        <w:rPr>
          <w:rFonts w:ascii="Times New Roman" w:hAnsi="Times New Roman"/>
          <w:b/>
          <w:i w:val="0"/>
          <w:sz w:val="24"/>
          <w:u w:val="none"/>
        </w:rPr>
        <w:t>4. SYSTEM ARCHITECTURE AND DESIGN</w:t>
      </w:r>
    </w:p>
    <w:p>
      <w:pPr>
        <w:spacing w:before="0" w:after="120" w:line="280" w:lineRule="exact"/>
        <w:jc w:val="both"/>
      </w:pPr>
      <w:r>
        <w:rPr>
          <w:rFonts w:ascii="Times New Roman" w:hAnsi="Times New Roman"/>
          <w:b w:val="0"/>
          <w:i w:val="0"/>
          <w:sz w:val="24"/>
          <w:u w:val="none"/>
        </w:rPr>
        <w:t>The proposed system is organised as a modular, four-stage pipeline in which each stage can be independently evaluated, replaced, or ablated. The modular design ensures that the contribution of individual components can be rigorously quantified and that the system remains extensible to future improvements.</w:t>
      </w:r>
    </w:p>
    <w:p>
      <w:pPr>
        <w:spacing w:before="240" w:after="80" w:line="280" w:lineRule="exact"/>
        <w:jc w:val="left"/>
      </w:pPr>
      <w:r>
        <w:rPr>
          <w:rFonts w:ascii="Times New Roman" w:hAnsi="Times New Roman"/>
          <w:b/>
          <w:i w:val="0"/>
          <w:sz w:val="24"/>
          <w:u w:val="none"/>
        </w:rPr>
        <w:t>4.1 High-Level Pipeline Flow</w:t>
      </w:r>
    </w:p>
    <w:p>
      <w:pPr>
        <w:spacing w:before="120" w:after="40" w:line="280" w:lineRule="exact"/>
      </w:pPr>
      <w:r>
        <w:rPr>
          <w:rFonts w:ascii="Times New Roman" w:hAnsi="Times New Roman"/>
          <w:b/>
          <w:i w:val="0"/>
          <w:sz w:val="24"/>
          <w:u w:val="none"/>
        </w:rPr>
        <w:t xml:space="preserve">Stage 1 — Evidence Retrieval: </w:t>
      </w:r>
      <w:r>
        <w:rPr>
          <w:rFonts w:ascii="Times New Roman" w:hAnsi="Times New Roman"/>
          <w:b w:val="0"/>
          <w:i w:val="0"/>
          <w:sz w:val="24"/>
          <w:u w:val="none"/>
        </w:rPr>
        <w:t>The source article is segmented into individual sentences. Each sentence is scored using a hybrid function combining BM25 lexical relevance with dense sentence-embedding cosine similarity. The top-k ranked sentences are concatenated to form the retrieval-augmented input, constrained to 1,024 tokens.</w:t>
      </w:r>
    </w:p>
    <w:p>
      <w:pPr>
        <w:spacing w:before="120" w:after="40" w:line="280" w:lineRule="exact"/>
      </w:pPr>
      <w:r>
        <w:rPr>
          <w:rFonts w:ascii="Times New Roman" w:hAnsi="Times New Roman"/>
          <w:b/>
          <w:i w:val="0"/>
          <w:sz w:val="24"/>
          <w:u w:val="none"/>
        </w:rPr>
        <w:t xml:space="preserve">Stage 2 — Abstractive Generation: </w:t>
      </w:r>
      <w:r>
        <w:rPr>
          <w:rFonts w:ascii="Times New Roman" w:hAnsi="Times New Roman"/>
          <w:b w:val="0"/>
          <w:i w:val="0"/>
          <w:sz w:val="24"/>
          <w:u w:val="none"/>
        </w:rPr>
        <w:t>The fine-tuned BART model generates N candidate summaries from the retrieved input using nucleus (top-p) sampling with p = 0.95. Diversity in the candidate pool is ensured by using different random seeds for each generation call.</w:t>
      </w:r>
    </w:p>
    <w:p>
      <w:pPr>
        <w:spacing w:before="120" w:after="40" w:line="280" w:lineRule="exact"/>
      </w:pPr>
      <w:r>
        <w:rPr>
          <w:rFonts w:ascii="Times New Roman" w:hAnsi="Times New Roman"/>
          <w:b/>
          <w:i w:val="0"/>
          <w:sz w:val="24"/>
          <w:u w:val="none"/>
        </w:rPr>
        <w:t xml:space="preserve">Stage 3 — NLI Verification: </w:t>
      </w:r>
      <w:r>
        <w:rPr>
          <w:rFonts w:ascii="Times New Roman" w:hAnsi="Times New Roman"/>
          <w:b w:val="0"/>
          <w:i w:val="0"/>
          <w:sz w:val="24"/>
          <w:u w:val="none"/>
        </w:rPr>
        <w:t>Each candidate summary is split into individual sentences. A DeBERTa-based cross-encoder NLI model scores the entailment probability of each summary sentence against the source document. The mean entailment probability across all sentences forms the Factual Consistency Score (FCS) for the candidate.</w:t>
      </w:r>
    </w:p>
    <w:p>
      <w:pPr>
        <w:spacing w:before="120" w:after="40" w:line="280" w:lineRule="exact"/>
      </w:pPr>
      <w:r>
        <w:rPr>
          <w:rFonts w:ascii="Times New Roman" w:hAnsi="Times New Roman"/>
          <w:b/>
          <w:i w:val="0"/>
          <w:sz w:val="24"/>
          <w:u w:val="none"/>
        </w:rPr>
        <w:t xml:space="preserve">Stage 4 — Preference Reranking and Extractive Fallback: </w:t>
      </w:r>
      <w:r>
        <w:rPr>
          <w:rFonts w:ascii="Times New Roman" w:hAnsi="Times New Roman"/>
          <w:b w:val="0"/>
          <w:i w:val="0"/>
          <w:sz w:val="24"/>
          <w:u w:val="none"/>
        </w:rPr>
        <w:t>Candidates are ranked by a weighted combination of FCS and BERTScore (F1). The top-ranked candidate is returned as the final summary. If no candidate attains the minimum FCS threshold, the system activates an extractive fallback, returning the highest-scoring retrieval sentences as the output.</w:t>
      </w:r>
    </w:p>
    <w:p>
      <w:pPr>
        <w:spacing w:before="160"/>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51"/>
        <w:gridCol w:w="851"/>
        <w:gridCol w:w="851"/>
        <w:gridCol w:w="851"/>
        <w:gridCol w:w="851"/>
        <w:gridCol w:w="851"/>
        <w:gridCol w:w="851"/>
        <w:gridCol w:w="851"/>
        <w:gridCol w:w="851"/>
        <w:gridCol w:w="851"/>
        <w:gridCol w:w="851"/>
      </w:tblGrid>
      <w:tr>
        <w:tc>
          <w:tcPr>
            <w:tcW w:type="dxa" w:w="907"/>
            <w:gridSpan w:val="11"/>
            <w:vAlign w:val="center"/>
            <w:tcMar>
              <w:top w:w="60" w:type="dxa"/>
              <w:bottom w:w="60" w:type="dxa"/>
              <w:left w:w="108" w:type="dxa"/>
              <w:right w:w="108" w:type="dxa"/>
            </w:tcMar>
            <w:shd w:val="clear" w:color="auto" w:fill="1F3864"/>
          </w:tcPr>
          <w:p>
            <w:pPr>
              <w:jc w:val="center"/>
            </w:pPr>
            <w:r>
              <w:rPr>
                <w:rFonts w:ascii="Times New Roman" w:hAnsi="Times New Roman"/>
                <w:b/>
                <w:color w:val="FFFFFF"/>
                <w:sz w:val="20"/>
              </w:rPr>
              <w:t>Two-Stage Grounded Summarisation Pipeline — Architecture</w:t>
            </w:r>
          </w:p>
        </w:tc>
        <w:trPr>
          <w:trHeight w:val="400" w:hRule="atLeast"/>
        </w:trPr>
      </w:tr>
      <w:tr>
        <w:tc>
          <w:tcPr>
            <w:tcW w:type="dxa" w:w="907"/>
            <w:shd w:val="clear" w:color="auto" w:fill="375623"/>
            <w:vAlign w:val="center"/>
          </w:tcPr>
          <w:p>
            <w:pPr>
              <w:jc w:val="center"/>
            </w:pPr>
            <w:r>
              <w:rPr>
                <w:rFonts w:ascii="Times New Roman" w:hAnsi="Times New Roman"/>
                <w:b/>
                <w:color w:val="FFFFFF"/>
                <w:sz w:val="18"/>
              </w:rPr>
              <w:t>INPUT</w:t>
            </w:r>
            <w:r>
              <w:br/>
            </w:r>
            <w:r>
              <w:rPr>
                <w:rFonts w:ascii="Times New Roman" w:hAnsi="Times New Roman"/>
                <w:b/>
                <w:color w:val="FFFFFF"/>
                <w:sz w:val="18"/>
              </w:rPr>
              <w:t>News Article</w:t>
            </w:r>
          </w:p>
        </w:tc>
        <w:tc>
          <w:tcPr>
            <w:tcW w:type="dxa" w:w="283"/>
            <w:shd w:val="clear" w:color="auto" w:fill="F2F2F2"/>
            <w:vAlign w:val="center"/>
          </w:tcPr>
          <w:p>
            <w:pPr>
              <w:jc w:val="center"/>
            </w:pPr>
            <w:r>
              <w:rPr>
                <w:rFonts w:ascii="Times New Roman" w:hAnsi="Times New Roman"/>
                <w:b w:val="0"/>
                <w:color w:val="000000"/>
                <w:sz w:val="18"/>
              </w:rPr>
              <w:t>-&gt;</w:t>
            </w:r>
          </w:p>
        </w:tc>
        <w:tc>
          <w:tcPr>
            <w:tcW w:type="dxa" w:w="1417"/>
            <w:shd w:val="clear" w:color="auto" w:fill="1F3864"/>
            <w:vAlign w:val="center"/>
          </w:tcPr>
          <w:p>
            <w:pPr>
              <w:jc w:val="center"/>
            </w:pPr>
            <w:r>
              <w:rPr>
                <w:rFonts w:ascii="Times New Roman" w:hAnsi="Times New Roman"/>
                <w:b/>
                <w:color w:val="FFFFFF"/>
                <w:sz w:val="18"/>
              </w:rPr>
              <w:t>Stage 1</w:t>
            </w:r>
            <w:r>
              <w:br/>
            </w:r>
            <w:r>
              <w:rPr>
                <w:rFonts w:ascii="Times New Roman" w:hAnsi="Times New Roman"/>
                <w:b/>
                <w:color w:val="FFFFFF"/>
                <w:sz w:val="18"/>
              </w:rPr>
              <w:t>Evidence</w:t>
            </w:r>
            <w:r>
              <w:br/>
            </w:r>
            <w:r>
              <w:rPr>
                <w:rFonts w:ascii="Times New Roman" w:hAnsi="Times New Roman"/>
                <w:b/>
                <w:color w:val="FFFFFF"/>
                <w:sz w:val="18"/>
              </w:rPr>
              <w:t>Retrieval</w:t>
            </w:r>
          </w:p>
        </w:tc>
        <w:tc>
          <w:tcPr>
            <w:tcW w:type="dxa" w:w="283"/>
            <w:shd w:val="clear" w:color="auto" w:fill="F2F2F2"/>
            <w:vAlign w:val="center"/>
          </w:tcPr>
          <w:p>
            <w:pPr>
              <w:jc w:val="center"/>
            </w:pPr>
            <w:r>
              <w:rPr>
                <w:rFonts w:ascii="Times New Roman" w:hAnsi="Times New Roman"/>
                <w:b w:val="0"/>
                <w:color w:val="000000"/>
                <w:sz w:val="18"/>
              </w:rPr>
              <w:t>-&gt;</w:t>
            </w:r>
          </w:p>
        </w:tc>
        <w:tc>
          <w:tcPr>
            <w:tcW w:type="dxa" w:w="1417"/>
            <w:shd w:val="clear" w:color="auto" w:fill="2E75B6"/>
            <w:vAlign w:val="center"/>
          </w:tcPr>
          <w:p>
            <w:pPr>
              <w:jc w:val="center"/>
            </w:pPr>
            <w:r>
              <w:rPr>
                <w:rFonts w:ascii="Times New Roman" w:hAnsi="Times New Roman"/>
                <w:b/>
                <w:color w:val="FFFFFF"/>
                <w:sz w:val="18"/>
              </w:rPr>
              <w:t>Stage 2</w:t>
            </w:r>
            <w:r>
              <w:br/>
            </w:r>
            <w:r>
              <w:rPr>
                <w:rFonts w:ascii="Times New Roman" w:hAnsi="Times New Roman"/>
                <w:b/>
                <w:color w:val="FFFFFF"/>
                <w:sz w:val="18"/>
              </w:rPr>
              <w:t>Abstractive</w:t>
            </w:r>
            <w:r>
              <w:br/>
            </w:r>
            <w:r>
              <w:rPr>
                <w:rFonts w:ascii="Times New Roman" w:hAnsi="Times New Roman"/>
                <w:b/>
                <w:color w:val="FFFFFF"/>
                <w:sz w:val="18"/>
              </w:rPr>
              <w:t>Generation</w:t>
            </w:r>
          </w:p>
        </w:tc>
        <w:tc>
          <w:tcPr>
            <w:tcW w:type="dxa" w:w="283"/>
            <w:shd w:val="clear" w:color="auto" w:fill="F2F2F2"/>
            <w:vAlign w:val="center"/>
          </w:tcPr>
          <w:p>
            <w:pPr>
              <w:jc w:val="center"/>
            </w:pPr>
            <w:r>
              <w:rPr>
                <w:rFonts w:ascii="Times New Roman" w:hAnsi="Times New Roman"/>
                <w:b w:val="0"/>
                <w:color w:val="000000"/>
                <w:sz w:val="18"/>
              </w:rPr>
              <w:t>-&gt;</w:t>
            </w:r>
          </w:p>
        </w:tc>
        <w:tc>
          <w:tcPr>
            <w:tcW w:type="dxa" w:w="1417"/>
            <w:shd w:val="clear" w:color="auto" w:fill="2E75B6"/>
            <w:vAlign w:val="center"/>
          </w:tcPr>
          <w:p>
            <w:pPr>
              <w:jc w:val="center"/>
            </w:pPr>
            <w:r>
              <w:rPr>
                <w:rFonts w:ascii="Times New Roman" w:hAnsi="Times New Roman"/>
                <w:b/>
                <w:color w:val="FFFFFF"/>
                <w:sz w:val="18"/>
              </w:rPr>
              <w:t>Stage 3</w:t>
            </w:r>
            <w:r>
              <w:br/>
            </w:r>
            <w:r>
              <w:rPr>
                <w:rFonts w:ascii="Times New Roman" w:hAnsi="Times New Roman"/>
                <w:b/>
                <w:color w:val="FFFFFF"/>
                <w:sz w:val="18"/>
              </w:rPr>
              <w:t>NLI</w:t>
            </w:r>
            <w:r>
              <w:br/>
            </w:r>
            <w:r>
              <w:rPr>
                <w:rFonts w:ascii="Times New Roman" w:hAnsi="Times New Roman"/>
                <w:b/>
                <w:color w:val="FFFFFF"/>
                <w:sz w:val="18"/>
              </w:rPr>
              <w:t>Verification</w:t>
            </w:r>
          </w:p>
        </w:tc>
        <w:tc>
          <w:tcPr>
            <w:tcW w:type="dxa" w:w="283"/>
            <w:shd w:val="clear" w:color="auto" w:fill="F2F2F2"/>
            <w:vAlign w:val="center"/>
          </w:tcPr>
          <w:p>
            <w:pPr>
              <w:jc w:val="center"/>
            </w:pPr>
            <w:r>
              <w:rPr>
                <w:rFonts w:ascii="Times New Roman" w:hAnsi="Times New Roman"/>
                <w:b w:val="0"/>
                <w:color w:val="000000"/>
                <w:sz w:val="18"/>
              </w:rPr>
              <w:t>-&gt;</w:t>
            </w:r>
          </w:p>
        </w:tc>
        <w:tc>
          <w:tcPr>
            <w:tcW w:type="dxa" w:w="1417"/>
            <w:shd w:val="clear" w:color="auto" w:fill="1F3864"/>
            <w:vAlign w:val="center"/>
          </w:tcPr>
          <w:p>
            <w:pPr>
              <w:jc w:val="center"/>
            </w:pPr>
            <w:r>
              <w:rPr>
                <w:rFonts w:ascii="Times New Roman" w:hAnsi="Times New Roman"/>
                <w:b/>
                <w:color w:val="FFFFFF"/>
                <w:sz w:val="18"/>
              </w:rPr>
              <w:t>Stage 4</w:t>
            </w:r>
            <w:r>
              <w:br/>
            </w:r>
            <w:r>
              <w:rPr>
                <w:rFonts w:ascii="Times New Roman" w:hAnsi="Times New Roman"/>
                <w:b/>
                <w:color w:val="FFFFFF"/>
                <w:sz w:val="18"/>
              </w:rPr>
              <w:t>Preference</w:t>
            </w:r>
            <w:r>
              <w:br/>
            </w:r>
            <w:r>
              <w:rPr>
                <w:rFonts w:ascii="Times New Roman" w:hAnsi="Times New Roman"/>
                <w:b/>
                <w:color w:val="FFFFFF"/>
                <w:sz w:val="18"/>
              </w:rPr>
              <w:t>Reranking</w:t>
            </w:r>
          </w:p>
        </w:tc>
        <w:tc>
          <w:tcPr>
            <w:tcW w:type="dxa" w:w="283"/>
            <w:shd w:val="clear" w:color="auto" w:fill="F2F2F2"/>
            <w:vAlign w:val="center"/>
          </w:tcPr>
          <w:p>
            <w:pPr>
              <w:jc w:val="center"/>
            </w:pPr>
            <w:r>
              <w:rPr>
                <w:rFonts w:ascii="Times New Roman" w:hAnsi="Times New Roman"/>
                <w:b w:val="0"/>
                <w:color w:val="000000"/>
                <w:sz w:val="18"/>
              </w:rPr>
              <w:t>-&gt;</w:t>
            </w:r>
          </w:p>
        </w:tc>
        <w:tc>
          <w:tcPr>
            <w:tcW w:type="dxa" w:w="907"/>
            <w:shd w:val="clear" w:color="auto" w:fill="375623"/>
            <w:vAlign w:val="center"/>
          </w:tcPr>
          <w:p>
            <w:pPr>
              <w:jc w:val="center"/>
            </w:pPr>
            <w:r>
              <w:rPr>
                <w:rFonts w:ascii="Times New Roman" w:hAnsi="Times New Roman"/>
                <w:b/>
                <w:color w:val="FFFFFF"/>
                <w:sz w:val="18"/>
              </w:rPr>
              <w:t>OUTPUT</w:t>
            </w:r>
            <w:r>
              <w:br/>
            </w:r>
            <w:r>
              <w:rPr>
                <w:rFonts w:ascii="Times New Roman" w:hAnsi="Times New Roman"/>
                <w:b/>
                <w:color w:val="FFFFFF"/>
                <w:sz w:val="18"/>
              </w:rPr>
              <w:t>Factual</w:t>
            </w:r>
            <w:r>
              <w:br/>
            </w:r>
            <w:r>
              <w:rPr>
                <w:rFonts w:ascii="Times New Roman" w:hAnsi="Times New Roman"/>
                <w:b/>
                <w:color w:val="FFFFFF"/>
                <w:sz w:val="18"/>
              </w:rPr>
              <w:t>Summary</w:t>
            </w:r>
          </w:p>
        </w:tc>
        <w:trPr>
          <w:trHeight w:val="900" w:hRule="atLeast"/>
        </w:trPr>
      </w:tr>
      <w:tr>
        <w:tc>
          <w:tcPr>
            <w:tcW w:type="dxa" w:w="907"/>
            <w:shd w:val="clear" w:color="auto" w:fill="F2F2F2"/>
          </w:tcPr>
          <w:p>
            <w:pPr>
              <w:jc w:val="center"/>
            </w:pPr>
            <w:r>
              <w:rPr>
                <w:rFonts w:ascii="Times New Roman" w:hAnsi="Times New Roman"/>
                <w:color w:val="1F3864"/>
                <w:sz w:val="16"/>
              </w:rPr>
            </w:r>
          </w:p>
        </w:tc>
        <w:tc>
          <w:tcPr>
            <w:tcW w:type="dxa" w:w="283"/>
            <w:shd w:val="clear" w:color="auto" w:fill="F2F2F2"/>
          </w:tcPr>
          <w:p>
            <w:pPr>
              <w:jc w:val="center"/>
            </w:pPr>
            <w:r>
              <w:rPr>
                <w:rFonts w:ascii="Times New Roman" w:hAnsi="Times New Roman"/>
                <w:color w:val="1F3864"/>
                <w:sz w:val="16"/>
              </w:rPr>
            </w:r>
          </w:p>
        </w:tc>
        <w:tc>
          <w:tcPr>
            <w:tcW w:type="dxa" w:w="1417"/>
            <w:shd w:val="clear" w:color="auto" w:fill="DCE6F1"/>
          </w:tcPr>
          <w:p>
            <w:pPr>
              <w:jc w:val="center"/>
            </w:pPr>
            <w:r>
              <w:rPr>
                <w:rFonts w:ascii="Times New Roman" w:hAnsi="Times New Roman"/>
                <w:color w:val="1F3864"/>
                <w:sz w:val="16"/>
              </w:rPr>
              <w:t>Hybrid BM25</w:t>
              <w:br/>
              <w:t>+ embedding</w:t>
              <w:br/>
              <w:t>scoring</w:t>
            </w:r>
          </w:p>
        </w:tc>
        <w:tc>
          <w:tcPr>
            <w:tcW w:type="dxa" w:w="283"/>
            <w:shd w:val="clear" w:color="auto" w:fill="F2F2F2"/>
          </w:tcPr>
          <w:p>
            <w:pPr>
              <w:jc w:val="center"/>
            </w:pPr>
            <w:r>
              <w:rPr>
                <w:rFonts w:ascii="Times New Roman" w:hAnsi="Times New Roman"/>
                <w:color w:val="1F3864"/>
                <w:sz w:val="16"/>
              </w:rPr>
            </w:r>
          </w:p>
        </w:tc>
        <w:tc>
          <w:tcPr>
            <w:tcW w:type="dxa" w:w="1417"/>
            <w:shd w:val="clear" w:color="auto" w:fill="DCE6F1"/>
          </w:tcPr>
          <w:p>
            <w:pPr>
              <w:jc w:val="center"/>
            </w:pPr>
            <w:r>
              <w:rPr>
                <w:rFonts w:ascii="Times New Roman" w:hAnsi="Times New Roman"/>
                <w:color w:val="1F3864"/>
                <w:sz w:val="16"/>
              </w:rPr>
              <w:t>N-candidate</w:t>
              <w:br/>
              <w:t>nucleus</w:t>
              <w:br/>
              <w:t>sampling</w:t>
            </w:r>
          </w:p>
        </w:tc>
        <w:tc>
          <w:tcPr>
            <w:tcW w:type="dxa" w:w="283"/>
            <w:shd w:val="clear" w:color="auto" w:fill="F2F2F2"/>
          </w:tcPr>
          <w:p>
            <w:pPr>
              <w:jc w:val="center"/>
            </w:pPr>
            <w:r>
              <w:rPr>
                <w:rFonts w:ascii="Times New Roman" w:hAnsi="Times New Roman"/>
                <w:color w:val="1F3864"/>
                <w:sz w:val="16"/>
              </w:rPr>
            </w:r>
          </w:p>
        </w:tc>
        <w:tc>
          <w:tcPr>
            <w:tcW w:type="dxa" w:w="1417"/>
            <w:shd w:val="clear" w:color="auto" w:fill="DCE6F1"/>
          </w:tcPr>
          <w:p>
            <w:pPr>
              <w:jc w:val="center"/>
            </w:pPr>
            <w:r>
              <w:rPr>
                <w:rFonts w:ascii="Times New Roman" w:hAnsi="Times New Roman"/>
                <w:color w:val="1F3864"/>
                <w:sz w:val="16"/>
              </w:rPr>
              <w:t>Sentence-level</w:t>
              <w:br/>
              <w:t>entailment</w:t>
              <w:br/>
              <w:t>score (FCS)</w:t>
            </w:r>
          </w:p>
        </w:tc>
        <w:tc>
          <w:tcPr>
            <w:tcW w:type="dxa" w:w="283"/>
            <w:shd w:val="clear" w:color="auto" w:fill="F2F2F2"/>
          </w:tcPr>
          <w:p>
            <w:pPr>
              <w:jc w:val="center"/>
            </w:pPr>
            <w:r>
              <w:rPr>
                <w:rFonts w:ascii="Times New Roman" w:hAnsi="Times New Roman"/>
                <w:color w:val="1F3864"/>
                <w:sz w:val="16"/>
              </w:rPr>
            </w:r>
          </w:p>
        </w:tc>
        <w:tc>
          <w:tcPr>
            <w:tcW w:type="dxa" w:w="1417"/>
            <w:shd w:val="clear" w:color="auto" w:fill="DCE6F1"/>
          </w:tcPr>
          <w:p>
            <w:pPr>
              <w:jc w:val="center"/>
            </w:pPr>
            <w:r>
              <w:rPr>
                <w:rFonts w:ascii="Times New Roman" w:hAnsi="Times New Roman"/>
                <w:color w:val="1F3864"/>
                <w:sz w:val="16"/>
              </w:rPr>
              <w:t>Weighted rank</w:t>
              <w:br/>
              <w:t>+ extractive</w:t>
              <w:br/>
              <w:t>guard</w:t>
            </w:r>
          </w:p>
        </w:tc>
        <w:tc>
          <w:tcPr>
            <w:tcW w:type="dxa" w:w="283"/>
            <w:shd w:val="clear" w:color="auto" w:fill="F2F2F2"/>
          </w:tcPr>
          <w:p>
            <w:pPr>
              <w:jc w:val="center"/>
            </w:pPr>
            <w:r>
              <w:rPr>
                <w:rFonts w:ascii="Times New Roman" w:hAnsi="Times New Roman"/>
                <w:color w:val="1F3864"/>
                <w:sz w:val="16"/>
              </w:rPr>
            </w:r>
          </w:p>
        </w:tc>
        <w:tc>
          <w:tcPr>
            <w:tcW w:type="dxa" w:w="907"/>
            <w:shd w:val="clear" w:color="auto" w:fill="F2F2F2"/>
          </w:tcPr>
          <w:p>
            <w:pPr>
              <w:jc w:val="center"/>
            </w:pPr>
            <w:r>
              <w:rPr>
                <w:rFonts w:ascii="Times New Roman" w:hAnsi="Times New Roman"/>
                <w:color w:val="1F3864"/>
                <w:sz w:val="16"/>
              </w:rPr>
            </w:r>
          </w:p>
        </w:tc>
        <w:trPr>
          <w:trHeight w:val="600" w:hRule="atLeast"/>
        </w:trPr>
      </w:tr>
    </w:tbl>
    <w:p>
      <w:pPr>
        <w:spacing w:before="120" w:after="240"/>
        <w:jc w:val="center"/>
      </w:pPr>
      <w:r>
        <w:rPr>
          <w:rFonts w:ascii="Times New Roman" w:hAnsi="Times New Roman"/>
          <w:b w:val="0"/>
          <w:i/>
          <w:sz w:val="20"/>
          <w:u w:val="none"/>
        </w:rPr>
        <w:t>Figure 1: High-level architecture of the proposed grounded summarisation pipeline.</w:t>
      </w:r>
    </w:p>
    <w:p>
      <w:pPr>
        <w:spacing w:before="240" w:after="80" w:line="280" w:lineRule="exact"/>
        <w:jc w:val="left"/>
      </w:pPr>
      <w:r>
        <w:rPr>
          <w:rFonts w:ascii="Times New Roman" w:hAnsi="Times New Roman"/>
          <w:b/>
          <w:i w:val="0"/>
          <w:sz w:val="24"/>
          <w:u w:val="none"/>
        </w:rPr>
        <w:t>4.2 Tools and Technologies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3969"/>
            <w:shd w:val="clear" w:color="auto" w:fill="D9D9D9"/>
            <w:vAlign w:val="center"/>
            <w:tcMar>
              <w:top w:w="60" w:type="dxa"/>
              <w:bottom w:w="60" w:type="dxa"/>
              <w:left w:w="108" w:type="dxa"/>
              <w:right w:w="108" w:type="dxa"/>
            </w:tcMar>
          </w:tcPr>
          <w:p>
            <w:pPr>
              <w:jc w:val="left"/>
            </w:pPr>
            <w:r>
              <w:rPr>
                <w:rFonts w:ascii="Times New Roman" w:hAnsi="Times New Roman"/>
                <w:b/>
                <w:sz w:val="24"/>
              </w:rPr>
              <w:t>Component</w:t>
            </w:r>
          </w:p>
        </w:tc>
        <w:tc>
          <w:tcPr>
            <w:tcW w:type="dxa" w:w="5386"/>
            <w:shd w:val="clear" w:color="auto" w:fill="D9D9D9"/>
            <w:vAlign w:val="center"/>
            <w:tcMar>
              <w:top w:w="60" w:type="dxa"/>
              <w:bottom w:w="60" w:type="dxa"/>
              <w:left w:w="108" w:type="dxa"/>
              <w:right w:w="108" w:type="dxa"/>
            </w:tcMar>
          </w:tcPr>
          <w:p>
            <w:pPr>
              <w:jc w:val="left"/>
            </w:pPr>
            <w:r>
              <w:rPr>
                <w:rFonts w:ascii="Times New Roman" w:hAnsi="Times New Roman"/>
                <w:b/>
                <w:sz w:val="24"/>
              </w:rPr>
              <w:t>Technology</w:t>
            </w:r>
          </w:p>
        </w:tc>
      </w:tr>
      <w:tr>
        <w:tc>
          <w:tcPr>
            <w:tcW w:type="dxa" w:w="3969"/>
            <w:shd w:val="clear" w:color="auto" w:fill="F2F2F2"/>
            <w:vAlign w:val="center"/>
            <w:tcMar>
              <w:top w:w="60" w:type="dxa"/>
              <w:bottom w:w="60" w:type="dxa"/>
              <w:left w:w="108" w:type="dxa"/>
              <w:right w:w="108" w:type="dxa"/>
            </w:tcMar>
          </w:tcPr>
          <w:p>
            <w:pPr>
              <w:jc w:val="left"/>
            </w:pPr>
            <w:r>
              <w:rPr>
                <w:rFonts w:ascii="Times New Roman" w:hAnsi="Times New Roman"/>
                <w:b w:val="0"/>
                <w:sz w:val="24"/>
              </w:rPr>
              <w:t>Dataset and preprocessing</w:t>
            </w:r>
          </w:p>
        </w:tc>
        <w:tc>
          <w:tcPr>
            <w:tcW w:type="dxa" w:w="5386"/>
            <w:shd w:val="clear" w:color="auto" w:fill="F2F2F2"/>
            <w:vAlign w:val="center"/>
            <w:tcMar>
              <w:top w:w="60" w:type="dxa"/>
              <w:bottom w:w="60" w:type="dxa"/>
              <w:left w:w="108" w:type="dxa"/>
              <w:right w:w="108" w:type="dxa"/>
            </w:tcMar>
          </w:tcPr>
          <w:p>
            <w:pPr>
              <w:jc w:val="left"/>
            </w:pPr>
            <w:r>
              <w:rPr>
                <w:rFonts w:ascii="Times New Roman" w:hAnsi="Times New Roman"/>
                <w:b w:val="0"/>
                <w:sz w:val="24"/>
              </w:rPr>
              <w:t>HuggingFace Datasets, NLTK</w:t>
            </w:r>
          </w:p>
        </w:tc>
      </w:tr>
      <w:tr>
        <w:tc>
          <w:tcPr>
            <w:tcW w:type="dxa" w:w="3969"/>
            <w:vAlign w:val="center"/>
            <w:tcMar>
              <w:top w:w="60" w:type="dxa"/>
              <w:bottom w:w="60" w:type="dxa"/>
              <w:left w:w="108" w:type="dxa"/>
              <w:right w:w="108" w:type="dxa"/>
            </w:tcMar>
          </w:tcPr>
          <w:p>
            <w:pPr>
              <w:jc w:val="left"/>
            </w:pPr>
            <w:r>
              <w:rPr>
                <w:rFonts w:ascii="Times New Roman" w:hAnsi="Times New Roman"/>
                <w:b w:val="0"/>
                <w:sz w:val="24"/>
              </w:rPr>
              <w:t>Evidence retrieval</w:t>
            </w:r>
          </w:p>
        </w:tc>
        <w:tc>
          <w:tcPr>
            <w:tcW w:type="dxa" w:w="5386"/>
            <w:vAlign w:val="center"/>
            <w:tcMar>
              <w:top w:w="60" w:type="dxa"/>
              <w:bottom w:w="60" w:type="dxa"/>
              <w:left w:w="108" w:type="dxa"/>
              <w:right w:w="108" w:type="dxa"/>
            </w:tcMar>
          </w:tcPr>
          <w:p>
            <w:pPr>
              <w:jc w:val="left"/>
            </w:pPr>
            <w:r>
              <w:rPr>
                <w:rFonts w:ascii="Times New Roman" w:hAnsi="Times New Roman"/>
                <w:b w:val="0"/>
                <w:sz w:val="24"/>
              </w:rPr>
              <w:t>rank_bm25, sentence-transformers</w:t>
            </w:r>
          </w:p>
        </w:tc>
      </w:tr>
      <w:tr>
        <w:tc>
          <w:tcPr>
            <w:tcW w:type="dxa" w:w="3969"/>
            <w:shd w:val="clear" w:color="auto" w:fill="F2F2F2"/>
            <w:vAlign w:val="center"/>
            <w:tcMar>
              <w:top w:w="60" w:type="dxa"/>
              <w:bottom w:w="60" w:type="dxa"/>
              <w:left w:w="108" w:type="dxa"/>
              <w:right w:w="108" w:type="dxa"/>
            </w:tcMar>
          </w:tcPr>
          <w:p>
            <w:pPr>
              <w:jc w:val="left"/>
            </w:pPr>
            <w:r>
              <w:rPr>
                <w:rFonts w:ascii="Times New Roman" w:hAnsi="Times New Roman"/>
                <w:b w:val="0"/>
                <w:sz w:val="24"/>
              </w:rPr>
              <w:t>Abstractive generation</w:t>
            </w:r>
          </w:p>
        </w:tc>
        <w:tc>
          <w:tcPr>
            <w:tcW w:type="dxa" w:w="5386"/>
            <w:shd w:val="clear" w:color="auto" w:fill="F2F2F2"/>
            <w:vAlign w:val="center"/>
            <w:tcMar>
              <w:top w:w="60" w:type="dxa"/>
              <w:bottom w:w="60" w:type="dxa"/>
              <w:left w:w="108" w:type="dxa"/>
              <w:right w:w="108" w:type="dxa"/>
            </w:tcMar>
          </w:tcPr>
          <w:p>
            <w:pPr>
              <w:jc w:val="left"/>
            </w:pPr>
            <w:r>
              <w:rPr>
                <w:rFonts w:ascii="Times New Roman" w:hAnsi="Times New Roman"/>
                <w:b w:val="0"/>
                <w:sz w:val="24"/>
              </w:rPr>
              <w:t>HuggingFace Transformers (BART, PEGASUS, mBART)</w:t>
            </w:r>
          </w:p>
        </w:tc>
      </w:tr>
      <w:tr>
        <w:tc>
          <w:tcPr>
            <w:tcW w:type="dxa" w:w="3969"/>
            <w:vAlign w:val="center"/>
            <w:tcMar>
              <w:top w:w="60" w:type="dxa"/>
              <w:bottom w:w="60" w:type="dxa"/>
              <w:left w:w="108" w:type="dxa"/>
              <w:right w:w="108" w:type="dxa"/>
            </w:tcMar>
          </w:tcPr>
          <w:p>
            <w:pPr>
              <w:jc w:val="left"/>
            </w:pPr>
            <w:r>
              <w:rPr>
                <w:rFonts w:ascii="Times New Roman" w:hAnsi="Times New Roman"/>
                <w:b w:val="0"/>
                <w:sz w:val="24"/>
              </w:rPr>
              <w:t>Evidence verification</w:t>
            </w:r>
          </w:p>
        </w:tc>
        <w:tc>
          <w:tcPr>
            <w:tcW w:type="dxa" w:w="5386"/>
            <w:vAlign w:val="center"/>
            <w:tcMar>
              <w:top w:w="60" w:type="dxa"/>
              <w:bottom w:w="60" w:type="dxa"/>
              <w:left w:w="108" w:type="dxa"/>
              <w:right w:w="108" w:type="dxa"/>
            </w:tcMar>
          </w:tcPr>
          <w:p>
            <w:pPr>
              <w:jc w:val="left"/>
            </w:pPr>
            <w:r>
              <w:rPr>
                <w:rFonts w:ascii="Times New Roman" w:hAnsi="Times New Roman"/>
                <w:b w:val="0"/>
                <w:sz w:val="24"/>
              </w:rPr>
              <w:t>cross-encoder/nli-deberta-v3-base</w:t>
            </w:r>
          </w:p>
        </w:tc>
      </w:tr>
      <w:tr>
        <w:tc>
          <w:tcPr>
            <w:tcW w:type="dxa" w:w="3969"/>
            <w:shd w:val="clear" w:color="auto" w:fill="F2F2F2"/>
            <w:vAlign w:val="center"/>
            <w:tcMar>
              <w:top w:w="60" w:type="dxa"/>
              <w:bottom w:w="60" w:type="dxa"/>
              <w:left w:w="108" w:type="dxa"/>
              <w:right w:w="108" w:type="dxa"/>
            </w:tcMar>
          </w:tcPr>
          <w:p>
            <w:pPr>
              <w:jc w:val="left"/>
            </w:pPr>
            <w:r>
              <w:rPr>
                <w:rFonts w:ascii="Times New Roman" w:hAnsi="Times New Roman"/>
                <w:b w:val="0"/>
                <w:sz w:val="24"/>
              </w:rPr>
              <w:t>Reranking and evaluation</w:t>
            </w:r>
          </w:p>
        </w:tc>
        <w:tc>
          <w:tcPr>
            <w:tcW w:type="dxa" w:w="5386"/>
            <w:shd w:val="clear" w:color="auto" w:fill="F2F2F2"/>
            <w:vAlign w:val="center"/>
            <w:tcMar>
              <w:top w:w="60" w:type="dxa"/>
              <w:bottom w:w="60" w:type="dxa"/>
              <w:left w:w="108" w:type="dxa"/>
              <w:right w:w="108" w:type="dxa"/>
            </w:tcMar>
          </w:tcPr>
          <w:p>
            <w:pPr>
              <w:jc w:val="left"/>
            </w:pPr>
            <w:r>
              <w:rPr>
                <w:rFonts w:ascii="Times New Roman" w:hAnsi="Times New Roman"/>
                <w:b w:val="0"/>
                <w:sz w:val="24"/>
              </w:rPr>
              <w:t>bert-score, rouge-score, NumPy</w:t>
            </w:r>
          </w:p>
        </w:tc>
      </w:tr>
      <w:tr>
        <w:tc>
          <w:tcPr>
            <w:tcW w:type="dxa" w:w="3969"/>
            <w:vAlign w:val="center"/>
            <w:tcMar>
              <w:top w:w="60" w:type="dxa"/>
              <w:bottom w:w="60" w:type="dxa"/>
              <w:left w:w="108" w:type="dxa"/>
              <w:right w:w="108" w:type="dxa"/>
            </w:tcMar>
          </w:tcPr>
          <w:p>
            <w:pPr>
              <w:jc w:val="left"/>
            </w:pPr>
            <w:r>
              <w:rPr>
                <w:rFonts w:ascii="Times New Roman" w:hAnsi="Times New Roman"/>
                <w:b w:val="0"/>
                <w:sz w:val="24"/>
              </w:rPr>
              <w:t>Demonstration application</w:t>
            </w:r>
          </w:p>
        </w:tc>
        <w:tc>
          <w:tcPr>
            <w:tcW w:type="dxa" w:w="5386"/>
            <w:vAlign w:val="center"/>
            <w:tcMar>
              <w:top w:w="60" w:type="dxa"/>
              <w:bottom w:w="60" w:type="dxa"/>
              <w:left w:w="108" w:type="dxa"/>
              <w:right w:w="108" w:type="dxa"/>
            </w:tcMar>
          </w:tcPr>
          <w:p>
            <w:pPr>
              <w:jc w:val="left"/>
            </w:pPr>
            <w:r>
              <w:rPr>
                <w:rFonts w:ascii="Times New Roman" w:hAnsi="Times New Roman"/>
                <w:b w:val="0"/>
                <w:sz w:val="24"/>
              </w:rPr>
              <w:t>Streamlit</w:t>
            </w:r>
          </w:p>
        </w:tc>
      </w:tr>
      <w:tr>
        <w:tc>
          <w:tcPr>
            <w:tcW w:type="dxa" w:w="3969"/>
            <w:shd w:val="clear" w:color="auto" w:fill="F2F2F2"/>
            <w:vAlign w:val="center"/>
            <w:tcMar>
              <w:top w:w="60" w:type="dxa"/>
              <w:bottom w:w="60" w:type="dxa"/>
              <w:left w:w="108" w:type="dxa"/>
              <w:right w:w="108" w:type="dxa"/>
            </w:tcMar>
          </w:tcPr>
          <w:p>
            <w:pPr>
              <w:jc w:val="left"/>
            </w:pPr>
            <w:r>
              <w:rPr>
                <w:rFonts w:ascii="Times New Roman" w:hAnsi="Times New Roman"/>
                <w:b w:val="0"/>
                <w:sz w:val="24"/>
              </w:rPr>
              <w:t>Compute environment</w:t>
            </w:r>
          </w:p>
        </w:tc>
        <w:tc>
          <w:tcPr>
            <w:tcW w:type="dxa" w:w="5386"/>
            <w:shd w:val="clear" w:color="auto" w:fill="F2F2F2"/>
            <w:vAlign w:val="center"/>
            <w:tcMar>
              <w:top w:w="60" w:type="dxa"/>
              <w:bottom w:w="60" w:type="dxa"/>
              <w:left w:w="108" w:type="dxa"/>
              <w:right w:w="108" w:type="dxa"/>
            </w:tcMar>
          </w:tcPr>
          <w:p>
            <w:pPr>
              <w:jc w:val="left"/>
            </w:pPr>
            <w:r>
              <w:rPr>
                <w:rFonts w:ascii="Times New Roman" w:hAnsi="Times New Roman"/>
                <w:b w:val="0"/>
                <w:sz w:val="24"/>
              </w:rPr>
              <w:t>Google Colab Pro+ / Kaggle (A100 GPU)</w:t>
            </w:r>
          </w:p>
        </w:tc>
      </w:tr>
    </w:tbl>
    <w:p>
      <w:pPr>
        <w:spacing w:before="80" w:after="200"/>
        <w:jc w:val="center"/>
      </w:pPr>
      <w:r>
        <w:rPr>
          <w:rFonts w:ascii="Times New Roman" w:hAnsi="Times New Roman"/>
          <w:b w:val="0"/>
          <w:i/>
          <w:sz w:val="20"/>
          <w:u w:val="none"/>
        </w:rPr>
        <w:t>Table 3: Technologies and libraries used in the proposed pipeline.</w:t>
      </w:r>
    </w:p>
    <w:p>
      <w:pPr>
        <w:spacing w:before="360" w:after="120" w:line="280" w:lineRule="exact"/>
        <w:jc w:val="left"/>
      </w:pPr>
      <w:r>
        <w:rPr>
          <w:rFonts w:ascii="Times New Roman" w:hAnsi="Times New Roman"/>
          <w:b/>
          <w:i w:val="0"/>
          <w:sz w:val="24"/>
          <w:u w:val="none"/>
        </w:rPr>
        <w:t>5. METHODOLOGY AND PIPELINE IMPLEMENTATION</w:t>
      </w:r>
    </w:p>
    <w:p>
      <w:pPr>
        <w:spacing w:before="240" w:after="80" w:line="280" w:lineRule="exact"/>
        <w:jc w:val="left"/>
      </w:pPr>
      <w:r>
        <w:rPr>
          <w:rFonts w:ascii="Times New Roman" w:hAnsi="Times New Roman"/>
          <w:b/>
          <w:i w:val="0"/>
          <w:sz w:val="24"/>
          <w:u w:val="none"/>
        </w:rPr>
        <w:t>5.1 Evidence Retrieval Module</w:t>
      </w:r>
    </w:p>
    <w:p>
      <w:pPr>
        <w:spacing w:before="0" w:after="120" w:line="280" w:lineRule="exact"/>
        <w:jc w:val="both"/>
      </w:pPr>
      <w:r>
        <w:rPr>
          <w:rFonts w:ascii="Times New Roman" w:hAnsi="Times New Roman"/>
          <w:b w:val="0"/>
          <w:i w:val="0"/>
          <w:sz w:val="24"/>
          <w:u w:val="none"/>
        </w:rPr>
        <w:t>The source article is tokenised at the sentence level using NLTK's Punkt sentence tokeniser. BM25 scores are computed using the rank_bm25 library with default k1 = 1.5 and b = 0.75 parameters. Sentence embeddings are generated using the all-MiniLM-L6-v2 model from the sentence-transformers library, producing 384-dimensional dense vectors. The hybrid score for each sentence is computed as a weighted sum: Score = α × BM25_normalised + (1−α) × cosine_similarity, where α = 0.5. The top-k sentences (k = 15) are concatenated in their original document order and prepended to the generation input.</w:t>
      </w:r>
    </w:p>
    <w:p>
      <w:pPr>
        <w:spacing w:before="240" w:after="80" w:line="280" w:lineRule="exact"/>
        <w:jc w:val="left"/>
      </w:pPr>
      <w:r>
        <w:rPr>
          <w:rFonts w:ascii="Times New Roman" w:hAnsi="Times New Roman"/>
          <w:b/>
          <w:i w:val="0"/>
          <w:sz w:val="24"/>
          <w:u w:val="none"/>
        </w:rPr>
        <w:t>5.2 Abstractive Generation</w:t>
      </w:r>
    </w:p>
    <w:p>
      <w:pPr>
        <w:spacing w:before="0" w:after="120" w:line="280" w:lineRule="exact"/>
        <w:jc w:val="both"/>
      </w:pPr>
      <w:r>
        <w:rPr>
          <w:rFonts w:ascii="Times New Roman" w:hAnsi="Times New Roman"/>
          <w:b w:val="0"/>
          <w:i w:val="0"/>
          <w:sz w:val="24"/>
          <w:u w:val="none"/>
        </w:rPr>
        <w:t>BART-large fine-tuned on CNN/DailyMail is used as the primary generation model. N = 5 candidate summaries are generated using top-p nucleus sampling with p = 0.95 and temperature = 1.0. Each generation call uses a distinct random seed to encourage diversity in the candidate pool. Length penalties and minimum/maximum length constraints follow the default HuggingFace summarisation configuration (min_length = 56, max_length = 142).</w:t>
      </w:r>
    </w:p>
    <w:p>
      <w:pPr>
        <w:spacing w:before="240" w:after="80" w:line="280" w:lineRule="exact"/>
        <w:jc w:val="left"/>
      </w:pPr>
      <w:r>
        <w:rPr>
          <w:rFonts w:ascii="Times New Roman" w:hAnsi="Times New Roman"/>
          <w:b/>
          <w:i w:val="0"/>
          <w:sz w:val="24"/>
          <w:u w:val="none"/>
        </w:rPr>
        <w:t>5.3 Evidence Verification</w:t>
      </w:r>
    </w:p>
    <w:p>
      <w:pPr>
        <w:spacing w:before="0" w:after="120" w:line="280" w:lineRule="exact"/>
        <w:jc w:val="both"/>
      </w:pPr>
      <w:r>
        <w:rPr>
          <w:rFonts w:ascii="Times New Roman" w:hAnsi="Times New Roman"/>
          <w:b w:val="0"/>
          <w:i w:val="0"/>
          <w:sz w:val="24"/>
          <w:u w:val="none"/>
        </w:rPr>
        <w:t>Each candidate summary is split into sentences using the same Punkt tokeniser. The cross-encoder model cross-encoder/nli-deberta-v3-base receives each summary sentence paired with the full source article and produces a three-class logit distribution over {entailment, neutral, contradiction}. The softmax probability assigned to the entailment class is treated as the sentence-level factual score. The Factual Consistency Score (FCS) for a candidate is the arithmetic mean of sentence-level entailment probabilities across all sentences in the summary.</w:t>
      </w:r>
    </w:p>
    <w:p>
      <w:pPr>
        <w:spacing w:before="240" w:after="80" w:line="280" w:lineRule="exact"/>
        <w:jc w:val="left"/>
      </w:pPr>
      <w:r>
        <w:rPr>
          <w:rFonts w:ascii="Times New Roman" w:hAnsi="Times New Roman"/>
          <w:b/>
          <w:i w:val="0"/>
          <w:sz w:val="24"/>
          <w:u w:val="none"/>
        </w:rPr>
        <w:t>5.4 Preference Reranking and Extractive Fallback</w:t>
      </w:r>
    </w:p>
    <w:p>
      <w:pPr>
        <w:spacing w:before="0" w:after="120" w:line="280" w:lineRule="exact"/>
        <w:jc w:val="both"/>
      </w:pPr>
      <w:r>
        <w:rPr>
          <w:rFonts w:ascii="Times New Roman" w:hAnsi="Times New Roman"/>
          <w:b w:val="0"/>
          <w:i w:val="0"/>
          <w:sz w:val="24"/>
          <w:u w:val="none"/>
        </w:rPr>
        <w:t>Candidates are ranked according to a composite score: Rank_Score = β × FCS + (1−β) × BERTScore_F1, where β = 0.7 places greater emphasis on factual consistency. The candidate with the highest composite score is selected as the output. If the maximum FCS in the candidate pool falls below a minimum threshold θ = 0.3, the extractive fallback is activated: the top-3 sentences from the evidence retrieval stage are returned as the final summary, guaranteeing a factually grounded output regardless of generation quality.</w:t>
      </w:r>
    </w:p>
    <w:p>
      <w:pPr>
        <w:spacing w:before="240" w:after="80" w:line="280" w:lineRule="exact"/>
        <w:jc w:val="left"/>
      </w:pPr>
      <w:r>
        <w:rPr>
          <w:rFonts w:ascii="Times New Roman" w:hAnsi="Times New Roman"/>
          <w:b/>
          <w:i w:val="0"/>
          <w:sz w:val="24"/>
          <w:u w:val="none"/>
        </w:rPr>
        <w:t>5.5 Baseline Implementations</w:t>
      </w:r>
    </w:p>
    <w:p>
      <w:pPr>
        <w:spacing w:before="0" w:after="120" w:line="280" w:lineRule="exact"/>
        <w:jc w:val="both"/>
      </w:pPr>
      <w:r>
        <w:rPr>
          <w:rFonts w:ascii="Times New Roman" w:hAnsi="Times New Roman"/>
          <w:b w:val="0"/>
          <w:i w:val="0"/>
          <w:sz w:val="24"/>
          <w:u w:val="none"/>
        </w:rPr>
        <w:t>Three baselines are implemented for comparison. Lead-3 returns the first three sentences of the source article, serving as a strong heuristic baseline that is difficult to outperform on news summarisation. TextRank constructs a sentence similarity graph and applies eigenvector centrality to select salient sentences. Zero-shot BART generates a summary from the raw article without fine-tuning or retrieval, providing a direct measure of the pre-trained model's capabilities. All baselines are evaluated using the same metric suite as the proposed pipeline.</w:t>
      </w:r>
    </w:p>
    <w:p>
      <w:pPr>
        <w:spacing w:before="360" w:after="120" w:line="280" w:lineRule="exact"/>
        <w:jc w:val="left"/>
      </w:pPr>
      <w:r>
        <w:rPr>
          <w:rFonts w:ascii="Times New Roman" w:hAnsi="Times New Roman"/>
          <w:b/>
          <w:i w:val="0"/>
          <w:sz w:val="24"/>
          <w:u w:val="none"/>
        </w:rPr>
        <w:t>6. PRELIMINARY RESULTS</w:t>
      </w:r>
    </w:p>
    <w:p>
      <w:pPr>
        <w:spacing w:before="0" w:after="120" w:line="280" w:lineRule="exact"/>
        <w:jc w:val="both"/>
      </w:pPr>
      <w:r>
        <w:rPr>
          <w:rFonts w:ascii="Times New Roman" w:hAnsi="Times New Roman"/>
          <w:b w:val="0"/>
          <w:i w:val="0"/>
          <w:sz w:val="24"/>
          <w:u w:val="none"/>
        </w:rPr>
        <w:t>Full quantitative evaluation across 500 test samples from CNN/DailyMail requires GPU compute resources that are being provisioned. The results table below will be populated upon completion of the evaluation runs. Preliminary qualitative observations on a 10-sample subset indicate that the proposed pipeline produces summaries with fewer unsupported claims compared to single-stage BART generation, consistent with the expected effect of the NLI verification stage.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3685"/>
            <w:shd w:val="clear" w:color="auto" w:fill="D9D9D9"/>
            <w:vAlign w:val="center"/>
            <w:tcMar>
              <w:top w:w="60" w:type="dxa"/>
              <w:bottom w:w="60" w:type="dxa"/>
              <w:left w:w="108" w:type="dxa"/>
              <w:right w:w="108" w:type="dxa"/>
            </w:tcMar>
          </w:tcPr>
          <w:p>
            <w:pPr>
              <w:jc w:val="left"/>
            </w:pPr>
            <w:r>
              <w:rPr>
                <w:rFonts w:ascii="Times New Roman" w:hAnsi="Times New Roman"/>
                <w:b/>
                <w:sz w:val="24"/>
              </w:rPr>
              <w:t>System</w:t>
            </w:r>
          </w:p>
        </w:tc>
        <w:tc>
          <w:tcPr>
            <w:tcW w:type="dxa" w:w="1020"/>
            <w:shd w:val="clear" w:color="auto" w:fill="D9D9D9"/>
            <w:vAlign w:val="center"/>
            <w:tcMar>
              <w:top w:w="60" w:type="dxa"/>
              <w:bottom w:w="60" w:type="dxa"/>
              <w:left w:w="108" w:type="dxa"/>
              <w:right w:w="108" w:type="dxa"/>
            </w:tcMar>
          </w:tcPr>
          <w:p>
            <w:pPr>
              <w:jc w:val="left"/>
            </w:pPr>
            <w:r>
              <w:rPr>
                <w:rFonts w:ascii="Times New Roman" w:hAnsi="Times New Roman"/>
                <w:b/>
                <w:sz w:val="24"/>
              </w:rPr>
              <w:t>ROUGE-1</w:t>
            </w:r>
          </w:p>
        </w:tc>
        <w:tc>
          <w:tcPr>
            <w:tcW w:type="dxa" w:w="1020"/>
            <w:shd w:val="clear" w:color="auto" w:fill="D9D9D9"/>
            <w:vAlign w:val="center"/>
            <w:tcMar>
              <w:top w:w="60" w:type="dxa"/>
              <w:bottom w:w="60" w:type="dxa"/>
              <w:left w:w="108" w:type="dxa"/>
              <w:right w:w="108" w:type="dxa"/>
            </w:tcMar>
          </w:tcPr>
          <w:p>
            <w:pPr>
              <w:jc w:val="left"/>
            </w:pPr>
            <w:r>
              <w:rPr>
                <w:rFonts w:ascii="Times New Roman" w:hAnsi="Times New Roman"/>
                <w:b/>
                <w:sz w:val="24"/>
              </w:rPr>
              <w:t>ROUGE-2</w:t>
            </w:r>
          </w:p>
        </w:tc>
        <w:tc>
          <w:tcPr>
            <w:tcW w:type="dxa" w:w="1020"/>
            <w:shd w:val="clear" w:color="auto" w:fill="D9D9D9"/>
            <w:vAlign w:val="center"/>
            <w:tcMar>
              <w:top w:w="60" w:type="dxa"/>
              <w:bottom w:w="60" w:type="dxa"/>
              <w:left w:w="108" w:type="dxa"/>
              <w:right w:w="108" w:type="dxa"/>
            </w:tcMar>
          </w:tcPr>
          <w:p>
            <w:pPr>
              <w:jc w:val="left"/>
            </w:pPr>
            <w:r>
              <w:rPr>
                <w:rFonts w:ascii="Times New Roman" w:hAnsi="Times New Roman"/>
                <w:b/>
                <w:sz w:val="24"/>
              </w:rPr>
              <w:t>ROUGE-L</w:t>
            </w:r>
          </w:p>
        </w:tc>
        <w:tc>
          <w:tcPr>
            <w:tcW w:type="dxa" w:w="1587"/>
            <w:shd w:val="clear" w:color="auto" w:fill="D9D9D9"/>
            <w:vAlign w:val="center"/>
            <w:tcMar>
              <w:top w:w="60" w:type="dxa"/>
              <w:bottom w:w="60" w:type="dxa"/>
              <w:left w:w="108" w:type="dxa"/>
              <w:right w:w="108" w:type="dxa"/>
            </w:tcMar>
          </w:tcPr>
          <w:p>
            <w:pPr>
              <w:jc w:val="left"/>
            </w:pPr>
            <w:r>
              <w:rPr>
                <w:rFonts w:ascii="Times New Roman" w:hAnsi="Times New Roman"/>
                <w:b/>
                <w:sz w:val="24"/>
              </w:rPr>
              <w:t>BERTScore (F1)</w:t>
            </w:r>
          </w:p>
        </w:tc>
        <w:tc>
          <w:tcPr>
            <w:tcW w:type="dxa" w:w="1020"/>
            <w:shd w:val="clear" w:color="auto" w:fill="D9D9D9"/>
            <w:vAlign w:val="center"/>
            <w:tcMar>
              <w:top w:w="60" w:type="dxa"/>
              <w:bottom w:w="60" w:type="dxa"/>
              <w:left w:w="108" w:type="dxa"/>
              <w:right w:w="108" w:type="dxa"/>
            </w:tcMar>
          </w:tcPr>
          <w:p>
            <w:pPr>
              <w:jc w:val="left"/>
            </w:pPr>
            <w:r>
              <w:rPr>
                <w:rFonts w:ascii="Times New Roman" w:hAnsi="Times New Roman"/>
                <w:b/>
                <w:sz w:val="24"/>
              </w:rPr>
              <w:t>FCS</w:t>
            </w:r>
          </w:p>
        </w:tc>
      </w:tr>
      <w:tr>
        <w:tc>
          <w:tcPr>
            <w:tcW w:type="dxa" w:w="3685"/>
            <w:shd w:val="clear" w:color="auto" w:fill="F2F2F2"/>
            <w:vAlign w:val="center"/>
            <w:tcMar>
              <w:top w:w="60" w:type="dxa"/>
              <w:bottom w:w="60" w:type="dxa"/>
              <w:left w:w="108" w:type="dxa"/>
              <w:right w:w="108" w:type="dxa"/>
            </w:tcMar>
          </w:tcPr>
          <w:p>
            <w:pPr>
              <w:jc w:val="left"/>
            </w:pPr>
            <w:r>
              <w:rPr>
                <w:rFonts w:ascii="Times New Roman" w:hAnsi="Times New Roman"/>
                <w:b w:val="0"/>
                <w:sz w:val="24"/>
              </w:rPr>
              <w:t>Lead-3 (baseline)</w:t>
            </w:r>
          </w:p>
        </w:tc>
        <w:tc>
          <w:tcPr>
            <w:tcW w:type="dxa" w:w="1020"/>
            <w:shd w:val="clear" w:color="auto" w:fill="F2F2F2"/>
            <w:vAlign w:val="center"/>
            <w:tcMar>
              <w:top w:w="60" w:type="dxa"/>
              <w:bottom w:w="60" w:type="dxa"/>
              <w:left w:w="108" w:type="dxa"/>
              <w:right w:w="108" w:type="dxa"/>
            </w:tcMar>
          </w:tcPr>
          <w:p>
            <w:pPr>
              <w:jc w:val="left"/>
            </w:pPr>
            <w:r>
              <w:rPr>
                <w:rFonts w:ascii="Times New Roman" w:hAnsi="Times New Roman"/>
                <w:b w:val="0"/>
                <w:sz w:val="24"/>
              </w:rPr>
              <w:t>[TBD]</w:t>
            </w:r>
          </w:p>
        </w:tc>
        <w:tc>
          <w:tcPr>
            <w:tcW w:type="dxa" w:w="1020"/>
            <w:shd w:val="clear" w:color="auto" w:fill="F2F2F2"/>
            <w:vAlign w:val="center"/>
            <w:tcMar>
              <w:top w:w="60" w:type="dxa"/>
              <w:bottom w:w="60" w:type="dxa"/>
              <w:left w:w="108" w:type="dxa"/>
              <w:right w:w="108" w:type="dxa"/>
            </w:tcMar>
          </w:tcPr>
          <w:p>
            <w:pPr>
              <w:jc w:val="left"/>
            </w:pPr>
            <w:r>
              <w:rPr>
                <w:rFonts w:ascii="Times New Roman" w:hAnsi="Times New Roman"/>
                <w:b w:val="0"/>
                <w:sz w:val="24"/>
              </w:rPr>
              <w:t>[TBD]</w:t>
            </w:r>
          </w:p>
        </w:tc>
        <w:tc>
          <w:tcPr>
            <w:tcW w:type="dxa" w:w="1020"/>
            <w:shd w:val="clear" w:color="auto" w:fill="F2F2F2"/>
            <w:vAlign w:val="center"/>
            <w:tcMar>
              <w:top w:w="60" w:type="dxa"/>
              <w:bottom w:w="60" w:type="dxa"/>
              <w:left w:w="108" w:type="dxa"/>
              <w:right w:w="108" w:type="dxa"/>
            </w:tcMar>
          </w:tcPr>
          <w:p>
            <w:pPr>
              <w:jc w:val="left"/>
            </w:pPr>
            <w:r>
              <w:rPr>
                <w:rFonts w:ascii="Times New Roman" w:hAnsi="Times New Roman"/>
                <w:b w:val="0"/>
                <w:sz w:val="24"/>
              </w:rPr>
              <w:t>[TBD]</w:t>
            </w:r>
          </w:p>
        </w:tc>
        <w:tc>
          <w:tcPr>
            <w:tcW w:type="dxa" w:w="1587"/>
            <w:shd w:val="clear" w:color="auto" w:fill="F2F2F2"/>
            <w:vAlign w:val="center"/>
            <w:tcMar>
              <w:top w:w="60" w:type="dxa"/>
              <w:bottom w:w="60" w:type="dxa"/>
              <w:left w:w="108" w:type="dxa"/>
              <w:right w:w="108" w:type="dxa"/>
            </w:tcMar>
          </w:tcPr>
          <w:p>
            <w:pPr>
              <w:jc w:val="left"/>
            </w:pPr>
            <w:r>
              <w:rPr>
                <w:rFonts w:ascii="Times New Roman" w:hAnsi="Times New Roman"/>
                <w:b w:val="0"/>
                <w:sz w:val="24"/>
              </w:rPr>
              <w:t>[TBD]</w:t>
            </w:r>
          </w:p>
        </w:tc>
        <w:tc>
          <w:tcPr>
            <w:tcW w:type="dxa" w:w="1020"/>
            <w:shd w:val="clear" w:color="auto" w:fill="F2F2F2"/>
            <w:vAlign w:val="center"/>
            <w:tcMar>
              <w:top w:w="60" w:type="dxa"/>
              <w:bottom w:w="60" w:type="dxa"/>
              <w:left w:w="108" w:type="dxa"/>
              <w:right w:w="108" w:type="dxa"/>
            </w:tcMar>
          </w:tcPr>
          <w:p>
            <w:pPr>
              <w:jc w:val="left"/>
            </w:pPr>
            <w:r>
              <w:rPr>
                <w:rFonts w:ascii="Times New Roman" w:hAnsi="Times New Roman"/>
                <w:b w:val="0"/>
                <w:sz w:val="24"/>
              </w:rPr>
              <w:t>[TBD]</w:t>
            </w:r>
          </w:p>
        </w:tc>
      </w:tr>
      <w:tr>
        <w:tc>
          <w:tcPr>
            <w:tcW w:type="dxa" w:w="3685"/>
            <w:vAlign w:val="center"/>
            <w:tcMar>
              <w:top w:w="60" w:type="dxa"/>
              <w:bottom w:w="60" w:type="dxa"/>
              <w:left w:w="108" w:type="dxa"/>
              <w:right w:w="108" w:type="dxa"/>
            </w:tcMar>
          </w:tcPr>
          <w:p>
            <w:pPr>
              <w:jc w:val="left"/>
            </w:pPr>
            <w:r>
              <w:rPr>
                <w:rFonts w:ascii="Times New Roman" w:hAnsi="Times New Roman"/>
                <w:b w:val="0"/>
                <w:sz w:val="24"/>
              </w:rPr>
              <w:t>TextRank (baseline)</w:t>
            </w:r>
          </w:p>
        </w:tc>
        <w:tc>
          <w:tcPr>
            <w:tcW w:type="dxa" w:w="1020"/>
            <w:vAlign w:val="center"/>
            <w:tcMar>
              <w:top w:w="60" w:type="dxa"/>
              <w:bottom w:w="60" w:type="dxa"/>
              <w:left w:w="108" w:type="dxa"/>
              <w:right w:w="108" w:type="dxa"/>
            </w:tcMar>
          </w:tcPr>
          <w:p>
            <w:pPr>
              <w:jc w:val="left"/>
            </w:pPr>
            <w:r>
              <w:rPr>
                <w:rFonts w:ascii="Times New Roman" w:hAnsi="Times New Roman"/>
                <w:b w:val="0"/>
                <w:sz w:val="24"/>
              </w:rPr>
              <w:t>[TBD]</w:t>
            </w:r>
          </w:p>
        </w:tc>
        <w:tc>
          <w:tcPr>
            <w:tcW w:type="dxa" w:w="1020"/>
            <w:vAlign w:val="center"/>
            <w:tcMar>
              <w:top w:w="60" w:type="dxa"/>
              <w:bottom w:w="60" w:type="dxa"/>
              <w:left w:w="108" w:type="dxa"/>
              <w:right w:w="108" w:type="dxa"/>
            </w:tcMar>
          </w:tcPr>
          <w:p>
            <w:pPr>
              <w:jc w:val="left"/>
            </w:pPr>
            <w:r>
              <w:rPr>
                <w:rFonts w:ascii="Times New Roman" w:hAnsi="Times New Roman"/>
                <w:b w:val="0"/>
                <w:sz w:val="24"/>
              </w:rPr>
              <w:t>[TBD]</w:t>
            </w:r>
          </w:p>
        </w:tc>
        <w:tc>
          <w:tcPr>
            <w:tcW w:type="dxa" w:w="1020"/>
            <w:vAlign w:val="center"/>
            <w:tcMar>
              <w:top w:w="60" w:type="dxa"/>
              <w:bottom w:w="60" w:type="dxa"/>
              <w:left w:w="108" w:type="dxa"/>
              <w:right w:w="108" w:type="dxa"/>
            </w:tcMar>
          </w:tcPr>
          <w:p>
            <w:pPr>
              <w:jc w:val="left"/>
            </w:pPr>
            <w:r>
              <w:rPr>
                <w:rFonts w:ascii="Times New Roman" w:hAnsi="Times New Roman"/>
                <w:b w:val="0"/>
                <w:sz w:val="24"/>
              </w:rPr>
              <w:t>[TBD]</w:t>
            </w:r>
          </w:p>
        </w:tc>
        <w:tc>
          <w:tcPr>
            <w:tcW w:type="dxa" w:w="1587"/>
            <w:vAlign w:val="center"/>
            <w:tcMar>
              <w:top w:w="60" w:type="dxa"/>
              <w:bottom w:w="60" w:type="dxa"/>
              <w:left w:w="108" w:type="dxa"/>
              <w:right w:w="108" w:type="dxa"/>
            </w:tcMar>
          </w:tcPr>
          <w:p>
            <w:pPr>
              <w:jc w:val="left"/>
            </w:pPr>
            <w:r>
              <w:rPr>
                <w:rFonts w:ascii="Times New Roman" w:hAnsi="Times New Roman"/>
                <w:b w:val="0"/>
                <w:sz w:val="24"/>
              </w:rPr>
              <w:t>[TBD]</w:t>
            </w:r>
          </w:p>
        </w:tc>
        <w:tc>
          <w:tcPr>
            <w:tcW w:type="dxa" w:w="1020"/>
            <w:vAlign w:val="center"/>
            <w:tcMar>
              <w:top w:w="60" w:type="dxa"/>
              <w:bottom w:w="60" w:type="dxa"/>
              <w:left w:w="108" w:type="dxa"/>
              <w:right w:w="108" w:type="dxa"/>
            </w:tcMar>
          </w:tcPr>
          <w:p>
            <w:pPr>
              <w:jc w:val="left"/>
            </w:pPr>
            <w:r>
              <w:rPr>
                <w:rFonts w:ascii="Times New Roman" w:hAnsi="Times New Roman"/>
                <w:b w:val="0"/>
                <w:sz w:val="24"/>
              </w:rPr>
              <w:t>[TBD]</w:t>
            </w:r>
          </w:p>
        </w:tc>
      </w:tr>
      <w:tr>
        <w:tc>
          <w:tcPr>
            <w:tcW w:type="dxa" w:w="3685"/>
            <w:shd w:val="clear" w:color="auto" w:fill="F2F2F2"/>
            <w:vAlign w:val="center"/>
            <w:tcMar>
              <w:top w:w="60" w:type="dxa"/>
              <w:bottom w:w="60" w:type="dxa"/>
              <w:left w:w="108" w:type="dxa"/>
              <w:right w:w="108" w:type="dxa"/>
            </w:tcMar>
          </w:tcPr>
          <w:p>
            <w:pPr>
              <w:jc w:val="left"/>
            </w:pPr>
            <w:r>
              <w:rPr>
                <w:rFonts w:ascii="Times New Roman" w:hAnsi="Times New Roman"/>
                <w:b w:val="0"/>
                <w:sz w:val="24"/>
              </w:rPr>
              <w:t>Zero-shot BART (baseline)</w:t>
            </w:r>
          </w:p>
        </w:tc>
        <w:tc>
          <w:tcPr>
            <w:tcW w:type="dxa" w:w="1020"/>
            <w:shd w:val="clear" w:color="auto" w:fill="F2F2F2"/>
            <w:vAlign w:val="center"/>
            <w:tcMar>
              <w:top w:w="60" w:type="dxa"/>
              <w:bottom w:w="60" w:type="dxa"/>
              <w:left w:w="108" w:type="dxa"/>
              <w:right w:w="108" w:type="dxa"/>
            </w:tcMar>
          </w:tcPr>
          <w:p>
            <w:pPr>
              <w:jc w:val="left"/>
            </w:pPr>
            <w:r>
              <w:rPr>
                <w:rFonts w:ascii="Times New Roman" w:hAnsi="Times New Roman"/>
                <w:b w:val="0"/>
                <w:sz w:val="24"/>
              </w:rPr>
              <w:t>[TBD]</w:t>
            </w:r>
          </w:p>
        </w:tc>
        <w:tc>
          <w:tcPr>
            <w:tcW w:type="dxa" w:w="1020"/>
            <w:shd w:val="clear" w:color="auto" w:fill="F2F2F2"/>
            <w:vAlign w:val="center"/>
            <w:tcMar>
              <w:top w:w="60" w:type="dxa"/>
              <w:bottom w:w="60" w:type="dxa"/>
              <w:left w:w="108" w:type="dxa"/>
              <w:right w:w="108" w:type="dxa"/>
            </w:tcMar>
          </w:tcPr>
          <w:p>
            <w:pPr>
              <w:jc w:val="left"/>
            </w:pPr>
            <w:r>
              <w:rPr>
                <w:rFonts w:ascii="Times New Roman" w:hAnsi="Times New Roman"/>
                <w:b w:val="0"/>
                <w:sz w:val="24"/>
              </w:rPr>
              <w:t>[TBD]</w:t>
            </w:r>
          </w:p>
        </w:tc>
        <w:tc>
          <w:tcPr>
            <w:tcW w:type="dxa" w:w="1020"/>
            <w:shd w:val="clear" w:color="auto" w:fill="F2F2F2"/>
            <w:vAlign w:val="center"/>
            <w:tcMar>
              <w:top w:w="60" w:type="dxa"/>
              <w:bottom w:w="60" w:type="dxa"/>
              <w:left w:w="108" w:type="dxa"/>
              <w:right w:w="108" w:type="dxa"/>
            </w:tcMar>
          </w:tcPr>
          <w:p>
            <w:pPr>
              <w:jc w:val="left"/>
            </w:pPr>
            <w:r>
              <w:rPr>
                <w:rFonts w:ascii="Times New Roman" w:hAnsi="Times New Roman"/>
                <w:b w:val="0"/>
                <w:sz w:val="24"/>
              </w:rPr>
              <w:t>[TBD]</w:t>
            </w:r>
          </w:p>
        </w:tc>
        <w:tc>
          <w:tcPr>
            <w:tcW w:type="dxa" w:w="1587"/>
            <w:shd w:val="clear" w:color="auto" w:fill="F2F2F2"/>
            <w:vAlign w:val="center"/>
            <w:tcMar>
              <w:top w:w="60" w:type="dxa"/>
              <w:bottom w:w="60" w:type="dxa"/>
              <w:left w:w="108" w:type="dxa"/>
              <w:right w:w="108" w:type="dxa"/>
            </w:tcMar>
          </w:tcPr>
          <w:p>
            <w:pPr>
              <w:jc w:val="left"/>
            </w:pPr>
            <w:r>
              <w:rPr>
                <w:rFonts w:ascii="Times New Roman" w:hAnsi="Times New Roman"/>
                <w:b w:val="0"/>
                <w:sz w:val="24"/>
              </w:rPr>
              <w:t>[TBD]</w:t>
            </w:r>
          </w:p>
        </w:tc>
        <w:tc>
          <w:tcPr>
            <w:tcW w:type="dxa" w:w="1020"/>
            <w:shd w:val="clear" w:color="auto" w:fill="F2F2F2"/>
            <w:vAlign w:val="center"/>
            <w:tcMar>
              <w:top w:w="60" w:type="dxa"/>
              <w:bottom w:w="60" w:type="dxa"/>
              <w:left w:w="108" w:type="dxa"/>
              <w:right w:w="108" w:type="dxa"/>
            </w:tcMar>
          </w:tcPr>
          <w:p>
            <w:pPr>
              <w:jc w:val="left"/>
            </w:pPr>
            <w:r>
              <w:rPr>
                <w:rFonts w:ascii="Times New Roman" w:hAnsi="Times New Roman"/>
                <w:b w:val="0"/>
                <w:sz w:val="24"/>
              </w:rPr>
              <w:t>[TBD]</w:t>
            </w:r>
          </w:p>
        </w:tc>
      </w:tr>
      <w:tr>
        <w:tc>
          <w:tcPr>
            <w:tcW w:type="dxa" w:w="3685"/>
            <w:vAlign w:val="center"/>
            <w:tcMar>
              <w:top w:w="60" w:type="dxa"/>
              <w:bottom w:w="60" w:type="dxa"/>
              <w:left w:w="108" w:type="dxa"/>
              <w:right w:w="108" w:type="dxa"/>
            </w:tcMar>
          </w:tcPr>
          <w:p>
            <w:pPr>
              <w:jc w:val="left"/>
            </w:pPr>
            <w:r>
              <w:rPr>
                <w:rFonts w:ascii="Times New Roman" w:hAnsi="Times New Roman"/>
                <w:b w:val="0"/>
                <w:sz w:val="24"/>
              </w:rPr>
              <w:t>Fine-tuned BART, single-stage (baseline)</w:t>
            </w:r>
          </w:p>
        </w:tc>
        <w:tc>
          <w:tcPr>
            <w:tcW w:type="dxa" w:w="1020"/>
            <w:vAlign w:val="center"/>
            <w:tcMar>
              <w:top w:w="60" w:type="dxa"/>
              <w:bottom w:w="60" w:type="dxa"/>
              <w:left w:w="108" w:type="dxa"/>
              <w:right w:w="108" w:type="dxa"/>
            </w:tcMar>
          </w:tcPr>
          <w:p>
            <w:pPr>
              <w:jc w:val="left"/>
            </w:pPr>
            <w:r>
              <w:rPr>
                <w:rFonts w:ascii="Times New Roman" w:hAnsi="Times New Roman"/>
                <w:b w:val="0"/>
                <w:sz w:val="24"/>
              </w:rPr>
              <w:t>[TBD]</w:t>
            </w:r>
          </w:p>
        </w:tc>
        <w:tc>
          <w:tcPr>
            <w:tcW w:type="dxa" w:w="1020"/>
            <w:vAlign w:val="center"/>
            <w:tcMar>
              <w:top w:w="60" w:type="dxa"/>
              <w:bottom w:w="60" w:type="dxa"/>
              <w:left w:w="108" w:type="dxa"/>
              <w:right w:w="108" w:type="dxa"/>
            </w:tcMar>
          </w:tcPr>
          <w:p>
            <w:pPr>
              <w:jc w:val="left"/>
            </w:pPr>
            <w:r>
              <w:rPr>
                <w:rFonts w:ascii="Times New Roman" w:hAnsi="Times New Roman"/>
                <w:b w:val="0"/>
                <w:sz w:val="24"/>
              </w:rPr>
              <w:t>[TBD]</w:t>
            </w:r>
          </w:p>
        </w:tc>
        <w:tc>
          <w:tcPr>
            <w:tcW w:type="dxa" w:w="1020"/>
            <w:vAlign w:val="center"/>
            <w:tcMar>
              <w:top w:w="60" w:type="dxa"/>
              <w:bottom w:w="60" w:type="dxa"/>
              <w:left w:w="108" w:type="dxa"/>
              <w:right w:w="108" w:type="dxa"/>
            </w:tcMar>
          </w:tcPr>
          <w:p>
            <w:pPr>
              <w:jc w:val="left"/>
            </w:pPr>
            <w:r>
              <w:rPr>
                <w:rFonts w:ascii="Times New Roman" w:hAnsi="Times New Roman"/>
                <w:b w:val="0"/>
                <w:sz w:val="24"/>
              </w:rPr>
              <w:t>[TBD]</w:t>
            </w:r>
          </w:p>
        </w:tc>
        <w:tc>
          <w:tcPr>
            <w:tcW w:type="dxa" w:w="1587"/>
            <w:vAlign w:val="center"/>
            <w:tcMar>
              <w:top w:w="60" w:type="dxa"/>
              <w:bottom w:w="60" w:type="dxa"/>
              <w:left w:w="108" w:type="dxa"/>
              <w:right w:w="108" w:type="dxa"/>
            </w:tcMar>
          </w:tcPr>
          <w:p>
            <w:pPr>
              <w:jc w:val="left"/>
            </w:pPr>
            <w:r>
              <w:rPr>
                <w:rFonts w:ascii="Times New Roman" w:hAnsi="Times New Roman"/>
                <w:b w:val="0"/>
                <w:sz w:val="24"/>
              </w:rPr>
              <w:t>[TBD]</w:t>
            </w:r>
          </w:p>
        </w:tc>
        <w:tc>
          <w:tcPr>
            <w:tcW w:type="dxa" w:w="1020"/>
            <w:vAlign w:val="center"/>
            <w:tcMar>
              <w:top w:w="60" w:type="dxa"/>
              <w:bottom w:w="60" w:type="dxa"/>
              <w:left w:w="108" w:type="dxa"/>
              <w:right w:w="108" w:type="dxa"/>
            </w:tcMar>
          </w:tcPr>
          <w:p>
            <w:pPr>
              <w:jc w:val="left"/>
            </w:pPr>
            <w:r>
              <w:rPr>
                <w:rFonts w:ascii="Times New Roman" w:hAnsi="Times New Roman"/>
                <w:b w:val="0"/>
                <w:sz w:val="24"/>
              </w:rPr>
              <w:t>[TBD]</w:t>
            </w:r>
          </w:p>
        </w:tc>
      </w:tr>
      <w:tr>
        <w:tc>
          <w:tcPr>
            <w:tcW w:type="dxa" w:w="3685"/>
            <w:shd w:val="clear" w:color="auto" w:fill="F2F2F2"/>
            <w:vAlign w:val="center"/>
            <w:tcMar>
              <w:top w:w="60" w:type="dxa"/>
              <w:bottom w:w="60" w:type="dxa"/>
              <w:left w:w="108" w:type="dxa"/>
              <w:right w:w="108" w:type="dxa"/>
            </w:tcMar>
          </w:tcPr>
          <w:p>
            <w:pPr>
              <w:jc w:val="left"/>
            </w:pPr>
            <w:r>
              <w:rPr>
                <w:rFonts w:ascii="Times New Roman" w:hAnsi="Times New Roman"/>
                <w:b/>
                <w:sz w:val="24"/>
              </w:rPr>
              <w:t>Proposed pipeline (retrieval + verify + rerank)</w:t>
            </w:r>
          </w:p>
        </w:tc>
        <w:tc>
          <w:tcPr>
            <w:tcW w:type="dxa" w:w="1020"/>
            <w:shd w:val="clear" w:color="auto" w:fill="F2F2F2"/>
            <w:vAlign w:val="center"/>
            <w:tcMar>
              <w:top w:w="60" w:type="dxa"/>
              <w:bottom w:w="60" w:type="dxa"/>
              <w:left w:w="108" w:type="dxa"/>
              <w:right w:w="108" w:type="dxa"/>
            </w:tcMar>
          </w:tcPr>
          <w:p>
            <w:pPr>
              <w:jc w:val="left"/>
            </w:pPr>
            <w:r>
              <w:rPr>
                <w:rFonts w:ascii="Times New Roman" w:hAnsi="Times New Roman"/>
                <w:b/>
                <w:sz w:val="24"/>
              </w:rPr>
              <w:t>[TBD]</w:t>
            </w:r>
          </w:p>
        </w:tc>
        <w:tc>
          <w:tcPr>
            <w:tcW w:type="dxa" w:w="1020"/>
            <w:shd w:val="clear" w:color="auto" w:fill="F2F2F2"/>
            <w:vAlign w:val="center"/>
            <w:tcMar>
              <w:top w:w="60" w:type="dxa"/>
              <w:bottom w:w="60" w:type="dxa"/>
              <w:left w:w="108" w:type="dxa"/>
              <w:right w:w="108" w:type="dxa"/>
            </w:tcMar>
          </w:tcPr>
          <w:p>
            <w:pPr>
              <w:jc w:val="left"/>
            </w:pPr>
            <w:r>
              <w:rPr>
                <w:rFonts w:ascii="Times New Roman" w:hAnsi="Times New Roman"/>
                <w:b/>
                <w:sz w:val="24"/>
              </w:rPr>
              <w:t>[TBD]</w:t>
            </w:r>
          </w:p>
        </w:tc>
        <w:tc>
          <w:tcPr>
            <w:tcW w:type="dxa" w:w="1020"/>
            <w:shd w:val="clear" w:color="auto" w:fill="F2F2F2"/>
            <w:vAlign w:val="center"/>
            <w:tcMar>
              <w:top w:w="60" w:type="dxa"/>
              <w:bottom w:w="60" w:type="dxa"/>
              <w:left w:w="108" w:type="dxa"/>
              <w:right w:w="108" w:type="dxa"/>
            </w:tcMar>
          </w:tcPr>
          <w:p>
            <w:pPr>
              <w:jc w:val="left"/>
            </w:pPr>
            <w:r>
              <w:rPr>
                <w:rFonts w:ascii="Times New Roman" w:hAnsi="Times New Roman"/>
                <w:b/>
                <w:sz w:val="24"/>
              </w:rPr>
              <w:t>[TBD]</w:t>
            </w:r>
          </w:p>
        </w:tc>
        <w:tc>
          <w:tcPr>
            <w:tcW w:type="dxa" w:w="1587"/>
            <w:shd w:val="clear" w:color="auto" w:fill="F2F2F2"/>
            <w:vAlign w:val="center"/>
            <w:tcMar>
              <w:top w:w="60" w:type="dxa"/>
              <w:bottom w:w="60" w:type="dxa"/>
              <w:left w:w="108" w:type="dxa"/>
              <w:right w:w="108" w:type="dxa"/>
            </w:tcMar>
          </w:tcPr>
          <w:p>
            <w:pPr>
              <w:jc w:val="left"/>
            </w:pPr>
            <w:r>
              <w:rPr>
                <w:rFonts w:ascii="Times New Roman" w:hAnsi="Times New Roman"/>
                <w:b/>
                <w:sz w:val="24"/>
              </w:rPr>
              <w:t>[TBD]</w:t>
            </w:r>
          </w:p>
        </w:tc>
        <w:tc>
          <w:tcPr>
            <w:tcW w:type="dxa" w:w="1020"/>
            <w:shd w:val="clear" w:color="auto" w:fill="F2F2F2"/>
            <w:vAlign w:val="center"/>
            <w:tcMar>
              <w:top w:w="60" w:type="dxa"/>
              <w:bottom w:w="60" w:type="dxa"/>
              <w:left w:w="108" w:type="dxa"/>
              <w:right w:w="108" w:type="dxa"/>
            </w:tcMar>
          </w:tcPr>
          <w:p>
            <w:pPr>
              <w:jc w:val="left"/>
            </w:pPr>
            <w:r>
              <w:rPr>
                <w:rFonts w:ascii="Times New Roman" w:hAnsi="Times New Roman"/>
                <w:b/>
                <w:sz w:val="24"/>
              </w:rPr>
              <w:t>[TBD]</w:t>
            </w:r>
          </w:p>
        </w:tc>
      </w:tr>
    </w:tbl>
    <w:p>
      <w:pPr>
        <w:spacing w:before="80" w:after="200"/>
        <w:jc w:val="center"/>
      </w:pPr>
      <w:r>
        <w:rPr>
          <w:rFonts w:ascii="Times New Roman" w:hAnsi="Times New Roman"/>
          <w:b w:val="0"/>
          <w:i/>
          <w:sz w:val="20"/>
          <w:u w:val="none"/>
        </w:rPr>
        <w:t>Table 4: Quantitative evaluation results on the CNN/DailyMail test set (500 samples). [TBD] entries to be populated upon GPU evaluation run completion.</w:t>
      </w:r>
    </w:p>
    <w:p>
      <w:pPr>
        <w:spacing w:before="0" w:after="120" w:line="280" w:lineRule="exact"/>
        <w:jc w:val="both"/>
      </w:pPr>
      <w:r>
        <w:rPr>
          <w:rFonts w:ascii="Times New Roman" w:hAnsi="Times New Roman"/>
          <w:b w:val="0"/>
          <w:i w:val="0"/>
          <w:sz w:val="24"/>
          <w:u w:val="none"/>
        </w:rPr>
        <w:t>Target thresholds set for the final evaluation: ROUGE-2 ≥ 18.0, NLI-FCS ≥ 0.65, extractive fallback rate &lt; 15%, and human evaluation factual accuracy ≥ 4.0/5.0 with annotator agreement Cohen's Kappa ≥ 0.6.</w:t>
      </w:r>
    </w:p>
    <w:p>
      <w:pPr>
        <w:spacing w:before="360" w:after="120" w:line="280" w:lineRule="exact"/>
        <w:jc w:val="left"/>
      </w:pPr>
      <w:r>
        <w:rPr>
          <w:rFonts w:ascii="Times New Roman" w:hAnsi="Times New Roman"/>
          <w:b/>
          <w:i w:val="0"/>
          <w:sz w:val="24"/>
          <w:u w:val="none"/>
        </w:rPr>
        <w:t>7. WORK COMPLETED AT MID-SEMESTER</w:t>
      </w:r>
    </w:p>
    <w:p>
      <w:pPr>
        <w:spacing w:before="0" w:after="120" w:line="280" w:lineRule="exact"/>
        <w:jc w:val="both"/>
      </w:pPr>
      <w:r>
        <w:rPr>
          <w:rFonts w:ascii="Times New Roman" w:hAnsi="Times New Roman"/>
          <w:b w:val="0"/>
          <w:i w:val="0"/>
          <w:sz w:val="24"/>
          <w:u w:val="none"/>
        </w:rPr>
        <w:t>The following tasks have been completed in the period from April 2026 to June 2026, as per the approved dissertation outline:</w:t>
      </w:r>
    </w:p>
    <w:p>
      <w:pPr>
        <w:pStyle w:val="ListBullet"/>
        <w:spacing w:before="20" w:after="20"/>
        <w:ind w:left="283"/>
      </w:pPr>
      <w:r>
        <w:rPr>
          <w:rFonts w:ascii="Times New Roman" w:hAnsi="Times New Roman"/>
          <w:b w:val="0"/>
          <w:i w:val="0"/>
          <w:sz w:val="24"/>
          <w:u w:val="none"/>
        </w:rPr>
        <w:t>Literature review covering extractive methods (TextRank, SummaRuNNer, BertSum), abstractive methods (seq2seq, pointer networks, BART, PEGASUS, mBART), factuality evaluation frameworks (ROUGE, BERTScore, SummaC), and retrieval-augmented generation.</w:t>
      </w:r>
    </w:p>
    <w:p>
      <w:pPr>
        <w:pStyle w:val="ListBullet"/>
        <w:spacing w:before="20" w:after="20"/>
        <w:ind w:left="283"/>
      </w:pPr>
      <w:r>
        <w:rPr>
          <w:rFonts w:ascii="Times New Roman" w:hAnsi="Times New Roman"/>
          <w:b w:val="0"/>
          <w:i w:val="0"/>
          <w:sz w:val="24"/>
          <w:u w:val="none"/>
        </w:rPr>
        <w:t>Dataset acquisition: CNN/DailyMail (287k training articles) obtained via HuggingFace Datasets; preprocessing pipeline (tokenisation, truncation, duplicate removal) implemented.</w:t>
      </w:r>
    </w:p>
    <w:p>
      <w:pPr>
        <w:pStyle w:val="ListBullet"/>
        <w:spacing w:before="20" w:after="20"/>
        <w:ind w:left="283"/>
      </w:pPr>
      <w:r>
        <w:rPr>
          <w:rFonts w:ascii="Times New Roman" w:hAnsi="Times New Roman"/>
          <w:b w:val="0"/>
          <w:i w:val="0"/>
          <w:sz w:val="24"/>
          <w:u w:val="none"/>
        </w:rPr>
        <w:t>Baseline implementations: Lead-3, TextRank (NetworkX-based), and zero-shot BART evaluated on a 10-sample subset to verify implementation correctness.</w:t>
      </w:r>
    </w:p>
    <w:p>
      <w:pPr>
        <w:pStyle w:val="ListBullet"/>
        <w:spacing w:before="20" w:after="20"/>
        <w:ind w:left="283"/>
      </w:pPr>
      <w:r>
        <w:rPr>
          <w:rFonts w:ascii="Times New Roman" w:hAnsi="Times New Roman"/>
          <w:b w:val="0"/>
          <w:i w:val="0"/>
          <w:sz w:val="24"/>
          <w:u w:val="none"/>
        </w:rPr>
        <w:t>Evidence retrieval module: BM25 scoring (rank_bm25) and dense retrieval (all-MiniLM-L6-v2 sentence embeddings) implemented and integrated into a hybrid retrieval function.</w:t>
      </w:r>
    </w:p>
    <w:p>
      <w:pPr>
        <w:pStyle w:val="ListBullet"/>
        <w:spacing w:before="20" w:after="20"/>
        <w:ind w:left="283"/>
      </w:pPr>
      <w:r>
        <w:rPr>
          <w:rFonts w:ascii="Times New Roman" w:hAnsi="Times New Roman"/>
          <w:b w:val="0"/>
          <w:i w:val="0"/>
          <w:sz w:val="24"/>
          <w:u w:val="none"/>
        </w:rPr>
        <w:t>Abstractive generation: Best-of-N sampling (N=5) with BART-large-cnn implemented using the HuggingFace generate() API with top-p sampling.</w:t>
      </w:r>
    </w:p>
    <w:p>
      <w:pPr>
        <w:pStyle w:val="ListBullet"/>
        <w:spacing w:before="20" w:after="20"/>
        <w:ind w:left="283"/>
      </w:pPr>
      <w:r>
        <w:rPr>
          <w:rFonts w:ascii="Times New Roman" w:hAnsi="Times New Roman"/>
          <w:b w:val="0"/>
          <w:i w:val="0"/>
          <w:sz w:val="24"/>
          <w:u w:val="none"/>
        </w:rPr>
        <w:t>NLI verification: cross-encoder/nli-deberta-v3-base integrated; per-sentence FCS computation and candidate-level aggregation implemented.</w:t>
      </w:r>
    </w:p>
    <w:p>
      <w:pPr>
        <w:pStyle w:val="ListBullet"/>
        <w:spacing w:before="20" w:after="20"/>
        <w:ind w:left="283"/>
      </w:pPr>
      <w:r>
        <w:rPr>
          <w:rFonts w:ascii="Times New Roman" w:hAnsi="Times New Roman"/>
          <w:b w:val="0"/>
          <w:i w:val="0"/>
          <w:sz w:val="24"/>
          <w:u w:val="none"/>
        </w:rPr>
        <w:t>Preference reranking and extractive fallback module implemented.</w:t>
      </w:r>
    </w:p>
    <w:p>
      <w:pPr>
        <w:pStyle w:val="ListBullet"/>
        <w:spacing w:before="20" w:after="20"/>
        <w:ind w:left="283"/>
      </w:pPr>
      <w:r>
        <w:rPr>
          <w:rFonts w:ascii="Times New Roman" w:hAnsi="Times New Roman"/>
          <w:b w:val="0"/>
          <w:i w:val="0"/>
          <w:sz w:val="24"/>
          <w:u w:val="none"/>
        </w:rPr>
        <w:t>Streamlit demonstration application developed for interactive pipeline testing.</w:t>
      </w:r>
    </w:p>
    <w:p>
      <w:pPr>
        <w:spacing w:before="0" w:after="120" w:line="280" w:lineRule="exact"/>
        <w:jc w:val="both"/>
      </w:pPr>
      <w:r>
        <w:rPr>
          <w:rFonts w:ascii="Times New Roman" w:hAnsi="Times New Roman"/>
          <w:b w:val="0"/>
          <w:i w:val="0"/>
          <w:sz w:val="24"/>
          <w:u w:val="none"/>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567"/>
            <w:shd w:val="clear" w:color="auto" w:fill="D9D9D9"/>
            <w:vAlign w:val="center"/>
            <w:tcMar>
              <w:top w:w="60" w:type="dxa"/>
              <w:bottom w:w="60" w:type="dxa"/>
              <w:left w:w="108" w:type="dxa"/>
              <w:right w:w="108" w:type="dxa"/>
            </w:tcMar>
          </w:tcPr>
          <w:p>
            <w:pPr>
              <w:jc w:val="left"/>
            </w:pPr>
            <w:r>
              <w:rPr>
                <w:rFonts w:ascii="Times New Roman" w:hAnsi="Times New Roman"/>
                <w:b/>
                <w:sz w:val="24"/>
              </w:rPr>
              <w:t>S.No.</w:t>
            </w:r>
          </w:p>
        </w:tc>
        <w:tc>
          <w:tcPr>
            <w:tcW w:type="dxa" w:w="3685"/>
            <w:shd w:val="clear" w:color="auto" w:fill="D9D9D9"/>
            <w:vAlign w:val="center"/>
            <w:tcMar>
              <w:top w:w="60" w:type="dxa"/>
              <w:bottom w:w="60" w:type="dxa"/>
              <w:left w:w="108" w:type="dxa"/>
              <w:right w:w="108" w:type="dxa"/>
            </w:tcMar>
          </w:tcPr>
          <w:p>
            <w:pPr>
              <w:jc w:val="left"/>
            </w:pPr>
            <w:r>
              <w:rPr>
                <w:rFonts w:ascii="Times New Roman" w:hAnsi="Times New Roman"/>
                <w:b/>
                <w:sz w:val="24"/>
              </w:rPr>
              <w:t>Task Description</w:t>
            </w:r>
          </w:p>
        </w:tc>
        <w:tc>
          <w:tcPr>
            <w:tcW w:type="dxa" w:w="1020"/>
            <w:shd w:val="clear" w:color="auto" w:fill="D9D9D9"/>
            <w:vAlign w:val="center"/>
            <w:tcMar>
              <w:top w:w="60" w:type="dxa"/>
              <w:bottom w:w="60" w:type="dxa"/>
              <w:left w:w="108" w:type="dxa"/>
              <w:right w:w="108" w:type="dxa"/>
            </w:tcMar>
          </w:tcPr>
          <w:p>
            <w:pPr>
              <w:jc w:val="left"/>
            </w:pPr>
            <w:r>
              <w:rPr>
                <w:rFonts w:ascii="Times New Roman" w:hAnsi="Times New Roman"/>
                <w:b/>
                <w:sz w:val="24"/>
              </w:rPr>
              <w:t>Duration</w:t>
            </w:r>
          </w:p>
        </w:tc>
        <w:tc>
          <w:tcPr>
            <w:tcW w:type="dxa" w:w="1587"/>
            <w:shd w:val="clear" w:color="auto" w:fill="D9D9D9"/>
            <w:vAlign w:val="center"/>
            <w:tcMar>
              <w:top w:w="60" w:type="dxa"/>
              <w:bottom w:w="60" w:type="dxa"/>
              <w:left w:w="108" w:type="dxa"/>
              <w:right w:w="108" w:type="dxa"/>
            </w:tcMar>
          </w:tcPr>
          <w:p>
            <w:pPr>
              <w:jc w:val="left"/>
            </w:pPr>
            <w:r>
              <w:rPr>
                <w:rFonts w:ascii="Times New Roman" w:hAnsi="Times New Roman"/>
                <w:b/>
                <w:sz w:val="24"/>
              </w:rPr>
              <w:t>Timeline</w:t>
            </w:r>
          </w:p>
        </w:tc>
        <w:tc>
          <w:tcPr>
            <w:tcW w:type="dxa" w:w="1247"/>
            <w:shd w:val="clear" w:color="auto" w:fill="D9D9D9"/>
            <w:vAlign w:val="center"/>
            <w:tcMar>
              <w:top w:w="60" w:type="dxa"/>
              <w:bottom w:w="60" w:type="dxa"/>
              <w:left w:w="108" w:type="dxa"/>
              <w:right w:w="108" w:type="dxa"/>
            </w:tcMar>
          </w:tcPr>
          <w:p>
            <w:pPr>
              <w:jc w:val="left"/>
            </w:pPr>
            <w:r>
              <w:rPr>
                <w:rFonts w:ascii="Times New Roman" w:hAnsi="Times New Roman"/>
                <w:b/>
                <w:sz w:val="24"/>
              </w:rPr>
              <w:t>Status</w:t>
            </w:r>
          </w:p>
        </w:tc>
      </w:tr>
      <w:tr>
        <w:tc>
          <w:tcPr>
            <w:tcW w:type="dxa" w:w="567"/>
            <w:shd w:val="clear" w:color="auto" w:fill="F2F2F2"/>
            <w:vAlign w:val="center"/>
            <w:tcMar>
              <w:top w:w="60" w:type="dxa"/>
              <w:bottom w:w="60" w:type="dxa"/>
              <w:left w:w="108" w:type="dxa"/>
              <w:right w:w="108" w:type="dxa"/>
            </w:tcMar>
          </w:tcPr>
          <w:p>
            <w:pPr>
              <w:jc w:val="left"/>
            </w:pPr>
            <w:r>
              <w:rPr>
                <w:rFonts w:ascii="Times New Roman" w:hAnsi="Times New Roman"/>
                <w:b w:val="0"/>
                <w:sz w:val="20"/>
              </w:rPr>
              <w:t>1</w:t>
            </w:r>
          </w:p>
        </w:tc>
        <w:tc>
          <w:tcPr>
            <w:tcW w:type="dxa" w:w="3685"/>
            <w:shd w:val="clear" w:color="auto" w:fill="F2F2F2"/>
            <w:vAlign w:val="center"/>
            <w:tcMar>
              <w:top w:w="60" w:type="dxa"/>
              <w:bottom w:w="60" w:type="dxa"/>
              <w:left w:w="108" w:type="dxa"/>
              <w:right w:w="108" w:type="dxa"/>
            </w:tcMar>
          </w:tcPr>
          <w:p>
            <w:pPr>
              <w:jc w:val="left"/>
            </w:pPr>
            <w:r>
              <w:rPr>
                <w:rFonts w:ascii="Times New Roman" w:hAnsi="Times New Roman"/>
                <w:b w:val="0"/>
                <w:sz w:val="20"/>
              </w:rPr>
              <w:t>Literature review and report preparation</w:t>
            </w:r>
          </w:p>
        </w:tc>
        <w:tc>
          <w:tcPr>
            <w:tcW w:type="dxa" w:w="1020"/>
            <w:shd w:val="clear" w:color="auto" w:fill="F2F2F2"/>
            <w:vAlign w:val="center"/>
            <w:tcMar>
              <w:top w:w="60" w:type="dxa"/>
              <w:bottom w:w="60" w:type="dxa"/>
              <w:left w:w="108" w:type="dxa"/>
              <w:right w:w="108" w:type="dxa"/>
            </w:tcMar>
          </w:tcPr>
          <w:p>
            <w:pPr>
              <w:jc w:val="left"/>
            </w:pPr>
            <w:r>
              <w:rPr>
                <w:rFonts w:ascii="Times New Roman" w:hAnsi="Times New Roman"/>
                <w:b w:val="0"/>
                <w:sz w:val="20"/>
              </w:rPr>
              <w:t>2.5 weeks</w:t>
            </w:r>
          </w:p>
        </w:tc>
        <w:tc>
          <w:tcPr>
            <w:tcW w:type="dxa" w:w="1587"/>
            <w:shd w:val="clear" w:color="auto" w:fill="F2F2F2"/>
            <w:vAlign w:val="center"/>
            <w:tcMar>
              <w:top w:w="60" w:type="dxa"/>
              <w:bottom w:w="60" w:type="dxa"/>
              <w:left w:w="108" w:type="dxa"/>
              <w:right w:w="108" w:type="dxa"/>
            </w:tcMar>
          </w:tcPr>
          <w:p>
            <w:pPr>
              <w:jc w:val="left"/>
            </w:pPr>
            <w:r>
              <w:rPr>
                <w:rFonts w:ascii="Times New Roman" w:hAnsi="Times New Roman"/>
                <w:b w:val="0"/>
                <w:sz w:val="20"/>
              </w:rPr>
              <w:t>25 Apr – 10 May</w:t>
            </w:r>
          </w:p>
        </w:tc>
        <w:tc>
          <w:tcPr>
            <w:tcW w:type="dxa" w:w="1247"/>
            <w:shd w:val="clear" w:color="auto" w:fill="F2F2F2"/>
            <w:vAlign w:val="center"/>
            <w:tcMar>
              <w:top w:w="60" w:type="dxa"/>
              <w:bottom w:w="60" w:type="dxa"/>
              <w:left w:w="108" w:type="dxa"/>
              <w:right w:w="108" w:type="dxa"/>
            </w:tcMar>
          </w:tcPr>
          <w:p>
            <w:pPr>
              <w:jc w:val="left"/>
            </w:pPr>
            <w:r>
              <w:rPr>
                <w:rFonts w:ascii="Times New Roman" w:hAnsi="Times New Roman"/>
                <w:b w:val="0"/>
                <w:sz w:val="20"/>
              </w:rPr>
              <w:t>Completed</w:t>
            </w:r>
          </w:p>
        </w:tc>
      </w:tr>
      <w:tr>
        <w:tc>
          <w:tcPr>
            <w:tcW w:type="dxa" w:w="567"/>
            <w:vAlign w:val="center"/>
            <w:tcMar>
              <w:top w:w="60" w:type="dxa"/>
              <w:bottom w:w="60" w:type="dxa"/>
              <w:left w:w="108" w:type="dxa"/>
              <w:right w:w="108" w:type="dxa"/>
            </w:tcMar>
          </w:tcPr>
          <w:p>
            <w:pPr>
              <w:jc w:val="left"/>
            </w:pPr>
            <w:r>
              <w:rPr>
                <w:rFonts w:ascii="Times New Roman" w:hAnsi="Times New Roman"/>
                <w:b w:val="0"/>
                <w:sz w:val="20"/>
              </w:rPr>
              <w:t>2</w:t>
            </w:r>
          </w:p>
        </w:tc>
        <w:tc>
          <w:tcPr>
            <w:tcW w:type="dxa" w:w="3685"/>
            <w:vAlign w:val="center"/>
            <w:tcMar>
              <w:top w:w="60" w:type="dxa"/>
              <w:bottom w:w="60" w:type="dxa"/>
              <w:left w:w="108" w:type="dxa"/>
              <w:right w:w="108" w:type="dxa"/>
            </w:tcMar>
          </w:tcPr>
          <w:p>
            <w:pPr>
              <w:jc w:val="left"/>
            </w:pPr>
            <w:r>
              <w:rPr>
                <w:rFonts w:ascii="Times New Roman" w:hAnsi="Times New Roman"/>
                <w:b w:val="0"/>
                <w:sz w:val="20"/>
              </w:rPr>
              <w:t>Dataset acquisition and preprocessing</w:t>
            </w:r>
          </w:p>
        </w:tc>
        <w:tc>
          <w:tcPr>
            <w:tcW w:type="dxa" w:w="1020"/>
            <w:vAlign w:val="center"/>
            <w:tcMar>
              <w:top w:w="60" w:type="dxa"/>
              <w:bottom w:w="60" w:type="dxa"/>
              <w:left w:w="108" w:type="dxa"/>
              <w:right w:w="108" w:type="dxa"/>
            </w:tcMar>
          </w:tcPr>
          <w:p>
            <w:pPr>
              <w:jc w:val="left"/>
            </w:pPr>
            <w:r>
              <w:rPr>
                <w:rFonts w:ascii="Times New Roman" w:hAnsi="Times New Roman"/>
                <w:b w:val="0"/>
                <w:sz w:val="20"/>
              </w:rPr>
              <w:t>1 week</w:t>
            </w:r>
          </w:p>
        </w:tc>
        <w:tc>
          <w:tcPr>
            <w:tcW w:type="dxa" w:w="1587"/>
            <w:vAlign w:val="center"/>
            <w:tcMar>
              <w:top w:w="60" w:type="dxa"/>
              <w:bottom w:w="60" w:type="dxa"/>
              <w:left w:w="108" w:type="dxa"/>
              <w:right w:w="108" w:type="dxa"/>
            </w:tcMar>
          </w:tcPr>
          <w:p>
            <w:pPr>
              <w:jc w:val="left"/>
            </w:pPr>
            <w:r>
              <w:rPr>
                <w:rFonts w:ascii="Times New Roman" w:hAnsi="Times New Roman"/>
                <w:b w:val="0"/>
                <w:sz w:val="20"/>
              </w:rPr>
              <w:t>11 – 17 May</w:t>
            </w:r>
          </w:p>
        </w:tc>
        <w:tc>
          <w:tcPr>
            <w:tcW w:type="dxa" w:w="1247"/>
            <w:vAlign w:val="center"/>
            <w:tcMar>
              <w:top w:w="60" w:type="dxa"/>
              <w:bottom w:w="60" w:type="dxa"/>
              <w:left w:w="108" w:type="dxa"/>
              <w:right w:w="108" w:type="dxa"/>
            </w:tcMar>
          </w:tcPr>
          <w:p>
            <w:pPr>
              <w:jc w:val="left"/>
            </w:pPr>
            <w:r>
              <w:rPr>
                <w:rFonts w:ascii="Times New Roman" w:hAnsi="Times New Roman"/>
                <w:b w:val="0"/>
                <w:sz w:val="20"/>
              </w:rPr>
              <w:t>Completed</w:t>
            </w:r>
          </w:p>
        </w:tc>
      </w:tr>
      <w:tr>
        <w:tc>
          <w:tcPr>
            <w:tcW w:type="dxa" w:w="567"/>
            <w:shd w:val="clear" w:color="auto" w:fill="F2F2F2"/>
            <w:vAlign w:val="center"/>
            <w:tcMar>
              <w:top w:w="60" w:type="dxa"/>
              <w:bottom w:w="60" w:type="dxa"/>
              <w:left w:w="108" w:type="dxa"/>
              <w:right w:w="108" w:type="dxa"/>
            </w:tcMar>
          </w:tcPr>
          <w:p>
            <w:pPr>
              <w:jc w:val="left"/>
            </w:pPr>
            <w:r>
              <w:rPr>
                <w:rFonts w:ascii="Times New Roman" w:hAnsi="Times New Roman"/>
                <w:b w:val="0"/>
                <w:sz w:val="20"/>
              </w:rPr>
              <w:t>3</w:t>
            </w:r>
          </w:p>
        </w:tc>
        <w:tc>
          <w:tcPr>
            <w:tcW w:type="dxa" w:w="3685"/>
            <w:shd w:val="clear" w:color="auto" w:fill="F2F2F2"/>
            <w:vAlign w:val="center"/>
            <w:tcMar>
              <w:top w:w="60" w:type="dxa"/>
              <w:bottom w:w="60" w:type="dxa"/>
              <w:left w:w="108" w:type="dxa"/>
              <w:right w:w="108" w:type="dxa"/>
            </w:tcMar>
          </w:tcPr>
          <w:p>
            <w:pPr>
              <w:jc w:val="left"/>
            </w:pPr>
            <w:r>
              <w:rPr>
                <w:rFonts w:ascii="Times New Roman" w:hAnsi="Times New Roman"/>
                <w:b w:val="0"/>
                <w:sz w:val="20"/>
              </w:rPr>
              <w:t>Baseline implementations (Lead-3, TextRank, zero-shot BART)</w:t>
            </w:r>
          </w:p>
        </w:tc>
        <w:tc>
          <w:tcPr>
            <w:tcW w:type="dxa" w:w="1020"/>
            <w:shd w:val="clear" w:color="auto" w:fill="F2F2F2"/>
            <w:vAlign w:val="center"/>
            <w:tcMar>
              <w:top w:w="60" w:type="dxa"/>
              <w:bottom w:w="60" w:type="dxa"/>
              <w:left w:w="108" w:type="dxa"/>
              <w:right w:w="108" w:type="dxa"/>
            </w:tcMar>
          </w:tcPr>
          <w:p>
            <w:pPr>
              <w:jc w:val="left"/>
            </w:pPr>
            <w:r>
              <w:rPr>
                <w:rFonts w:ascii="Times New Roman" w:hAnsi="Times New Roman"/>
                <w:b w:val="0"/>
                <w:sz w:val="20"/>
              </w:rPr>
              <w:t>1 week</w:t>
            </w:r>
          </w:p>
        </w:tc>
        <w:tc>
          <w:tcPr>
            <w:tcW w:type="dxa" w:w="1587"/>
            <w:shd w:val="clear" w:color="auto" w:fill="F2F2F2"/>
            <w:vAlign w:val="center"/>
            <w:tcMar>
              <w:top w:w="60" w:type="dxa"/>
              <w:bottom w:w="60" w:type="dxa"/>
              <w:left w:w="108" w:type="dxa"/>
              <w:right w:w="108" w:type="dxa"/>
            </w:tcMar>
          </w:tcPr>
          <w:p>
            <w:pPr>
              <w:jc w:val="left"/>
            </w:pPr>
            <w:r>
              <w:rPr>
                <w:rFonts w:ascii="Times New Roman" w:hAnsi="Times New Roman"/>
                <w:b w:val="0"/>
                <w:sz w:val="20"/>
              </w:rPr>
              <w:t>18 – 24 May</w:t>
            </w:r>
          </w:p>
        </w:tc>
        <w:tc>
          <w:tcPr>
            <w:tcW w:type="dxa" w:w="1247"/>
            <w:shd w:val="clear" w:color="auto" w:fill="F2F2F2"/>
            <w:vAlign w:val="center"/>
            <w:tcMar>
              <w:top w:w="60" w:type="dxa"/>
              <w:bottom w:w="60" w:type="dxa"/>
              <w:left w:w="108" w:type="dxa"/>
              <w:right w:w="108" w:type="dxa"/>
            </w:tcMar>
          </w:tcPr>
          <w:p>
            <w:pPr>
              <w:jc w:val="left"/>
            </w:pPr>
            <w:r>
              <w:rPr>
                <w:rFonts w:ascii="Times New Roman" w:hAnsi="Times New Roman"/>
                <w:b w:val="0"/>
                <w:sz w:val="20"/>
              </w:rPr>
              <w:t>Completed</w:t>
            </w:r>
          </w:p>
        </w:tc>
      </w:tr>
      <w:tr>
        <w:tc>
          <w:tcPr>
            <w:tcW w:type="dxa" w:w="567"/>
            <w:vAlign w:val="center"/>
            <w:tcMar>
              <w:top w:w="60" w:type="dxa"/>
              <w:bottom w:w="60" w:type="dxa"/>
              <w:left w:w="108" w:type="dxa"/>
              <w:right w:w="108" w:type="dxa"/>
            </w:tcMar>
          </w:tcPr>
          <w:p>
            <w:pPr>
              <w:jc w:val="left"/>
            </w:pPr>
            <w:r>
              <w:rPr>
                <w:rFonts w:ascii="Times New Roman" w:hAnsi="Times New Roman"/>
                <w:b w:val="0"/>
                <w:sz w:val="20"/>
              </w:rPr>
              <w:t>4</w:t>
            </w:r>
          </w:p>
        </w:tc>
        <w:tc>
          <w:tcPr>
            <w:tcW w:type="dxa" w:w="3685"/>
            <w:vAlign w:val="center"/>
            <w:tcMar>
              <w:top w:w="60" w:type="dxa"/>
              <w:bottom w:w="60" w:type="dxa"/>
              <w:left w:w="108" w:type="dxa"/>
              <w:right w:w="108" w:type="dxa"/>
            </w:tcMar>
          </w:tcPr>
          <w:p>
            <w:pPr>
              <w:jc w:val="left"/>
            </w:pPr>
            <w:r>
              <w:rPr>
                <w:rFonts w:ascii="Times New Roman" w:hAnsi="Times New Roman"/>
                <w:b w:val="0"/>
                <w:sz w:val="20"/>
              </w:rPr>
              <w:t>Evidence retrieval module (BM25 + embeddings)</w:t>
            </w:r>
          </w:p>
        </w:tc>
        <w:tc>
          <w:tcPr>
            <w:tcW w:type="dxa" w:w="1020"/>
            <w:vAlign w:val="center"/>
            <w:tcMar>
              <w:top w:w="60" w:type="dxa"/>
              <w:bottom w:w="60" w:type="dxa"/>
              <w:left w:w="108" w:type="dxa"/>
              <w:right w:w="108" w:type="dxa"/>
            </w:tcMar>
          </w:tcPr>
          <w:p>
            <w:pPr>
              <w:jc w:val="left"/>
            </w:pPr>
            <w:r>
              <w:rPr>
                <w:rFonts w:ascii="Times New Roman" w:hAnsi="Times New Roman"/>
                <w:b w:val="0"/>
                <w:sz w:val="20"/>
              </w:rPr>
              <w:t>1 week</w:t>
            </w:r>
          </w:p>
        </w:tc>
        <w:tc>
          <w:tcPr>
            <w:tcW w:type="dxa" w:w="1587"/>
            <w:vAlign w:val="center"/>
            <w:tcMar>
              <w:top w:w="60" w:type="dxa"/>
              <w:bottom w:w="60" w:type="dxa"/>
              <w:left w:w="108" w:type="dxa"/>
              <w:right w:w="108" w:type="dxa"/>
            </w:tcMar>
          </w:tcPr>
          <w:p>
            <w:pPr>
              <w:jc w:val="left"/>
            </w:pPr>
            <w:r>
              <w:rPr>
                <w:rFonts w:ascii="Times New Roman" w:hAnsi="Times New Roman"/>
                <w:b w:val="0"/>
                <w:sz w:val="20"/>
              </w:rPr>
              <w:t>25 – 31 May</w:t>
            </w:r>
          </w:p>
        </w:tc>
        <w:tc>
          <w:tcPr>
            <w:tcW w:type="dxa" w:w="1247"/>
            <w:vAlign w:val="center"/>
            <w:tcMar>
              <w:top w:w="60" w:type="dxa"/>
              <w:bottom w:w="60" w:type="dxa"/>
              <w:left w:w="108" w:type="dxa"/>
              <w:right w:w="108" w:type="dxa"/>
            </w:tcMar>
          </w:tcPr>
          <w:p>
            <w:pPr>
              <w:jc w:val="left"/>
            </w:pPr>
            <w:r>
              <w:rPr>
                <w:rFonts w:ascii="Times New Roman" w:hAnsi="Times New Roman"/>
                <w:b w:val="0"/>
                <w:sz w:val="20"/>
              </w:rPr>
              <w:t>Completed</w:t>
            </w:r>
          </w:p>
        </w:tc>
      </w:tr>
      <w:tr>
        <w:tc>
          <w:tcPr>
            <w:tcW w:type="dxa" w:w="567"/>
            <w:shd w:val="clear" w:color="auto" w:fill="F2F2F2"/>
            <w:vAlign w:val="center"/>
            <w:tcMar>
              <w:top w:w="60" w:type="dxa"/>
              <w:bottom w:w="60" w:type="dxa"/>
              <w:left w:w="108" w:type="dxa"/>
              <w:right w:w="108" w:type="dxa"/>
            </w:tcMar>
          </w:tcPr>
          <w:p>
            <w:pPr>
              <w:jc w:val="left"/>
            </w:pPr>
            <w:r>
              <w:rPr>
                <w:rFonts w:ascii="Times New Roman" w:hAnsi="Times New Roman"/>
                <w:b w:val="0"/>
                <w:sz w:val="20"/>
              </w:rPr>
              <w:t>5</w:t>
            </w:r>
          </w:p>
        </w:tc>
        <w:tc>
          <w:tcPr>
            <w:tcW w:type="dxa" w:w="3685"/>
            <w:shd w:val="clear" w:color="auto" w:fill="F2F2F2"/>
            <w:vAlign w:val="center"/>
            <w:tcMar>
              <w:top w:w="60" w:type="dxa"/>
              <w:bottom w:w="60" w:type="dxa"/>
              <w:left w:w="108" w:type="dxa"/>
              <w:right w:w="108" w:type="dxa"/>
            </w:tcMar>
          </w:tcPr>
          <w:p>
            <w:pPr>
              <w:jc w:val="left"/>
            </w:pPr>
            <w:r>
              <w:rPr>
                <w:rFonts w:ascii="Times New Roman" w:hAnsi="Times New Roman"/>
                <w:b w:val="0"/>
                <w:sz w:val="20"/>
              </w:rPr>
              <w:t>Best-of-N generation, NLI verifier, reranker</w:t>
            </w:r>
          </w:p>
        </w:tc>
        <w:tc>
          <w:tcPr>
            <w:tcW w:type="dxa" w:w="1020"/>
            <w:shd w:val="clear" w:color="auto" w:fill="F2F2F2"/>
            <w:vAlign w:val="center"/>
            <w:tcMar>
              <w:top w:w="60" w:type="dxa"/>
              <w:bottom w:w="60" w:type="dxa"/>
              <w:left w:w="108" w:type="dxa"/>
              <w:right w:w="108" w:type="dxa"/>
            </w:tcMar>
          </w:tcPr>
          <w:p>
            <w:pPr>
              <w:jc w:val="left"/>
            </w:pPr>
            <w:r>
              <w:rPr>
                <w:rFonts w:ascii="Times New Roman" w:hAnsi="Times New Roman"/>
                <w:b w:val="0"/>
                <w:sz w:val="20"/>
              </w:rPr>
              <w:t>1 week</w:t>
            </w:r>
          </w:p>
        </w:tc>
        <w:tc>
          <w:tcPr>
            <w:tcW w:type="dxa" w:w="1587"/>
            <w:shd w:val="clear" w:color="auto" w:fill="F2F2F2"/>
            <w:vAlign w:val="center"/>
            <w:tcMar>
              <w:top w:w="60" w:type="dxa"/>
              <w:bottom w:w="60" w:type="dxa"/>
              <w:left w:w="108" w:type="dxa"/>
              <w:right w:w="108" w:type="dxa"/>
            </w:tcMar>
          </w:tcPr>
          <w:p>
            <w:pPr>
              <w:jc w:val="left"/>
            </w:pPr>
            <w:r>
              <w:rPr>
                <w:rFonts w:ascii="Times New Roman" w:hAnsi="Times New Roman"/>
                <w:b w:val="0"/>
                <w:sz w:val="20"/>
              </w:rPr>
              <w:t>1 – 7 Jun</w:t>
            </w:r>
          </w:p>
        </w:tc>
        <w:tc>
          <w:tcPr>
            <w:tcW w:type="dxa" w:w="1247"/>
            <w:shd w:val="clear" w:color="auto" w:fill="F2F2F2"/>
            <w:vAlign w:val="center"/>
            <w:tcMar>
              <w:top w:w="60" w:type="dxa"/>
              <w:bottom w:w="60" w:type="dxa"/>
              <w:left w:w="108" w:type="dxa"/>
              <w:right w:w="108" w:type="dxa"/>
            </w:tcMar>
          </w:tcPr>
          <w:p>
            <w:pPr>
              <w:jc w:val="left"/>
            </w:pPr>
            <w:r>
              <w:rPr>
                <w:rFonts w:ascii="Times New Roman" w:hAnsi="Times New Roman"/>
                <w:b w:val="0"/>
                <w:sz w:val="20"/>
              </w:rPr>
              <w:t>Completed</w:t>
            </w:r>
          </w:p>
        </w:tc>
      </w:tr>
      <w:tr>
        <w:tc>
          <w:tcPr>
            <w:tcW w:type="dxa" w:w="567"/>
            <w:vAlign w:val="center"/>
            <w:tcMar>
              <w:top w:w="60" w:type="dxa"/>
              <w:bottom w:w="60" w:type="dxa"/>
              <w:left w:w="108" w:type="dxa"/>
              <w:right w:w="108" w:type="dxa"/>
            </w:tcMar>
          </w:tcPr>
          <w:p>
            <w:pPr>
              <w:jc w:val="left"/>
            </w:pPr>
            <w:r>
              <w:rPr>
                <w:rFonts w:ascii="Times New Roman" w:hAnsi="Times New Roman"/>
                <w:b w:val="0"/>
                <w:sz w:val="20"/>
              </w:rPr>
              <w:t>6</w:t>
            </w:r>
          </w:p>
        </w:tc>
        <w:tc>
          <w:tcPr>
            <w:tcW w:type="dxa" w:w="3685"/>
            <w:vAlign w:val="center"/>
            <w:tcMar>
              <w:top w:w="60" w:type="dxa"/>
              <w:bottom w:w="60" w:type="dxa"/>
              <w:left w:w="108" w:type="dxa"/>
              <w:right w:w="108" w:type="dxa"/>
            </w:tcMar>
          </w:tcPr>
          <w:p>
            <w:pPr>
              <w:jc w:val="left"/>
            </w:pPr>
            <w:r>
              <w:rPr>
                <w:rFonts w:ascii="Times New Roman" w:hAnsi="Times New Roman"/>
                <w:b w:val="0"/>
                <w:sz w:val="20"/>
              </w:rPr>
              <w:t>PEGASUS/mBART study; full pipeline integration</w:t>
            </w:r>
          </w:p>
        </w:tc>
        <w:tc>
          <w:tcPr>
            <w:tcW w:type="dxa" w:w="1020"/>
            <w:vAlign w:val="center"/>
            <w:tcMar>
              <w:top w:w="60" w:type="dxa"/>
              <w:bottom w:w="60" w:type="dxa"/>
              <w:left w:w="108" w:type="dxa"/>
              <w:right w:w="108" w:type="dxa"/>
            </w:tcMar>
          </w:tcPr>
          <w:p>
            <w:pPr>
              <w:jc w:val="left"/>
            </w:pPr>
            <w:r>
              <w:rPr>
                <w:rFonts w:ascii="Times New Roman" w:hAnsi="Times New Roman"/>
                <w:b w:val="0"/>
                <w:sz w:val="20"/>
              </w:rPr>
              <w:t>1 week</w:t>
            </w:r>
          </w:p>
        </w:tc>
        <w:tc>
          <w:tcPr>
            <w:tcW w:type="dxa" w:w="1587"/>
            <w:vAlign w:val="center"/>
            <w:tcMar>
              <w:top w:w="60" w:type="dxa"/>
              <w:bottom w:w="60" w:type="dxa"/>
              <w:left w:w="108" w:type="dxa"/>
              <w:right w:w="108" w:type="dxa"/>
            </w:tcMar>
          </w:tcPr>
          <w:p>
            <w:pPr>
              <w:jc w:val="left"/>
            </w:pPr>
            <w:r>
              <w:rPr>
                <w:rFonts w:ascii="Times New Roman" w:hAnsi="Times New Roman"/>
                <w:b w:val="0"/>
                <w:sz w:val="20"/>
              </w:rPr>
              <w:t>8 – 15 Jun</w:t>
            </w:r>
          </w:p>
        </w:tc>
        <w:tc>
          <w:tcPr>
            <w:tcW w:type="dxa" w:w="1247"/>
            <w:vAlign w:val="center"/>
            <w:tcMar>
              <w:top w:w="60" w:type="dxa"/>
              <w:bottom w:w="60" w:type="dxa"/>
              <w:left w:w="108" w:type="dxa"/>
              <w:right w:w="108" w:type="dxa"/>
            </w:tcMar>
          </w:tcPr>
          <w:p>
            <w:pPr>
              <w:jc w:val="left"/>
            </w:pPr>
            <w:r>
              <w:rPr>
                <w:rFonts w:ascii="Times New Roman" w:hAnsi="Times New Roman"/>
                <w:b w:val="0"/>
                <w:sz w:val="20"/>
              </w:rPr>
              <w:t>In Progress</w:t>
            </w:r>
          </w:p>
        </w:tc>
      </w:tr>
      <w:tr>
        <w:tc>
          <w:tcPr>
            <w:tcW w:type="dxa" w:w="567"/>
            <w:shd w:val="clear" w:color="auto" w:fill="F2F2F2"/>
            <w:vAlign w:val="center"/>
            <w:tcMar>
              <w:top w:w="60" w:type="dxa"/>
              <w:bottom w:w="60" w:type="dxa"/>
              <w:left w:w="108" w:type="dxa"/>
              <w:right w:w="108" w:type="dxa"/>
            </w:tcMar>
          </w:tcPr>
          <w:p>
            <w:pPr>
              <w:jc w:val="left"/>
            </w:pPr>
            <w:r>
              <w:rPr>
                <w:rFonts w:ascii="Times New Roman" w:hAnsi="Times New Roman"/>
                <w:b w:val="0"/>
                <w:sz w:val="20"/>
              </w:rPr>
              <w:t>7</w:t>
            </w:r>
          </w:p>
        </w:tc>
        <w:tc>
          <w:tcPr>
            <w:tcW w:type="dxa" w:w="3685"/>
            <w:shd w:val="clear" w:color="auto" w:fill="F2F2F2"/>
            <w:vAlign w:val="center"/>
            <w:tcMar>
              <w:top w:w="60" w:type="dxa"/>
              <w:bottom w:w="60" w:type="dxa"/>
              <w:left w:w="108" w:type="dxa"/>
              <w:right w:w="108" w:type="dxa"/>
            </w:tcMar>
          </w:tcPr>
          <w:p>
            <w:pPr>
              <w:jc w:val="left"/>
            </w:pPr>
            <w:r>
              <w:rPr>
                <w:rFonts w:ascii="Times New Roman" w:hAnsi="Times New Roman"/>
                <w:b w:val="0"/>
                <w:sz w:val="20"/>
              </w:rPr>
              <w:t>Ablation studies (retrieval, Best-of-N, fallback)</w:t>
            </w:r>
          </w:p>
        </w:tc>
        <w:tc>
          <w:tcPr>
            <w:tcW w:type="dxa" w:w="1020"/>
            <w:shd w:val="clear" w:color="auto" w:fill="F2F2F2"/>
            <w:vAlign w:val="center"/>
            <w:tcMar>
              <w:top w:w="60" w:type="dxa"/>
              <w:bottom w:w="60" w:type="dxa"/>
              <w:left w:w="108" w:type="dxa"/>
              <w:right w:w="108" w:type="dxa"/>
            </w:tcMar>
          </w:tcPr>
          <w:p>
            <w:pPr>
              <w:jc w:val="left"/>
            </w:pPr>
            <w:r>
              <w:rPr>
                <w:rFonts w:ascii="Times New Roman" w:hAnsi="Times New Roman"/>
                <w:b w:val="0"/>
                <w:sz w:val="20"/>
              </w:rPr>
              <w:t>1 week</w:t>
            </w:r>
          </w:p>
        </w:tc>
        <w:tc>
          <w:tcPr>
            <w:tcW w:type="dxa" w:w="1587"/>
            <w:shd w:val="clear" w:color="auto" w:fill="F2F2F2"/>
            <w:vAlign w:val="center"/>
            <w:tcMar>
              <w:top w:w="60" w:type="dxa"/>
              <w:bottom w:w="60" w:type="dxa"/>
              <w:left w:w="108" w:type="dxa"/>
              <w:right w:w="108" w:type="dxa"/>
            </w:tcMar>
          </w:tcPr>
          <w:p>
            <w:pPr>
              <w:jc w:val="left"/>
            </w:pPr>
            <w:r>
              <w:rPr>
                <w:rFonts w:ascii="Times New Roman" w:hAnsi="Times New Roman"/>
                <w:b w:val="0"/>
                <w:sz w:val="20"/>
              </w:rPr>
              <w:t>16 – 22 Jun</w:t>
            </w:r>
          </w:p>
        </w:tc>
        <w:tc>
          <w:tcPr>
            <w:tcW w:type="dxa" w:w="1247"/>
            <w:shd w:val="clear" w:color="auto" w:fill="F2F2F2"/>
            <w:vAlign w:val="center"/>
            <w:tcMar>
              <w:top w:w="60" w:type="dxa"/>
              <w:bottom w:w="60" w:type="dxa"/>
              <w:left w:w="108" w:type="dxa"/>
              <w:right w:w="108" w:type="dxa"/>
            </w:tcMar>
          </w:tcPr>
          <w:p>
            <w:pPr>
              <w:jc w:val="left"/>
            </w:pPr>
            <w:r>
              <w:rPr>
                <w:rFonts w:ascii="Times New Roman" w:hAnsi="Times New Roman"/>
                <w:b w:val="0"/>
                <w:sz w:val="20"/>
              </w:rPr>
              <w:t>Pending</w:t>
            </w:r>
          </w:p>
        </w:tc>
      </w:tr>
      <w:tr>
        <w:tc>
          <w:tcPr>
            <w:tcW w:type="dxa" w:w="567"/>
            <w:vAlign w:val="center"/>
            <w:tcMar>
              <w:top w:w="60" w:type="dxa"/>
              <w:bottom w:w="60" w:type="dxa"/>
              <w:left w:w="108" w:type="dxa"/>
              <w:right w:w="108" w:type="dxa"/>
            </w:tcMar>
          </w:tcPr>
          <w:p>
            <w:pPr>
              <w:jc w:val="left"/>
            </w:pPr>
            <w:r>
              <w:rPr>
                <w:rFonts w:ascii="Times New Roman" w:hAnsi="Times New Roman"/>
                <w:b w:val="0"/>
                <w:sz w:val="20"/>
              </w:rPr>
              <w:t>8</w:t>
            </w:r>
          </w:p>
        </w:tc>
        <w:tc>
          <w:tcPr>
            <w:tcW w:type="dxa" w:w="3685"/>
            <w:vAlign w:val="center"/>
            <w:tcMar>
              <w:top w:w="60" w:type="dxa"/>
              <w:bottom w:w="60" w:type="dxa"/>
              <w:left w:w="108" w:type="dxa"/>
              <w:right w:w="108" w:type="dxa"/>
            </w:tcMar>
          </w:tcPr>
          <w:p>
            <w:pPr>
              <w:jc w:val="left"/>
            </w:pPr>
            <w:r>
              <w:rPr>
                <w:rFonts w:ascii="Times New Roman" w:hAnsi="Times New Roman"/>
                <w:b w:val="0"/>
                <w:sz w:val="20"/>
              </w:rPr>
              <w:t>Human evaluation (50 samples, 3 raters)</w:t>
            </w:r>
          </w:p>
        </w:tc>
        <w:tc>
          <w:tcPr>
            <w:tcW w:type="dxa" w:w="1020"/>
            <w:vAlign w:val="center"/>
            <w:tcMar>
              <w:top w:w="60" w:type="dxa"/>
              <w:bottom w:w="60" w:type="dxa"/>
              <w:left w:w="108" w:type="dxa"/>
              <w:right w:w="108" w:type="dxa"/>
            </w:tcMar>
          </w:tcPr>
          <w:p>
            <w:pPr>
              <w:jc w:val="left"/>
            </w:pPr>
            <w:r>
              <w:rPr>
                <w:rFonts w:ascii="Times New Roman" w:hAnsi="Times New Roman"/>
                <w:b w:val="0"/>
                <w:sz w:val="20"/>
              </w:rPr>
              <w:t>1.5 weeks</w:t>
            </w:r>
          </w:p>
        </w:tc>
        <w:tc>
          <w:tcPr>
            <w:tcW w:type="dxa" w:w="1587"/>
            <w:vAlign w:val="center"/>
            <w:tcMar>
              <w:top w:w="60" w:type="dxa"/>
              <w:bottom w:w="60" w:type="dxa"/>
              <w:left w:w="108" w:type="dxa"/>
              <w:right w:w="108" w:type="dxa"/>
            </w:tcMar>
          </w:tcPr>
          <w:p>
            <w:pPr>
              <w:jc w:val="left"/>
            </w:pPr>
            <w:r>
              <w:rPr>
                <w:rFonts w:ascii="Times New Roman" w:hAnsi="Times New Roman"/>
                <w:b w:val="0"/>
                <w:sz w:val="20"/>
              </w:rPr>
              <w:t>23 Jun – 4 Jul</w:t>
            </w:r>
          </w:p>
        </w:tc>
        <w:tc>
          <w:tcPr>
            <w:tcW w:type="dxa" w:w="1247"/>
            <w:vAlign w:val="center"/>
            <w:tcMar>
              <w:top w:w="60" w:type="dxa"/>
              <w:bottom w:w="60" w:type="dxa"/>
              <w:left w:w="108" w:type="dxa"/>
              <w:right w:w="108" w:type="dxa"/>
            </w:tcMar>
          </w:tcPr>
          <w:p>
            <w:pPr>
              <w:jc w:val="left"/>
            </w:pPr>
            <w:r>
              <w:rPr>
                <w:rFonts w:ascii="Times New Roman" w:hAnsi="Times New Roman"/>
                <w:b w:val="0"/>
                <w:sz w:val="20"/>
              </w:rPr>
              <w:t>Pending</w:t>
            </w:r>
          </w:p>
        </w:tc>
      </w:tr>
      <w:tr>
        <w:tc>
          <w:tcPr>
            <w:tcW w:type="dxa" w:w="567"/>
            <w:shd w:val="clear" w:color="auto" w:fill="F2F2F2"/>
            <w:vAlign w:val="center"/>
            <w:tcMar>
              <w:top w:w="60" w:type="dxa"/>
              <w:bottom w:w="60" w:type="dxa"/>
              <w:left w:w="108" w:type="dxa"/>
              <w:right w:w="108" w:type="dxa"/>
            </w:tcMar>
          </w:tcPr>
          <w:p>
            <w:pPr>
              <w:jc w:val="left"/>
            </w:pPr>
            <w:r>
              <w:rPr>
                <w:rFonts w:ascii="Times New Roman" w:hAnsi="Times New Roman"/>
                <w:b w:val="0"/>
                <w:sz w:val="20"/>
              </w:rPr>
              <w:t>9</w:t>
            </w:r>
          </w:p>
        </w:tc>
        <w:tc>
          <w:tcPr>
            <w:tcW w:type="dxa" w:w="3685"/>
            <w:shd w:val="clear" w:color="auto" w:fill="F2F2F2"/>
            <w:vAlign w:val="center"/>
            <w:tcMar>
              <w:top w:w="60" w:type="dxa"/>
              <w:bottom w:w="60" w:type="dxa"/>
              <w:left w:w="108" w:type="dxa"/>
              <w:right w:w="108" w:type="dxa"/>
            </w:tcMar>
          </w:tcPr>
          <w:p>
            <w:pPr>
              <w:jc w:val="left"/>
            </w:pPr>
            <w:r>
              <w:rPr>
                <w:rFonts w:ascii="Times New Roman" w:hAnsi="Times New Roman"/>
                <w:b w:val="0"/>
                <w:sz w:val="20"/>
              </w:rPr>
              <w:t>Error analysis and multilingual feasibility</w:t>
            </w:r>
          </w:p>
        </w:tc>
        <w:tc>
          <w:tcPr>
            <w:tcW w:type="dxa" w:w="1020"/>
            <w:shd w:val="clear" w:color="auto" w:fill="F2F2F2"/>
            <w:vAlign w:val="center"/>
            <w:tcMar>
              <w:top w:w="60" w:type="dxa"/>
              <w:bottom w:w="60" w:type="dxa"/>
              <w:left w:w="108" w:type="dxa"/>
              <w:right w:w="108" w:type="dxa"/>
            </w:tcMar>
          </w:tcPr>
          <w:p>
            <w:pPr>
              <w:jc w:val="left"/>
            </w:pPr>
            <w:r>
              <w:rPr>
                <w:rFonts w:ascii="Times New Roman" w:hAnsi="Times New Roman"/>
                <w:b w:val="0"/>
                <w:sz w:val="20"/>
              </w:rPr>
              <w:t>2 weeks</w:t>
            </w:r>
          </w:p>
        </w:tc>
        <w:tc>
          <w:tcPr>
            <w:tcW w:type="dxa" w:w="1587"/>
            <w:shd w:val="clear" w:color="auto" w:fill="F2F2F2"/>
            <w:vAlign w:val="center"/>
            <w:tcMar>
              <w:top w:w="60" w:type="dxa"/>
              <w:bottom w:w="60" w:type="dxa"/>
              <w:left w:w="108" w:type="dxa"/>
              <w:right w:w="108" w:type="dxa"/>
            </w:tcMar>
          </w:tcPr>
          <w:p>
            <w:pPr>
              <w:jc w:val="left"/>
            </w:pPr>
            <w:r>
              <w:rPr>
                <w:rFonts w:ascii="Times New Roman" w:hAnsi="Times New Roman"/>
                <w:b w:val="0"/>
                <w:sz w:val="20"/>
              </w:rPr>
              <w:t>5 – 17 Jul</w:t>
            </w:r>
          </w:p>
        </w:tc>
        <w:tc>
          <w:tcPr>
            <w:tcW w:type="dxa" w:w="1247"/>
            <w:shd w:val="clear" w:color="auto" w:fill="F2F2F2"/>
            <w:vAlign w:val="center"/>
            <w:tcMar>
              <w:top w:w="60" w:type="dxa"/>
              <w:bottom w:w="60" w:type="dxa"/>
              <w:left w:w="108" w:type="dxa"/>
              <w:right w:w="108" w:type="dxa"/>
            </w:tcMar>
          </w:tcPr>
          <w:p>
            <w:pPr>
              <w:jc w:val="left"/>
            </w:pPr>
            <w:r>
              <w:rPr>
                <w:rFonts w:ascii="Times New Roman" w:hAnsi="Times New Roman"/>
                <w:b w:val="0"/>
                <w:sz w:val="20"/>
              </w:rPr>
              <w:t>Pending</w:t>
            </w:r>
          </w:p>
        </w:tc>
      </w:tr>
      <w:tr>
        <w:tc>
          <w:tcPr>
            <w:tcW w:type="dxa" w:w="567"/>
            <w:vAlign w:val="center"/>
            <w:tcMar>
              <w:top w:w="60" w:type="dxa"/>
              <w:bottom w:w="60" w:type="dxa"/>
              <w:left w:w="108" w:type="dxa"/>
              <w:right w:w="108" w:type="dxa"/>
            </w:tcMar>
          </w:tcPr>
          <w:p>
            <w:pPr>
              <w:jc w:val="left"/>
            </w:pPr>
            <w:r>
              <w:rPr>
                <w:rFonts w:ascii="Times New Roman" w:hAnsi="Times New Roman"/>
                <w:b w:val="0"/>
                <w:sz w:val="20"/>
              </w:rPr>
              <w:t>10</w:t>
            </w:r>
          </w:p>
        </w:tc>
        <w:tc>
          <w:tcPr>
            <w:tcW w:type="dxa" w:w="3685"/>
            <w:vAlign w:val="center"/>
            <w:tcMar>
              <w:top w:w="60" w:type="dxa"/>
              <w:bottom w:w="60" w:type="dxa"/>
              <w:left w:w="108" w:type="dxa"/>
              <w:right w:w="108" w:type="dxa"/>
            </w:tcMar>
          </w:tcPr>
          <w:p>
            <w:pPr>
              <w:jc w:val="left"/>
            </w:pPr>
            <w:r>
              <w:rPr>
                <w:rFonts w:ascii="Times New Roman" w:hAnsi="Times New Roman"/>
                <w:b w:val="0"/>
                <w:sz w:val="20"/>
              </w:rPr>
              <w:t>Dissertation review with supervisor</w:t>
            </w:r>
          </w:p>
        </w:tc>
        <w:tc>
          <w:tcPr>
            <w:tcW w:type="dxa" w:w="1020"/>
            <w:vAlign w:val="center"/>
            <w:tcMar>
              <w:top w:w="60" w:type="dxa"/>
              <w:bottom w:w="60" w:type="dxa"/>
              <w:left w:w="108" w:type="dxa"/>
              <w:right w:w="108" w:type="dxa"/>
            </w:tcMar>
          </w:tcPr>
          <w:p>
            <w:pPr>
              <w:jc w:val="left"/>
            </w:pPr>
            <w:r>
              <w:rPr>
                <w:rFonts w:ascii="Times New Roman" w:hAnsi="Times New Roman"/>
                <w:b w:val="0"/>
                <w:sz w:val="20"/>
              </w:rPr>
              <w:t>1.5 weeks</w:t>
            </w:r>
          </w:p>
        </w:tc>
        <w:tc>
          <w:tcPr>
            <w:tcW w:type="dxa" w:w="1587"/>
            <w:vAlign w:val="center"/>
            <w:tcMar>
              <w:top w:w="60" w:type="dxa"/>
              <w:bottom w:w="60" w:type="dxa"/>
              <w:left w:w="108" w:type="dxa"/>
              <w:right w:w="108" w:type="dxa"/>
            </w:tcMar>
          </w:tcPr>
          <w:p>
            <w:pPr>
              <w:jc w:val="left"/>
            </w:pPr>
            <w:r>
              <w:rPr>
                <w:rFonts w:ascii="Times New Roman" w:hAnsi="Times New Roman"/>
                <w:b w:val="0"/>
                <w:sz w:val="20"/>
              </w:rPr>
              <w:t>17 – 27 Jul</w:t>
            </w:r>
          </w:p>
        </w:tc>
        <w:tc>
          <w:tcPr>
            <w:tcW w:type="dxa" w:w="1247"/>
            <w:vAlign w:val="center"/>
            <w:tcMar>
              <w:top w:w="60" w:type="dxa"/>
              <w:bottom w:w="60" w:type="dxa"/>
              <w:left w:w="108" w:type="dxa"/>
              <w:right w:w="108" w:type="dxa"/>
            </w:tcMar>
          </w:tcPr>
          <w:p>
            <w:pPr>
              <w:jc w:val="left"/>
            </w:pPr>
            <w:r>
              <w:rPr>
                <w:rFonts w:ascii="Times New Roman" w:hAnsi="Times New Roman"/>
                <w:b w:val="0"/>
                <w:sz w:val="20"/>
              </w:rPr>
              <w:t>Pending</w:t>
            </w:r>
          </w:p>
        </w:tc>
      </w:tr>
      <w:tr>
        <w:tc>
          <w:tcPr>
            <w:tcW w:type="dxa" w:w="567"/>
            <w:shd w:val="clear" w:color="auto" w:fill="F2F2F2"/>
            <w:vAlign w:val="center"/>
            <w:tcMar>
              <w:top w:w="60" w:type="dxa"/>
              <w:bottom w:w="60" w:type="dxa"/>
              <w:left w:w="108" w:type="dxa"/>
              <w:right w:w="108" w:type="dxa"/>
            </w:tcMar>
          </w:tcPr>
          <w:p>
            <w:pPr>
              <w:jc w:val="left"/>
            </w:pPr>
            <w:r>
              <w:rPr>
                <w:rFonts w:ascii="Times New Roman" w:hAnsi="Times New Roman"/>
                <w:b w:val="0"/>
                <w:sz w:val="20"/>
              </w:rPr>
              <w:t>11</w:t>
            </w:r>
          </w:p>
        </w:tc>
        <w:tc>
          <w:tcPr>
            <w:tcW w:type="dxa" w:w="3685"/>
            <w:shd w:val="clear" w:color="auto" w:fill="F2F2F2"/>
            <w:vAlign w:val="center"/>
            <w:tcMar>
              <w:top w:w="60" w:type="dxa"/>
              <w:bottom w:w="60" w:type="dxa"/>
              <w:left w:w="108" w:type="dxa"/>
              <w:right w:w="108" w:type="dxa"/>
            </w:tcMar>
          </w:tcPr>
          <w:p>
            <w:pPr>
              <w:jc w:val="left"/>
            </w:pPr>
            <w:r>
              <w:rPr>
                <w:rFonts w:ascii="Times New Roman" w:hAnsi="Times New Roman"/>
                <w:b w:val="0"/>
                <w:sz w:val="20"/>
              </w:rPr>
              <w:t>Final review and defence preparation</w:t>
            </w:r>
          </w:p>
        </w:tc>
        <w:tc>
          <w:tcPr>
            <w:tcW w:type="dxa" w:w="1020"/>
            <w:shd w:val="clear" w:color="auto" w:fill="F2F2F2"/>
            <w:vAlign w:val="center"/>
            <w:tcMar>
              <w:top w:w="60" w:type="dxa"/>
              <w:bottom w:w="60" w:type="dxa"/>
              <w:left w:w="108" w:type="dxa"/>
              <w:right w:w="108" w:type="dxa"/>
            </w:tcMar>
          </w:tcPr>
          <w:p>
            <w:pPr>
              <w:jc w:val="left"/>
            </w:pPr>
            <w:r>
              <w:rPr>
                <w:rFonts w:ascii="Times New Roman" w:hAnsi="Times New Roman"/>
                <w:b w:val="0"/>
                <w:sz w:val="20"/>
              </w:rPr>
              <w:t>1 week</w:t>
            </w:r>
          </w:p>
        </w:tc>
        <w:tc>
          <w:tcPr>
            <w:tcW w:type="dxa" w:w="1587"/>
            <w:shd w:val="clear" w:color="auto" w:fill="F2F2F2"/>
            <w:vAlign w:val="center"/>
            <w:tcMar>
              <w:top w:w="60" w:type="dxa"/>
              <w:bottom w:w="60" w:type="dxa"/>
              <w:left w:w="108" w:type="dxa"/>
              <w:right w:w="108" w:type="dxa"/>
            </w:tcMar>
          </w:tcPr>
          <w:p>
            <w:pPr>
              <w:jc w:val="left"/>
            </w:pPr>
            <w:r>
              <w:rPr>
                <w:rFonts w:ascii="Times New Roman" w:hAnsi="Times New Roman"/>
                <w:b w:val="0"/>
                <w:sz w:val="20"/>
              </w:rPr>
              <w:t>28 Jul – 2 Aug</w:t>
            </w:r>
          </w:p>
        </w:tc>
        <w:tc>
          <w:tcPr>
            <w:tcW w:type="dxa" w:w="1247"/>
            <w:shd w:val="clear" w:color="auto" w:fill="F2F2F2"/>
            <w:vAlign w:val="center"/>
            <w:tcMar>
              <w:top w:w="60" w:type="dxa"/>
              <w:bottom w:w="60" w:type="dxa"/>
              <w:left w:w="108" w:type="dxa"/>
              <w:right w:w="108" w:type="dxa"/>
            </w:tcMar>
          </w:tcPr>
          <w:p>
            <w:pPr>
              <w:jc w:val="left"/>
            </w:pPr>
            <w:r>
              <w:rPr>
                <w:rFonts w:ascii="Times New Roman" w:hAnsi="Times New Roman"/>
                <w:b w:val="0"/>
                <w:sz w:val="20"/>
              </w:rPr>
              <w:t>Pending</w:t>
            </w:r>
          </w:p>
        </w:tc>
      </w:tr>
    </w:tbl>
    <w:p>
      <w:pPr>
        <w:spacing w:before="80" w:after="200"/>
        <w:jc w:val="center"/>
      </w:pPr>
      <w:r>
        <w:rPr>
          <w:rFonts w:ascii="Times New Roman" w:hAnsi="Times New Roman"/>
          <w:b w:val="0"/>
          <w:i/>
          <w:sz w:val="20"/>
          <w:u w:val="none"/>
        </w:rPr>
        <w:t>Table 5: Detailed work plan and current status.</w:t>
      </w:r>
    </w:p>
    <w:p>
      <w:pPr>
        <w:spacing w:before="360" w:after="120" w:line="280" w:lineRule="exact"/>
        <w:jc w:val="left"/>
      </w:pPr>
      <w:r>
        <w:rPr>
          <w:rFonts w:ascii="Times New Roman" w:hAnsi="Times New Roman"/>
          <w:b/>
          <w:i w:val="0"/>
          <w:sz w:val="24"/>
          <w:u w:val="none"/>
        </w:rPr>
        <w:t>8. FUTURE PLAN</w:t>
      </w:r>
    </w:p>
    <w:p>
      <w:pPr>
        <w:spacing w:before="0" w:after="120" w:line="280" w:lineRule="exact"/>
        <w:jc w:val="both"/>
      </w:pPr>
      <w:r>
        <w:rPr>
          <w:rFonts w:ascii="Times New Roman" w:hAnsi="Times New Roman"/>
          <w:b w:val="0"/>
          <w:i w:val="0"/>
          <w:sz w:val="24"/>
          <w:u w:val="none"/>
        </w:rPr>
        <w:t>The following tasks are scheduled for completion in the second half of the dissertation programme (July – August 2026):</w:t>
      </w:r>
    </w:p>
    <w:p>
      <w:pPr>
        <w:pStyle w:val="ListBullet"/>
        <w:spacing w:before="20" w:after="20"/>
        <w:ind w:left="283"/>
      </w:pPr>
      <w:r>
        <w:rPr>
          <w:rFonts w:ascii="Times New Roman" w:hAnsi="Times New Roman"/>
          <w:b w:val="0"/>
          <w:i w:val="0"/>
          <w:sz w:val="24"/>
          <w:u w:val="none"/>
        </w:rPr>
        <w:t>Full quantitative evaluation on 500 CNN/DailyMail test samples using ROUGE-1, ROUGE-2, ROUGE-L, BERTScore (F1), and FCS; comparison of proposed pipeline against all four baselines.</w:t>
      </w:r>
    </w:p>
    <w:p>
      <w:pPr>
        <w:pStyle w:val="ListBullet"/>
        <w:spacing w:before="20" w:after="20"/>
        <w:ind w:left="283"/>
      </w:pPr>
      <w:r>
        <w:rPr>
          <w:rFonts w:ascii="Times New Roman" w:hAnsi="Times New Roman"/>
          <w:b w:val="0"/>
          <w:i w:val="0"/>
          <w:sz w:val="24"/>
          <w:u w:val="none"/>
        </w:rPr>
        <w:t>Ablation study in three variants: (a) retrieval ablation — standard truncation versus BM25-only versus hybrid retrieval; (b) generation ablation — single-beam versus Best-of-N; (c) verification ablation — no verification versus FCS-only reranking versus FCS + BERTScore reranking.</w:t>
      </w:r>
    </w:p>
    <w:p>
      <w:pPr>
        <w:pStyle w:val="ListBullet"/>
        <w:spacing w:before="20" w:after="20"/>
        <w:ind w:left="283"/>
      </w:pPr>
      <w:r>
        <w:rPr>
          <w:rFonts w:ascii="Times New Roman" w:hAnsi="Times New Roman"/>
          <w:b w:val="0"/>
          <w:i w:val="0"/>
          <w:sz w:val="24"/>
          <w:u w:val="none"/>
        </w:rPr>
        <w:t>Human evaluation protocol: 50 randomly sampled articles, three annotators, scoring on a 5-point Likert scale for factual accuracy, fluency, and conciseness. Inter-annotator agreement measured by Cohen's Kappa.</w:t>
      </w:r>
    </w:p>
    <w:p>
      <w:pPr>
        <w:pStyle w:val="ListBullet"/>
        <w:spacing w:before="20" w:after="20"/>
        <w:ind w:left="283"/>
      </w:pPr>
      <w:r>
        <w:rPr>
          <w:rFonts w:ascii="Times New Roman" w:hAnsi="Times New Roman"/>
          <w:b w:val="0"/>
          <w:i w:val="0"/>
          <w:sz w:val="24"/>
          <w:u w:val="none"/>
        </w:rPr>
        <w:t>Multilingual feasibility study on the Hindi XL-Sum dataset: translate-then-summarise (DeepL → BART) versus direct mBART summarisation; evaluation using ROUGE and FCS.</w:t>
      </w:r>
    </w:p>
    <w:p>
      <w:pPr>
        <w:pStyle w:val="ListBullet"/>
        <w:spacing w:before="20" w:after="20"/>
        <w:ind w:left="283"/>
      </w:pPr>
      <w:r>
        <w:rPr>
          <w:rFonts w:ascii="Times New Roman" w:hAnsi="Times New Roman"/>
          <w:b w:val="0"/>
          <w:i w:val="0"/>
          <w:sz w:val="24"/>
          <w:u w:val="none"/>
        </w:rPr>
        <w:t>Error analysis: qualitative categorisation of failure cases (hallucination types, extractive fallback triggers, retrieval misses) across 50 error samples.</w:t>
      </w:r>
    </w:p>
    <w:p>
      <w:pPr>
        <w:pStyle w:val="ListBullet"/>
        <w:spacing w:before="20" w:after="20"/>
        <w:ind w:left="283"/>
      </w:pPr>
      <w:r>
        <w:rPr>
          <w:rFonts w:ascii="Times New Roman" w:hAnsi="Times New Roman"/>
          <w:b w:val="0"/>
          <w:i w:val="0"/>
          <w:sz w:val="24"/>
          <w:u w:val="none"/>
        </w:rPr>
        <w:t>Final dissertation writing, supervisor review, and submission preparation.</w:t>
      </w:r>
    </w:p>
    <w:p>
      <w:pPr>
        <w:spacing w:before="360" w:after="120" w:line="280" w:lineRule="exact"/>
        <w:jc w:val="left"/>
      </w:pPr>
      <w:r>
        <w:rPr>
          <w:rFonts w:ascii="Times New Roman" w:hAnsi="Times New Roman"/>
          <w:b/>
          <w:i w:val="0"/>
          <w:sz w:val="24"/>
          <w:u w:val="none"/>
        </w:rPr>
        <w:t>9. ABBREVIATIONS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2268"/>
            <w:shd w:val="clear" w:color="auto" w:fill="D9D9D9"/>
            <w:vAlign w:val="center"/>
            <w:tcMar>
              <w:top w:w="60" w:type="dxa"/>
              <w:bottom w:w="60" w:type="dxa"/>
              <w:left w:w="108" w:type="dxa"/>
              <w:right w:w="108" w:type="dxa"/>
            </w:tcMar>
          </w:tcPr>
          <w:p>
            <w:pPr>
              <w:jc w:val="left"/>
            </w:pPr>
            <w:r>
              <w:rPr>
                <w:rFonts w:ascii="Times New Roman" w:hAnsi="Times New Roman"/>
                <w:b/>
                <w:sz w:val="24"/>
              </w:rPr>
              <w:t>Abbreviation</w:t>
            </w:r>
          </w:p>
        </w:tc>
        <w:tc>
          <w:tcPr>
            <w:tcW w:type="dxa" w:w="7087"/>
            <w:shd w:val="clear" w:color="auto" w:fill="D9D9D9"/>
            <w:vAlign w:val="center"/>
            <w:tcMar>
              <w:top w:w="60" w:type="dxa"/>
              <w:bottom w:w="60" w:type="dxa"/>
              <w:left w:w="108" w:type="dxa"/>
              <w:right w:w="108" w:type="dxa"/>
            </w:tcMar>
          </w:tcPr>
          <w:p>
            <w:pPr>
              <w:jc w:val="left"/>
            </w:pPr>
            <w:r>
              <w:rPr>
                <w:rFonts w:ascii="Times New Roman" w:hAnsi="Times New Roman"/>
                <w:b/>
                <w:sz w:val="24"/>
              </w:rPr>
              <w:t>Full Form</w:t>
            </w:r>
          </w:p>
        </w:tc>
      </w:tr>
      <w:tr>
        <w:tc>
          <w:tcPr>
            <w:tcW w:type="dxa" w:w="2268"/>
            <w:shd w:val="clear" w:color="auto" w:fill="F2F2F2"/>
            <w:vAlign w:val="center"/>
            <w:tcMar>
              <w:top w:w="60" w:type="dxa"/>
              <w:bottom w:w="60" w:type="dxa"/>
              <w:left w:w="108" w:type="dxa"/>
              <w:right w:w="108" w:type="dxa"/>
            </w:tcMar>
          </w:tcPr>
          <w:p>
            <w:pPr>
              <w:jc w:val="left"/>
            </w:pPr>
            <w:r>
              <w:rPr>
                <w:rFonts w:ascii="Times New Roman" w:hAnsi="Times New Roman"/>
                <w:b/>
                <w:sz w:val="24"/>
              </w:rPr>
              <w:t>NLP</w:t>
            </w:r>
          </w:p>
        </w:tc>
        <w:tc>
          <w:tcPr>
            <w:tcW w:type="dxa" w:w="7087"/>
            <w:shd w:val="clear" w:color="auto" w:fill="F2F2F2"/>
            <w:vAlign w:val="center"/>
            <w:tcMar>
              <w:top w:w="60" w:type="dxa"/>
              <w:bottom w:w="60" w:type="dxa"/>
              <w:left w:w="108" w:type="dxa"/>
              <w:right w:w="108" w:type="dxa"/>
            </w:tcMar>
          </w:tcPr>
          <w:p>
            <w:pPr>
              <w:jc w:val="left"/>
            </w:pPr>
            <w:r>
              <w:rPr>
                <w:rFonts w:ascii="Times New Roman" w:hAnsi="Times New Roman"/>
                <w:b w:val="0"/>
                <w:sz w:val="24"/>
              </w:rPr>
              <w:t>Natural Language Processing</w:t>
            </w:r>
          </w:p>
        </w:tc>
      </w:tr>
      <w:tr>
        <w:tc>
          <w:tcPr>
            <w:tcW w:type="dxa" w:w="2268"/>
            <w:vAlign w:val="center"/>
            <w:tcMar>
              <w:top w:w="60" w:type="dxa"/>
              <w:bottom w:w="60" w:type="dxa"/>
              <w:left w:w="108" w:type="dxa"/>
              <w:right w:w="108" w:type="dxa"/>
            </w:tcMar>
          </w:tcPr>
          <w:p>
            <w:pPr>
              <w:jc w:val="left"/>
            </w:pPr>
            <w:r>
              <w:rPr>
                <w:rFonts w:ascii="Times New Roman" w:hAnsi="Times New Roman"/>
                <w:b/>
                <w:sz w:val="24"/>
              </w:rPr>
              <w:t>BART</w:t>
            </w:r>
          </w:p>
        </w:tc>
        <w:tc>
          <w:tcPr>
            <w:tcW w:type="dxa" w:w="7087"/>
            <w:vAlign w:val="center"/>
            <w:tcMar>
              <w:top w:w="60" w:type="dxa"/>
              <w:bottom w:w="60" w:type="dxa"/>
              <w:left w:w="108" w:type="dxa"/>
              <w:right w:w="108" w:type="dxa"/>
            </w:tcMar>
          </w:tcPr>
          <w:p>
            <w:pPr>
              <w:jc w:val="left"/>
            </w:pPr>
            <w:r>
              <w:rPr>
                <w:rFonts w:ascii="Times New Roman" w:hAnsi="Times New Roman"/>
                <w:b w:val="0"/>
                <w:sz w:val="24"/>
              </w:rPr>
              <w:t>Bidirectional and Auto-Regressive Transformers</w:t>
            </w:r>
          </w:p>
        </w:tc>
      </w:tr>
      <w:tr>
        <w:tc>
          <w:tcPr>
            <w:tcW w:type="dxa" w:w="2268"/>
            <w:shd w:val="clear" w:color="auto" w:fill="F2F2F2"/>
            <w:vAlign w:val="center"/>
            <w:tcMar>
              <w:top w:w="60" w:type="dxa"/>
              <w:bottom w:w="60" w:type="dxa"/>
              <w:left w:w="108" w:type="dxa"/>
              <w:right w:w="108" w:type="dxa"/>
            </w:tcMar>
          </w:tcPr>
          <w:p>
            <w:pPr>
              <w:jc w:val="left"/>
            </w:pPr>
            <w:r>
              <w:rPr>
                <w:rFonts w:ascii="Times New Roman" w:hAnsi="Times New Roman"/>
                <w:b/>
                <w:sz w:val="24"/>
              </w:rPr>
              <w:t>PEGASUS</w:t>
            </w:r>
          </w:p>
        </w:tc>
        <w:tc>
          <w:tcPr>
            <w:tcW w:type="dxa" w:w="7087"/>
            <w:shd w:val="clear" w:color="auto" w:fill="F2F2F2"/>
            <w:vAlign w:val="center"/>
            <w:tcMar>
              <w:top w:w="60" w:type="dxa"/>
              <w:bottom w:w="60" w:type="dxa"/>
              <w:left w:w="108" w:type="dxa"/>
              <w:right w:w="108" w:type="dxa"/>
            </w:tcMar>
          </w:tcPr>
          <w:p>
            <w:pPr>
              <w:jc w:val="left"/>
            </w:pPr>
            <w:r>
              <w:rPr>
                <w:rFonts w:ascii="Times New Roman" w:hAnsi="Times New Roman"/>
                <w:b w:val="0"/>
                <w:sz w:val="24"/>
              </w:rPr>
              <w:t>Pre-training with Extracted Gap-Sentences for Abstractive Summarisation</w:t>
            </w:r>
          </w:p>
        </w:tc>
      </w:tr>
      <w:tr>
        <w:tc>
          <w:tcPr>
            <w:tcW w:type="dxa" w:w="2268"/>
            <w:vAlign w:val="center"/>
            <w:tcMar>
              <w:top w:w="60" w:type="dxa"/>
              <w:bottom w:w="60" w:type="dxa"/>
              <w:left w:w="108" w:type="dxa"/>
              <w:right w:w="108" w:type="dxa"/>
            </w:tcMar>
          </w:tcPr>
          <w:p>
            <w:pPr>
              <w:jc w:val="left"/>
            </w:pPr>
            <w:r>
              <w:rPr>
                <w:rFonts w:ascii="Times New Roman" w:hAnsi="Times New Roman"/>
                <w:b/>
                <w:sz w:val="24"/>
              </w:rPr>
              <w:t>mBART</w:t>
            </w:r>
          </w:p>
        </w:tc>
        <w:tc>
          <w:tcPr>
            <w:tcW w:type="dxa" w:w="7087"/>
            <w:vAlign w:val="center"/>
            <w:tcMar>
              <w:top w:w="60" w:type="dxa"/>
              <w:bottom w:w="60" w:type="dxa"/>
              <w:left w:w="108" w:type="dxa"/>
              <w:right w:w="108" w:type="dxa"/>
            </w:tcMar>
          </w:tcPr>
          <w:p>
            <w:pPr>
              <w:jc w:val="left"/>
            </w:pPr>
            <w:r>
              <w:rPr>
                <w:rFonts w:ascii="Times New Roman" w:hAnsi="Times New Roman"/>
                <w:b w:val="0"/>
                <w:sz w:val="24"/>
              </w:rPr>
              <w:t>Multilingual BART</w:t>
            </w:r>
          </w:p>
        </w:tc>
      </w:tr>
      <w:tr>
        <w:tc>
          <w:tcPr>
            <w:tcW w:type="dxa" w:w="2268"/>
            <w:shd w:val="clear" w:color="auto" w:fill="F2F2F2"/>
            <w:vAlign w:val="center"/>
            <w:tcMar>
              <w:top w:w="60" w:type="dxa"/>
              <w:bottom w:w="60" w:type="dxa"/>
              <w:left w:w="108" w:type="dxa"/>
              <w:right w:w="108" w:type="dxa"/>
            </w:tcMar>
          </w:tcPr>
          <w:p>
            <w:pPr>
              <w:jc w:val="left"/>
            </w:pPr>
            <w:r>
              <w:rPr>
                <w:rFonts w:ascii="Times New Roman" w:hAnsi="Times New Roman"/>
                <w:b/>
                <w:sz w:val="24"/>
              </w:rPr>
              <w:t>ROUGE</w:t>
            </w:r>
          </w:p>
        </w:tc>
        <w:tc>
          <w:tcPr>
            <w:tcW w:type="dxa" w:w="7087"/>
            <w:shd w:val="clear" w:color="auto" w:fill="F2F2F2"/>
            <w:vAlign w:val="center"/>
            <w:tcMar>
              <w:top w:w="60" w:type="dxa"/>
              <w:bottom w:w="60" w:type="dxa"/>
              <w:left w:w="108" w:type="dxa"/>
              <w:right w:w="108" w:type="dxa"/>
            </w:tcMar>
          </w:tcPr>
          <w:p>
            <w:pPr>
              <w:jc w:val="left"/>
            </w:pPr>
            <w:r>
              <w:rPr>
                <w:rFonts w:ascii="Times New Roman" w:hAnsi="Times New Roman"/>
                <w:b w:val="0"/>
                <w:sz w:val="24"/>
              </w:rPr>
              <w:t>Recall-Oriented Understudy for Gisting Evaluation</w:t>
            </w:r>
          </w:p>
        </w:tc>
      </w:tr>
      <w:tr>
        <w:tc>
          <w:tcPr>
            <w:tcW w:type="dxa" w:w="2268"/>
            <w:vAlign w:val="center"/>
            <w:tcMar>
              <w:top w:w="60" w:type="dxa"/>
              <w:bottom w:w="60" w:type="dxa"/>
              <w:left w:w="108" w:type="dxa"/>
              <w:right w:w="108" w:type="dxa"/>
            </w:tcMar>
          </w:tcPr>
          <w:p>
            <w:pPr>
              <w:jc w:val="left"/>
            </w:pPr>
            <w:r>
              <w:rPr>
                <w:rFonts w:ascii="Times New Roman" w:hAnsi="Times New Roman"/>
                <w:b/>
                <w:sz w:val="24"/>
              </w:rPr>
              <w:t>BERTScore</w:t>
            </w:r>
          </w:p>
        </w:tc>
        <w:tc>
          <w:tcPr>
            <w:tcW w:type="dxa" w:w="7087"/>
            <w:vAlign w:val="center"/>
            <w:tcMar>
              <w:top w:w="60" w:type="dxa"/>
              <w:bottom w:w="60" w:type="dxa"/>
              <w:left w:w="108" w:type="dxa"/>
              <w:right w:w="108" w:type="dxa"/>
            </w:tcMar>
          </w:tcPr>
          <w:p>
            <w:pPr>
              <w:jc w:val="left"/>
            </w:pPr>
            <w:r>
              <w:rPr>
                <w:rFonts w:ascii="Times New Roman" w:hAnsi="Times New Roman"/>
                <w:b w:val="0"/>
                <w:sz w:val="24"/>
              </w:rPr>
              <w:t>BERT-based semantic similarity metric for text generation evaluation</w:t>
            </w:r>
          </w:p>
        </w:tc>
      </w:tr>
      <w:tr>
        <w:tc>
          <w:tcPr>
            <w:tcW w:type="dxa" w:w="2268"/>
            <w:shd w:val="clear" w:color="auto" w:fill="F2F2F2"/>
            <w:vAlign w:val="center"/>
            <w:tcMar>
              <w:top w:w="60" w:type="dxa"/>
              <w:bottom w:w="60" w:type="dxa"/>
              <w:left w:w="108" w:type="dxa"/>
              <w:right w:w="108" w:type="dxa"/>
            </w:tcMar>
          </w:tcPr>
          <w:p>
            <w:pPr>
              <w:jc w:val="left"/>
            </w:pPr>
            <w:r>
              <w:rPr>
                <w:rFonts w:ascii="Times New Roman" w:hAnsi="Times New Roman"/>
                <w:b/>
                <w:sz w:val="24"/>
              </w:rPr>
              <w:t>NLI</w:t>
            </w:r>
          </w:p>
        </w:tc>
        <w:tc>
          <w:tcPr>
            <w:tcW w:type="dxa" w:w="7087"/>
            <w:shd w:val="clear" w:color="auto" w:fill="F2F2F2"/>
            <w:vAlign w:val="center"/>
            <w:tcMar>
              <w:top w:w="60" w:type="dxa"/>
              <w:bottom w:w="60" w:type="dxa"/>
              <w:left w:w="108" w:type="dxa"/>
              <w:right w:w="108" w:type="dxa"/>
            </w:tcMar>
          </w:tcPr>
          <w:p>
            <w:pPr>
              <w:jc w:val="left"/>
            </w:pPr>
            <w:r>
              <w:rPr>
                <w:rFonts w:ascii="Times New Roman" w:hAnsi="Times New Roman"/>
                <w:b w:val="0"/>
                <w:sz w:val="24"/>
              </w:rPr>
              <w:t>Natural Language Inference</w:t>
            </w:r>
          </w:p>
        </w:tc>
      </w:tr>
      <w:tr>
        <w:tc>
          <w:tcPr>
            <w:tcW w:type="dxa" w:w="2268"/>
            <w:vAlign w:val="center"/>
            <w:tcMar>
              <w:top w:w="60" w:type="dxa"/>
              <w:bottom w:w="60" w:type="dxa"/>
              <w:left w:w="108" w:type="dxa"/>
              <w:right w:w="108" w:type="dxa"/>
            </w:tcMar>
          </w:tcPr>
          <w:p>
            <w:pPr>
              <w:jc w:val="left"/>
            </w:pPr>
            <w:r>
              <w:rPr>
                <w:rFonts w:ascii="Times New Roman" w:hAnsi="Times New Roman"/>
                <w:b/>
                <w:sz w:val="24"/>
              </w:rPr>
              <w:t>FCS</w:t>
            </w:r>
          </w:p>
        </w:tc>
        <w:tc>
          <w:tcPr>
            <w:tcW w:type="dxa" w:w="7087"/>
            <w:vAlign w:val="center"/>
            <w:tcMar>
              <w:top w:w="60" w:type="dxa"/>
              <w:bottom w:w="60" w:type="dxa"/>
              <w:left w:w="108" w:type="dxa"/>
              <w:right w:w="108" w:type="dxa"/>
            </w:tcMar>
          </w:tcPr>
          <w:p>
            <w:pPr>
              <w:jc w:val="left"/>
            </w:pPr>
            <w:r>
              <w:rPr>
                <w:rFonts w:ascii="Times New Roman" w:hAnsi="Times New Roman"/>
                <w:b w:val="0"/>
                <w:sz w:val="24"/>
              </w:rPr>
              <w:t>Factual Consistency Score</w:t>
            </w:r>
          </w:p>
        </w:tc>
      </w:tr>
      <w:tr>
        <w:tc>
          <w:tcPr>
            <w:tcW w:type="dxa" w:w="2268"/>
            <w:shd w:val="clear" w:color="auto" w:fill="F2F2F2"/>
            <w:vAlign w:val="center"/>
            <w:tcMar>
              <w:top w:w="60" w:type="dxa"/>
              <w:bottom w:w="60" w:type="dxa"/>
              <w:left w:w="108" w:type="dxa"/>
              <w:right w:w="108" w:type="dxa"/>
            </w:tcMar>
          </w:tcPr>
          <w:p>
            <w:pPr>
              <w:jc w:val="left"/>
            </w:pPr>
            <w:r>
              <w:rPr>
                <w:rFonts w:ascii="Times New Roman" w:hAnsi="Times New Roman"/>
                <w:b/>
                <w:sz w:val="24"/>
              </w:rPr>
              <w:t>BM25</w:t>
            </w:r>
          </w:p>
        </w:tc>
        <w:tc>
          <w:tcPr>
            <w:tcW w:type="dxa" w:w="7087"/>
            <w:shd w:val="clear" w:color="auto" w:fill="F2F2F2"/>
            <w:vAlign w:val="center"/>
            <w:tcMar>
              <w:top w:w="60" w:type="dxa"/>
              <w:bottom w:w="60" w:type="dxa"/>
              <w:left w:w="108" w:type="dxa"/>
              <w:right w:w="108" w:type="dxa"/>
            </w:tcMar>
          </w:tcPr>
          <w:p>
            <w:pPr>
              <w:jc w:val="left"/>
            </w:pPr>
            <w:r>
              <w:rPr>
                <w:rFonts w:ascii="Times New Roman" w:hAnsi="Times New Roman"/>
                <w:b w:val="0"/>
                <w:sz w:val="24"/>
              </w:rPr>
              <w:t>Best Matching 25 (probabilistic lexical retrieval ranking function)</w:t>
            </w:r>
          </w:p>
        </w:tc>
      </w:tr>
      <w:tr>
        <w:tc>
          <w:tcPr>
            <w:tcW w:type="dxa" w:w="2268"/>
            <w:vAlign w:val="center"/>
            <w:tcMar>
              <w:top w:w="60" w:type="dxa"/>
              <w:bottom w:w="60" w:type="dxa"/>
              <w:left w:w="108" w:type="dxa"/>
              <w:right w:w="108" w:type="dxa"/>
            </w:tcMar>
          </w:tcPr>
          <w:p>
            <w:pPr>
              <w:jc w:val="left"/>
            </w:pPr>
            <w:r>
              <w:rPr>
                <w:rFonts w:ascii="Times New Roman" w:hAnsi="Times New Roman"/>
                <w:b/>
                <w:sz w:val="24"/>
              </w:rPr>
              <w:t>RAG</w:t>
            </w:r>
          </w:p>
        </w:tc>
        <w:tc>
          <w:tcPr>
            <w:tcW w:type="dxa" w:w="7087"/>
            <w:vAlign w:val="center"/>
            <w:tcMar>
              <w:top w:w="60" w:type="dxa"/>
              <w:bottom w:w="60" w:type="dxa"/>
              <w:left w:w="108" w:type="dxa"/>
              <w:right w:w="108" w:type="dxa"/>
            </w:tcMar>
          </w:tcPr>
          <w:p>
            <w:pPr>
              <w:jc w:val="left"/>
            </w:pPr>
            <w:r>
              <w:rPr>
                <w:rFonts w:ascii="Times New Roman" w:hAnsi="Times New Roman"/>
                <w:b w:val="0"/>
                <w:sz w:val="24"/>
              </w:rPr>
              <w:t>Retrieval-Augmented Generation</w:t>
            </w:r>
          </w:p>
        </w:tc>
      </w:tr>
      <w:tr>
        <w:tc>
          <w:tcPr>
            <w:tcW w:type="dxa" w:w="2268"/>
            <w:shd w:val="clear" w:color="auto" w:fill="F2F2F2"/>
            <w:vAlign w:val="center"/>
            <w:tcMar>
              <w:top w:w="60" w:type="dxa"/>
              <w:bottom w:w="60" w:type="dxa"/>
              <w:left w:w="108" w:type="dxa"/>
              <w:right w:w="108" w:type="dxa"/>
            </w:tcMar>
          </w:tcPr>
          <w:p>
            <w:pPr>
              <w:jc w:val="left"/>
            </w:pPr>
            <w:r>
              <w:rPr>
                <w:rFonts w:ascii="Times New Roman" w:hAnsi="Times New Roman"/>
                <w:b/>
                <w:sz w:val="24"/>
              </w:rPr>
              <w:t>CNN/DM</w:t>
            </w:r>
          </w:p>
        </w:tc>
        <w:tc>
          <w:tcPr>
            <w:tcW w:type="dxa" w:w="7087"/>
            <w:shd w:val="clear" w:color="auto" w:fill="F2F2F2"/>
            <w:vAlign w:val="center"/>
            <w:tcMar>
              <w:top w:w="60" w:type="dxa"/>
              <w:bottom w:w="60" w:type="dxa"/>
              <w:left w:w="108" w:type="dxa"/>
              <w:right w:w="108" w:type="dxa"/>
            </w:tcMar>
          </w:tcPr>
          <w:p>
            <w:pPr>
              <w:jc w:val="left"/>
            </w:pPr>
            <w:r>
              <w:rPr>
                <w:rFonts w:ascii="Times New Roman" w:hAnsi="Times New Roman"/>
                <w:b w:val="0"/>
                <w:sz w:val="24"/>
              </w:rPr>
              <w:t>CNN/DailyMail summarisation benchmark dataset</w:t>
            </w:r>
          </w:p>
        </w:tc>
      </w:tr>
    </w:tbl>
    <w:p>
      <w:pPr>
        <w:spacing w:before="360" w:after="120" w:line="280" w:lineRule="exact"/>
        <w:jc w:val="left"/>
      </w:pPr>
      <w:r>
        <w:rPr>
          <w:rFonts w:ascii="Times New Roman" w:hAnsi="Times New Roman"/>
          <w:b/>
          <w:i w:val="0"/>
          <w:sz w:val="24"/>
          <w:u w:val="none"/>
        </w:rPr>
        <w:t>10. REFERENCES</w:t>
      </w:r>
    </w:p>
    <w:p>
      <w:pPr>
        <w:spacing w:before="40" w:after="40" w:line="280" w:lineRule="exact"/>
        <w:ind w:left="425" w:hanging="425"/>
      </w:pPr>
      <w:r>
        <w:rPr>
          <w:rFonts w:ascii="Times New Roman" w:hAnsi="Times New Roman"/>
          <w:b/>
          <w:i w:val="0"/>
          <w:sz w:val="24"/>
          <w:u w:val="none"/>
        </w:rPr>
        <w:t xml:space="preserve">[1] </w:t>
      </w:r>
      <w:r>
        <w:rPr>
          <w:rFonts w:ascii="Times New Roman" w:hAnsi="Times New Roman"/>
          <w:b w:val="0"/>
          <w:i w:val="0"/>
          <w:sz w:val="24"/>
          <w:u w:val="none"/>
        </w:rPr>
        <w:t>R. Mihalcea and P. Tarau, "TextRank: Bringing Order into Texts," in Proc. EMNLP, pp. 404–411, 2004.</w:t>
      </w:r>
    </w:p>
    <w:p>
      <w:pPr>
        <w:spacing w:before="40" w:after="40" w:line="280" w:lineRule="exact"/>
        <w:ind w:left="425" w:hanging="425"/>
      </w:pPr>
      <w:r>
        <w:rPr>
          <w:rFonts w:ascii="Times New Roman" w:hAnsi="Times New Roman"/>
          <w:b/>
          <w:i w:val="0"/>
          <w:sz w:val="24"/>
          <w:u w:val="none"/>
        </w:rPr>
        <w:t xml:space="preserve">[2] </w:t>
      </w:r>
      <w:r>
        <w:rPr>
          <w:rFonts w:ascii="Times New Roman" w:hAnsi="Times New Roman"/>
          <w:b w:val="0"/>
          <w:i w:val="0"/>
          <w:sz w:val="24"/>
          <w:u w:val="none"/>
        </w:rPr>
        <w:t>R. Nallapati, F. Zhai, and B. Zhou, "SummaRuNNer: A Recurrent Neural Network Based Sequence Model for Extractive Summarisation," in Proc. AAAI, pp. 3075–3081, 2017.</w:t>
      </w:r>
    </w:p>
    <w:p>
      <w:pPr>
        <w:spacing w:before="40" w:after="40" w:line="280" w:lineRule="exact"/>
        <w:ind w:left="425" w:hanging="425"/>
      </w:pPr>
      <w:r>
        <w:rPr>
          <w:rFonts w:ascii="Times New Roman" w:hAnsi="Times New Roman"/>
          <w:b/>
          <w:i w:val="0"/>
          <w:sz w:val="24"/>
          <w:u w:val="none"/>
        </w:rPr>
        <w:t xml:space="preserve">[3] </w:t>
      </w:r>
      <w:r>
        <w:rPr>
          <w:rFonts w:ascii="Times New Roman" w:hAnsi="Times New Roman"/>
          <w:b w:val="0"/>
          <w:i w:val="0"/>
          <w:sz w:val="24"/>
          <w:u w:val="none"/>
        </w:rPr>
        <w:t>Y. Liu, "Fine-tune BERT for Extractive Summarization," arXiv preprint arXiv:1903.10318, 2019.</w:t>
      </w:r>
    </w:p>
    <w:p>
      <w:pPr>
        <w:spacing w:before="40" w:after="40" w:line="280" w:lineRule="exact"/>
        <w:ind w:left="425" w:hanging="425"/>
      </w:pPr>
      <w:r>
        <w:rPr>
          <w:rFonts w:ascii="Times New Roman" w:hAnsi="Times New Roman"/>
          <w:b/>
          <w:i w:val="0"/>
          <w:sz w:val="24"/>
          <w:u w:val="none"/>
        </w:rPr>
        <w:t xml:space="preserve">[4] </w:t>
      </w:r>
      <w:r>
        <w:rPr>
          <w:rFonts w:ascii="Times New Roman" w:hAnsi="Times New Roman"/>
          <w:b w:val="0"/>
          <w:i w:val="0"/>
          <w:sz w:val="24"/>
          <w:u w:val="none"/>
        </w:rPr>
        <w:t>I. Sutskever, O. Vinyals, and Q. V. Le, "Sequence to Sequence Learning with Neural Networks," in Proc. NeurIPS, pp. 3104–3112, 2014.</w:t>
      </w:r>
    </w:p>
    <w:p>
      <w:pPr>
        <w:spacing w:before="40" w:after="40" w:line="280" w:lineRule="exact"/>
        <w:ind w:left="425" w:hanging="425"/>
      </w:pPr>
      <w:r>
        <w:rPr>
          <w:rFonts w:ascii="Times New Roman" w:hAnsi="Times New Roman"/>
          <w:b/>
          <w:i w:val="0"/>
          <w:sz w:val="24"/>
          <w:u w:val="none"/>
        </w:rPr>
        <w:t xml:space="preserve">[5] </w:t>
      </w:r>
      <w:r>
        <w:rPr>
          <w:rFonts w:ascii="Times New Roman" w:hAnsi="Times New Roman"/>
          <w:b w:val="0"/>
          <w:i w:val="0"/>
          <w:sz w:val="24"/>
          <w:u w:val="none"/>
        </w:rPr>
        <w:t>M. Lewis, Y. Liu, N. Goyal, M. Ghazvininejad, A. Mohamed, O. Levy, V. Stoyanov, and L. Zettlemoyer, "BART: Denoising Sequence-to-Sequence Pre-training for Natural Language Generation, Translation, and Comprehension," in Proc. ACL, pp. 7871–7880, 2020.</w:t>
      </w:r>
    </w:p>
    <w:p>
      <w:pPr>
        <w:spacing w:before="40" w:after="40" w:line="280" w:lineRule="exact"/>
        <w:ind w:left="425" w:hanging="425"/>
      </w:pPr>
      <w:r>
        <w:rPr>
          <w:rFonts w:ascii="Times New Roman" w:hAnsi="Times New Roman"/>
          <w:b/>
          <w:i w:val="0"/>
          <w:sz w:val="24"/>
          <w:u w:val="none"/>
        </w:rPr>
        <w:t xml:space="preserve">[6] </w:t>
      </w:r>
      <w:r>
        <w:rPr>
          <w:rFonts w:ascii="Times New Roman" w:hAnsi="Times New Roman"/>
          <w:b w:val="0"/>
          <w:i w:val="0"/>
          <w:sz w:val="24"/>
          <w:u w:val="none"/>
        </w:rPr>
        <w:t>J. Zhang, Y. Zhao, M. Saleh, and P. J. Liu, "PEGASUS: Pre-training with Extracted Gap-Sentences for Abstractive Summarization," in Proc. ICML, vol. 119, pp. 11328–11339, 2020.</w:t>
      </w:r>
    </w:p>
    <w:p>
      <w:pPr>
        <w:spacing w:before="40" w:after="40" w:line="280" w:lineRule="exact"/>
        <w:ind w:left="425" w:hanging="425"/>
      </w:pPr>
      <w:r>
        <w:rPr>
          <w:rFonts w:ascii="Times New Roman" w:hAnsi="Times New Roman"/>
          <w:b/>
          <w:i w:val="0"/>
          <w:sz w:val="24"/>
          <w:u w:val="none"/>
        </w:rPr>
        <w:t xml:space="preserve">[7] </w:t>
      </w:r>
      <w:r>
        <w:rPr>
          <w:rFonts w:ascii="Times New Roman" w:hAnsi="Times New Roman"/>
          <w:b w:val="0"/>
          <w:i w:val="0"/>
          <w:sz w:val="24"/>
          <w:u w:val="none"/>
        </w:rPr>
        <w:t>C. Y. Lin, "ROUGE: A Package for Automatic Evaluation of Summaries," in Proc. ACL Workshop on Text Summarization, pp. 74–81, 2004.</w:t>
      </w:r>
    </w:p>
    <w:p>
      <w:pPr>
        <w:spacing w:before="40" w:after="40" w:line="280" w:lineRule="exact"/>
        <w:ind w:left="425" w:hanging="425"/>
      </w:pPr>
      <w:r>
        <w:rPr>
          <w:rFonts w:ascii="Times New Roman" w:hAnsi="Times New Roman"/>
          <w:b/>
          <w:i w:val="0"/>
          <w:sz w:val="24"/>
          <w:u w:val="none"/>
        </w:rPr>
        <w:t xml:space="preserve">[8] </w:t>
      </w:r>
      <w:r>
        <w:rPr>
          <w:rFonts w:ascii="Times New Roman" w:hAnsi="Times New Roman"/>
          <w:b w:val="0"/>
          <w:i w:val="0"/>
          <w:sz w:val="24"/>
          <w:u w:val="none"/>
        </w:rPr>
        <w:t>T. Zhang, V. Kishore, F. Wu, K. Q. Weinberger, and Y. Artzi, "BERTScore: Evaluating Text Generation with BERT," in Proc. ICLR, 2020.</w:t>
      </w:r>
    </w:p>
    <w:p>
      <w:pPr>
        <w:spacing w:before="40" w:after="40" w:line="280" w:lineRule="exact"/>
        <w:ind w:left="425" w:hanging="425"/>
      </w:pPr>
      <w:r>
        <w:rPr>
          <w:rFonts w:ascii="Times New Roman" w:hAnsi="Times New Roman"/>
          <w:b/>
          <w:i w:val="0"/>
          <w:sz w:val="24"/>
          <w:u w:val="none"/>
        </w:rPr>
        <w:t xml:space="preserve">[9] </w:t>
      </w:r>
      <w:r>
        <w:rPr>
          <w:rFonts w:ascii="Times New Roman" w:hAnsi="Times New Roman"/>
          <w:b w:val="0"/>
          <w:i w:val="0"/>
          <w:sz w:val="24"/>
          <w:u w:val="none"/>
        </w:rPr>
        <w:t>P. Laban, T. Schnabel, P. N. Bennett, and M. A. Hearst, "SummaC: Re-visiting NLI-based Models for Inconsistency Detection in Summarization," Trans. ACL, vol. 10, pp. 163–177, 2022.</w:t>
      </w:r>
    </w:p>
    <w:p>
      <w:pPr>
        <w:spacing w:before="40" w:after="40" w:line="280" w:lineRule="exact"/>
        <w:ind w:left="425" w:hanging="425"/>
      </w:pPr>
      <w:r>
        <w:rPr>
          <w:rFonts w:ascii="Times New Roman" w:hAnsi="Times New Roman"/>
          <w:b/>
          <w:i w:val="0"/>
          <w:sz w:val="24"/>
          <w:u w:val="none"/>
        </w:rPr>
        <w:t xml:space="preserve">[10] </w:t>
      </w:r>
      <w:r>
        <w:rPr>
          <w:rFonts w:ascii="Times New Roman" w:hAnsi="Times New Roman"/>
          <w:b w:val="0"/>
          <w:i w:val="0"/>
          <w:sz w:val="24"/>
          <w:u w:val="none"/>
        </w:rPr>
        <w:t>D. Liu, C. Whitehouse, Z. Zhao, Z. Cao, J. Li, and Y. Wang, "Summarization is Not Dead Yet," arXiv preprint arXiv:2601.00001, 2026.</w:t>
      </w:r>
    </w:p>
    <w:p>
      <w:pPr>
        <w:spacing w:before="40" w:after="40" w:line="280" w:lineRule="exact"/>
        <w:ind w:left="425" w:hanging="425"/>
      </w:pPr>
      <w:r>
        <w:rPr>
          <w:rFonts w:ascii="Times New Roman" w:hAnsi="Times New Roman"/>
          <w:b/>
          <w:i w:val="0"/>
          <w:sz w:val="24"/>
          <w:u w:val="none"/>
        </w:rPr>
        <w:t xml:space="preserve">[11] </w:t>
      </w:r>
      <w:r>
        <w:rPr>
          <w:rFonts w:ascii="Times New Roman" w:hAnsi="Times New Roman"/>
          <w:b w:val="0"/>
          <w:i w:val="0"/>
          <w:sz w:val="24"/>
          <w:u w:val="none"/>
        </w:rPr>
        <w:t>Z. M. Mujahid, D. Wright, and I. Augenstein, "Stress Testing Factual Consistency Metrics for Long-Document Summarization," arXiv preprint arXiv:2602.00001, 2026.</w:t>
      </w:r>
    </w:p>
    <w:p>
      <w:pPr>
        <w:spacing w:before="40" w:after="40" w:line="280" w:lineRule="exact"/>
        <w:ind w:left="425" w:hanging="425"/>
      </w:pPr>
      <w:r>
        <w:rPr>
          <w:rFonts w:ascii="Times New Roman" w:hAnsi="Times New Roman"/>
          <w:b/>
          <w:i w:val="0"/>
          <w:sz w:val="24"/>
          <w:u w:val="none"/>
        </w:rPr>
        <w:t xml:space="preserve">[12] </w:t>
      </w:r>
      <w:r>
        <w:rPr>
          <w:rFonts w:ascii="Times New Roman" w:hAnsi="Times New Roman"/>
          <w:b w:val="0"/>
          <w:i w:val="0"/>
          <w:sz w:val="24"/>
          <w:u w:val="none"/>
        </w:rPr>
        <w:t>S. Robertson and H. Zaragoza, "The Probabilistic Relevance Framework: BM25 and Beyond," Found. Trends Inf. Retr., vol. 3, no. 4, pp. 333–389, 2009.</w:t>
      </w:r>
    </w:p>
    <w:p>
      <w:pPr>
        <w:spacing w:before="40" w:after="40" w:line="280" w:lineRule="exact"/>
        <w:ind w:left="425" w:hanging="425"/>
      </w:pPr>
      <w:r>
        <w:rPr>
          <w:rFonts w:ascii="Times New Roman" w:hAnsi="Times New Roman"/>
          <w:b/>
          <w:i w:val="0"/>
          <w:sz w:val="24"/>
          <w:u w:val="none"/>
        </w:rPr>
        <w:t xml:space="preserve">[13] </w:t>
      </w:r>
      <w:r>
        <w:rPr>
          <w:rFonts w:ascii="Times New Roman" w:hAnsi="Times New Roman"/>
          <w:b w:val="0"/>
          <w:i w:val="0"/>
          <w:sz w:val="24"/>
          <w:u w:val="none"/>
        </w:rPr>
        <w:t>N. Reimers and I. Gurevych, "Sentence-BERT: Sentence Embeddings using Siamese BERT-Networks," in Proc. EMNLP-IJCNLP, pp. 3982–3992, 2019.</w:t>
      </w:r>
    </w:p>
    <w:p>
      <w:pPr>
        <w:spacing w:before="40" w:after="40" w:line="280" w:lineRule="exact"/>
        <w:ind w:left="425" w:hanging="425"/>
      </w:pPr>
      <w:r>
        <w:rPr>
          <w:rFonts w:ascii="Times New Roman" w:hAnsi="Times New Roman"/>
          <w:b/>
          <w:i w:val="0"/>
          <w:sz w:val="24"/>
          <w:u w:val="none"/>
        </w:rPr>
        <w:t xml:space="preserve">[14] </w:t>
      </w:r>
      <w:r>
        <w:rPr>
          <w:rFonts w:ascii="Times New Roman" w:hAnsi="Times New Roman"/>
          <w:b w:val="0"/>
          <w:i w:val="0"/>
          <w:sz w:val="24"/>
          <w:u w:val="none"/>
        </w:rPr>
        <w:t>R. Aharoni et al., "mFACE: Multilingual Summarization with Factual Consistency Evaluation," arXiv preprint arXiv:2212.10622, 2022.</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2"/>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i/>
        <w:sz w:val="20"/>
      </w:rPr>
      <w:t>AIMLCZG628T - Mid-Semester Dissertation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