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C985" w14:textId="77777777" w:rsidR="009E7CEE" w:rsidRPr="009E7CEE" w:rsidRDefault="009E7CEE" w:rsidP="009E7CEE">
      <w:pPr>
        <w:rPr>
          <w:b/>
          <w:bCs/>
        </w:rPr>
      </w:pPr>
      <w:r w:rsidRPr="009E7CEE">
        <w:rPr>
          <w:b/>
          <w:bCs/>
        </w:rPr>
        <w:t>Weighted Average Bid Price with Outlier Detection</w:t>
      </w:r>
    </w:p>
    <w:p w14:paraId="40CC16F3" w14:textId="77777777" w:rsidR="00BD067A" w:rsidRDefault="00BD067A" w:rsidP="00BD067A">
      <w:r w:rsidRPr="006750D5">
        <w:rPr>
          <w:b/>
          <w:bCs/>
          <w:i/>
          <w:iCs/>
        </w:rPr>
        <w:t>Weighted Average Bid Price:</w:t>
      </w:r>
      <w:r>
        <w:t xml:space="preserve"> This calculates the average bid price, accounting for the quantities of each bid. Each bid price is multiplied by its corresponding quantity, summed across all bids, and divided by the total sum of quantities.</w:t>
      </w:r>
    </w:p>
    <w:p w14:paraId="7099336E" w14:textId="77777777" w:rsidR="00BD067A" w:rsidRPr="00F70C46" w:rsidRDefault="00BD067A" w:rsidP="00BD067A">
      <w:pPr>
        <w:rPr>
          <w:b/>
          <w:bCs/>
          <w:i/>
          <w:iCs/>
        </w:rPr>
      </w:pPr>
      <w:r w:rsidRPr="00F70C46">
        <w:rPr>
          <w:b/>
          <w:bCs/>
          <w:i/>
          <w:iCs/>
        </w:rPr>
        <w:t>Formula:</w:t>
      </w:r>
    </w:p>
    <w:p w14:paraId="67B9A87C" w14:textId="221A9903" w:rsidR="00BD067A" w:rsidRPr="00F70C46" w:rsidRDefault="00BD067A" w:rsidP="00BD067A">
      <m:oMathPara>
        <m:oMathParaPr>
          <m:jc m:val="center"/>
        </m:oMathParaPr>
        <m:oMath>
          <m:r>
            <w:rPr>
              <w:rFonts w:ascii="Cambria Math" w:hAnsi="Cambria Math"/>
            </w:rPr>
            <m:t>Weighted Average=</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en>
          </m:f>
        </m:oMath>
      </m:oMathPara>
    </w:p>
    <w:p w14:paraId="4E7D9985" w14:textId="655D9833" w:rsidR="00BD067A" w:rsidRDefault="00BD067A" w:rsidP="00BD067A">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is the bid price and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is the quantity for the </w:t>
      </w:r>
      <m:oMath>
        <m:d>
          <m:dPr>
            <m:ctrlPr>
              <w:rPr>
                <w:rFonts w:ascii="Cambria Math" w:hAnsi="Cambria Math"/>
                <w:i/>
              </w:rPr>
            </m:ctrlPr>
          </m:dPr>
          <m:e>
            <m:r>
              <w:rPr>
                <w:rFonts w:ascii="Cambria Math" w:hAnsi="Cambria Math"/>
              </w:rPr>
              <m:t>i</m:t>
            </m:r>
          </m:e>
        </m:d>
        <m:r>
          <w:rPr>
            <w:rFonts w:ascii="Cambria Math" w:hAnsi="Cambria Math"/>
          </w:rPr>
          <m:t>-th</m:t>
        </m:r>
      </m:oMath>
      <w:r>
        <w:t xml:space="preserve"> bid.</w:t>
      </w:r>
    </w:p>
    <w:p w14:paraId="43776DA4" w14:textId="77777777" w:rsidR="00BD067A" w:rsidRDefault="00BD067A" w:rsidP="00BD067A">
      <w:r w:rsidRPr="00F70C46">
        <w:rPr>
          <w:b/>
          <w:bCs/>
          <w:i/>
          <w:iCs/>
        </w:rPr>
        <w:t>Explanation:</w:t>
      </w:r>
      <w:r>
        <w:t xml:space="preserve"> This gives a fair average that reflects the influence of each bid based on its quantity.</w:t>
      </w:r>
    </w:p>
    <w:p w14:paraId="7BAE3939" w14:textId="77777777" w:rsidR="00BD067A" w:rsidRDefault="00BD067A" w:rsidP="00BD067A">
      <w:r w:rsidRPr="00F70C46">
        <w:rPr>
          <w:b/>
          <w:bCs/>
          <w:i/>
          <w:iCs/>
        </w:rPr>
        <w:t>Weighted Standard Deviation:</w:t>
      </w:r>
      <w:r>
        <w:t xml:space="preserve"> This measures the spread of bid prices from the weighted average, weighted by quantities. For each bid, the squared difference between the bid price and the weighted average is multiplied by the quantity, summed across all bids, divided by the total quantity, and the square root is taken.</w:t>
      </w:r>
    </w:p>
    <w:p w14:paraId="65D639FD" w14:textId="77777777" w:rsidR="00BD067A" w:rsidRPr="00F70C46" w:rsidRDefault="00BD067A" w:rsidP="00BD067A">
      <w:pPr>
        <w:rPr>
          <w:b/>
          <w:bCs/>
          <w:i/>
          <w:iCs/>
        </w:rPr>
      </w:pPr>
      <w:r w:rsidRPr="00F70C46">
        <w:rPr>
          <w:b/>
          <w:bCs/>
          <w:i/>
          <w:iCs/>
        </w:rPr>
        <w:t>Formula:</w:t>
      </w:r>
    </w:p>
    <w:p w14:paraId="2C581274" w14:textId="04F323A5" w:rsidR="00BD067A" w:rsidRPr="00F70C46" w:rsidRDefault="00BD067A" w:rsidP="00BD067A">
      <m:oMathPara>
        <m:oMathParaPr>
          <m:jc m:val="center"/>
        </m:oMathParaPr>
        <m:oMath>
          <m:r>
            <w:rPr>
              <w:rFonts w:ascii="Cambria Math" w:hAnsi="Cambria Math"/>
            </w:rPr>
            <m:t xml:space="preserve">Weighted Standard Deviation= </m:t>
          </m:r>
          <m:rad>
            <m:radPr>
              <m:degHide m:val="1"/>
              <m:ctrlPr>
                <w:rPr>
                  <w:rFonts w:ascii="Cambria Math" w:hAnsi="Cambria Math"/>
                  <w:i/>
                </w:rPr>
              </m:ctrlPr>
            </m:radPr>
            <m:deg/>
            <m:e>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-μ</m:t>
                              </m:r>
                            </m:e>
                          </m:d>
                        </m:e>
                        <m:sup>
                          <m:r>
                            <w:rPr>
                              <w:rFonts w:ascii="Cambria Math" w:hAnsi="Cambria Math"/>
                            </w:rPr>
                            <m:t>2</m:t>
                          </m:r>
                        </m:sup>
                      </m:sSup>
                    </m:e>
                  </m:nary>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en>
              </m:f>
            </m:e>
          </m:rad>
        </m:oMath>
      </m:oMathPara>
    </w:p>
    <w:p w14:paraId="165249CD" w14:textId="555693F4" w:rsidR="00BD067A" w:rsidRDefault="00BD067A" w:rsidP="00F70C46">
      <w:r>
        <w:t>where μ</w:t>
      </w:r>
      <w:r w:rsidR="00F70C46">
        <w:t xml:space="preserve"> </w:t>
      </w:r>
      <w:r>
        <w:t xml:space="preserve">is the weighted average,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F70C46">
        <w:t xml:space="preserve"> is the bid price and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F70C46">
        <w:t xml:space="preserve"> is the quantity for the </w:t>
      </w:r>
      <m:oMath>
        <m:d>
          <m:dPr>
            <m:ctrlPr>
              <w:rPr>
                <w:rFonts w:ascii="Cambria Math" w:hAnsi="Cambria Math"/>
                <w:i/>
              </w:rPr>
            </m:ctrlPr>
          </m:dPr>
          <m:e>
            <m:r>
              <w:rPr>
                <w:rFonts w:ascii="Cambria Math" w:hAnsi="Cambria Math"/>
              </w:rPr>
              <m:t>i</m:t>
            </m:r>
          </m:e>
        </m:d>
        <m:r>
          <w:rPr>
            <w:rFonts w:ascii="Cambria Math" w:hAnsi="Cambria Math"/>
          </w:rPr>
          <m:t>-th</m:t>
        </m:r>
      </m:oMath>
      <w:r w:rsidR="00F70C46">
        <w:t xml:space="preserve"> bid.</w:t>
      </w:r>
    </w:p>
    <w:p w14:paraId="6DE5F597" w14:textId="77777777" w:rsidR="00BD067A" w:rsidRDefault="00BD067A" w:rsidP="00BD067A">
      <w:r w:rsidRPr="00F70C46">
        <w:rPr>
          <w:b/>
          <w:bCs/>
          <w:i/>
          <w:iCs/>
        </w:rPr>
        <w:t>Explanation:</w:t>
      </w:r>
      <w:r>
        <w:t xml:space="preserve"> This shows how much bid prices typically vary from the weighted average, considering quantities.</w:t>
      </w:r>
    </w:p>
    <w:p w14:paraId="1B9CC7E4" w14:textId="77777777" w:rsidR="00BD067A" w:rsidRDefault="00BD067A" w:rsidP="00BD067A">
      <w:r w:rsidRPr="00F70C46">
        <w:rPr>
          <w:b/>
          <w:bCs/>
          <w:i/>
          <w:iCs/>
        </w:rPr>
        <w:t>Outlier Detection:</w:t>
      </w:r>
      <w:r>
        <w:t xml:space="preserve"> A bid is flagged as an outlier if its price deviates from the weighted average by more than the weighted standard deviation.</w:t>
      </w:r>
    </w:p>
    <w:p w14:paraId="68AD34EA" w14:textId="77777777" w:rsidR="00BD067A" w:rsidRPr="00F70C46" w:rsidRDefault="00BD067A" w:rsidP="00BD067A">
      <w:pPr>
        <w:rPr>
          <w:b/>
          <w:bCs/>
          <w:i/>
          <w:iCs/>
        </w:rPr>
      </w:pPr>
      <w:r w:rsidRPr="00F70C46">
        <w:rPr>
          <w:b/>
          <w:bCs/>
          <w:i/>
          <w:iCs/>
        </w:rPr>
        <w:t>Formula:</w:t>
      </w:r>
    </w:p>
    <w:p w14:paraId="63F778A9" w14:textId="24E23588" w:rsidR="00F70C46" w:rsidRDefault="00F70C46" w:rsidP="00F70C46">
      <w:pPr>
        <w:jc w:val="center"/>
      </w:pPr>
      <m:oMathPara>
        <m:oMath>
          <m:r>
            <w:rPr>
              <w:rFonts w:ascii="Cambria Math" w:hAnsi="Cambria Math"/>
            </w:rPr>
            <m:t xml:space="preserve">Outlier if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-μ</m:t>
              </m:r>
            </m:e>
          </m:d>
          <m:r>
            <w:rPr>
              <w:rFonts w:ascii="Cambria Math" w:hAnsi="Cambria Math"/>
            </w:rPr>
            <m:t>&gt;σ</m:t>
          </m:r>
        </m:oMath>
      </m:oMathPara>
    </w:p>
    <w:p w14:paraId="230AFA4A" w14:textId="77777777" w:rsidR="00680B15" w:rsidRDefault="00680B15" w:rsidP="00BD067A"/>
    <w:p w14:paraId="27A832B2" w14:textId="210DA1F5" w:rsidR="00BD067A" w:rsidRDefault="00F70C46" w:rsidP="00BD067A">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is the bid price, μ is the weighted average, </w:t>
      </w:r>
      <w:r w:rsidR="00F726D4">
        <w:t>and σ</w:t>
      </w:r>
      <w:r>
        <w:t xml:space="preserve"> </w:t>
      </w:r>
      <w:r w:rsidR="00FD1F74">
        <w:t xml:space="preserve">is the weighted standard deviation. </w:t>
      </w:r>
      <w:r w:rsidR="00BD067A">
        <w:t>If true, the bid is labeled an "Outlier"; otherwise, it’s "Not Outlier."</w:t>
      </w:r>
    </w:p>
    <w:p w14:paraId="7AADA616" w14:textId="77777777" w:rsidR="00BD067A" w:rsidRDefault="00BD067A" w:rsidP="00BD067A">
      <w:r w:rsidRPr="00FD1F74">
        <w:rPr>
          <w:b/>
          <w:bCs/>
          <w:i/>
          <w:iCs/>
        </w:rPr>
        <w:t>Explanation:</w:t>
      </w:r>
      <w:r>
        <w:t xml:space="preserve"> This identifies bids with prices unusually far from the weighted average, based on the typical variation.</w:t>
      </w:r>
    </w:p>
    <w:p w14:paraId="72EFD665" w14:textId="43A303E7" w:rsidR="00CA5D0D" w:rsidRDefault="00BD067A" w:rsidP="00BD067A">
      <w:r>
        <w:t>This method ensures bids are evaluated with quantities in mind, highlighting prices that are significantly higher or lower than the typical pattern.</w:t>
      </w:r>
    </w:p>
    <w:p w14:paraId="6C04FCBC" w14:textId="1CA74DCC" w:rsidR="00230950" w:rsidRDefault="00230950" w:rsidP="009D087A">
      <w:r w:rsidRPr="009D087A">
        <w:rPr>
          <w:b/>
          <w:bCs/>
        </w:rPr>
        <w:lastRenderedPageBreak/>
        <w:t>Locally Estimated Scatterplot Smoothing – LOESS</w:t>
      </w:r>
      <w:r w:rsidR="009D087A">
        <w:rPr>
          <w:b/>
          <w:bCs/>
        </w:rPr>
        <w:t xml:space="preserve">: </w:t>
      </w:r>
      <w:r w:rsidR="004152B1" w:rsidRPr="004152B1">
        <w:t xml:space="preserve">This </w:t>
      </w:r>
      <w:r w:rsidR="009D087A" w:rsidRPr="004152B1">
        <w:t>is</w:t>
      </w:r>
      <w:r w:rsidR="009D087A">
        <w:t xml:space="preserve"> the method </w:t>
      </w:r>
      <w:r w:rsidR="00F41517" w:rsidRPr="009D087A">
        <w:t xml:space="preserve">used </w:t>
      </w:r>
      <w:r w:rsidR="002364AF">
        <w:t>to create a smooth curve</w:t>
      </w:r>
      <w:r w:rsidR="00B3647F">
        <w:t xml:space="preserve"> </w:t>
      </w:r>
      <w:r w:rsidR="002364AF">
        <w:t>through a scatterplot</w:t>
      </w:r>
      <w:r w:rsidR="00B3647F">
        <w:t xml:space="preserve"> of data points</w:t>
      </w:r>
      <w:r w:rsidR="00F41517" w:rsidRPr="009D087A">
        <w:t>.</w:t>
      </w:r>
      <w:r w:rsidR="00F1432E">
        <w:t xml:space="preserve"> LOESS </w:t>
      </w:r>
      <w:r w:rsidR="00BC62C1">
        <w:t xml:space="preserve">is </w:t>
      </w:r>
      <w:r w:rsidR="00F1432E" w:rsidRPr="00F1432E">
        <w:t>useful when the relationship between variables is non-linear or complex.</w:t>
      </w:r>
      <w:r w:rsidR="00020018">
        <w:t xml:space="preserve"> Since bid prices don’t always </w:t>
      </w:r>
      <w:r w:rsidR="00404434">
        <w:t xml:space="preserve">have </w:t>
      </w:r>
      <w:r w:rsidR="003A4CC8">
        <w:t>a</w:t>
      </w:r>
      <w:r w:rsidR="00404434">
        <w:t xml:space="preserve"> linear relationship with quantity, i.e., don’t always </w:t>
      </w:r>
      <w:r w:rsidR="00020018">
        <w:t xml:space="preserve">follow a straight line as quantity increases, </w:t>
      </w:r>
      <w:r w:rsidR="00072CFE" w:rsidRPr="00072CFE">
        <w:t xml:space="preserve">LOESS helps </w:t>
      </w:r>
      <w:r w:rsidR="00072CFE">
        <w:t xml:space="preserve">understand the </w:t>
      </w:r>
      <w:r w:rsidR="00072CFE" w:rsidRPr="00072CFE">
        <w:t>general trend</w:t>
      </w:r>
      <w:r w:rsidR="00404434">
        <w:t>s</w:t>
      </w:r>
      <w:r w:rsidR="00072CFE" w:rsidRPr="00072CFE">
        <w:t xml:space="preserve"> </w:t>
      </w:r>
      <w:r w:rsidR="00BF54DA">
        <w:t>between bid price</w:t>
      </w:r>
      <w:r w:rsidR="004F42F2">
        <w:t>s</w:t>
      </w:r>
      <w:r w:rsidR="00BF54DA">
        <w:t xml:space="preserve"> and quantity </w:t>
      </w:r>
      <w:r w:rsidR="00072CFE" w:rsidRPr="00072CFE">
        <w:t xml:space="preserve">without </w:t>
      </w:r>
      <w:r w:rsidR="00072CFE" w:rsidRPr="00F1432E">
        <w:t>assuming a specific mathematical model</w:t>
      </w:r>
      <w:r w:rsidR="005000DC">
        <w:t>/formula</w:t>
      </w:r>
      <w:r w:rsidR="00072CFE" w:rsidRPr="00072CFE">
        <w:t>.</w:t>
      </w:r>
    </w:p>
    <w:p w14:paraId="5718D231" w14:textId="77777777" w:rsidR="00BF54DA" w:rsidRDefault="00BC6182" w:rsidP="002964F4">
      <w:pPr>
        <w:rPr>
          <w:b/>
          <w:bCs/>
        </w:rPr>
      </w:pPr>
      <w:r w:rsidRPr="00BC6182">
        <w:rPr>
          <w:b/>
          <w:bCs/>
        </w:rPr>
        <w:t>How it works</w:t>
      </w:r>
      <w:r w:rsidR="00C36643">
        <w:rPr>
          <w:b/>
          <w:bCs/>
        </w:rPr>
        <w:t>:</w:t>
      </w:r>
    </w:p>
    <w:p w14:paraId="44108396" w14:textId="77777777" w:rsidR="00A00917" w:rsidRDefault="00BC6182" w:rsidP="00BF54DA">
      <w:pPr>
        <w:pStyle w:val="ListParagraph"/>
        <w:numPr>
          <w:ilvl w:val="0"/>
          <w:numId w:val="7"/>
        </w:numPr>
      </w:pPr>
      <w:r>
        <w:t xml:space="preserve">LOESS fits a </w:t>
      </w:r>
      <w:r w:rsidR="00522ED3">
        <w:t>local/</w:t>
      </w:r>
      <w:r>
        <w:t xml:space="preserve">simple model </w:t>
      </w:r>
      <w:r w:rsidR="0000643F">
        <w:t>(</w:t>
      </w:r>
      <w:r>
        <w:t xml:space="preserve">a line or a curve) </w:t>
      </w:r>
      <w:r w:rsidR="0000643F" w:rsidRPr="0000643F">
        <w:t>that best matches the nearby points</w:t>
      </w:r>
      <w:r w:rsidR="00A00917">
        <w:t xml:space="preserve"> (i.e., bid price and quantity)</w:t>
      </w:r>
      <w:r w:rsidR="00963A4B">
        <w:t>.</w:t>
      </w:r>
    </w:p>
    <w:p w14:paraId="2D43E13B" w14:textId="4FD5BD84" w:rsidR="00C718BB" w:rsidRDefault="00B3647F" w:rsidP="00BF54DA">
      <w:pPr>
        <w:pStyle w:val="ListParagraph"/>
        <w:numPr>
          <w:ilvl w:val="0"/>
          <w:numId w:val="7"/>
        </w:numPr>
      </w:pPr>
      <w:r>
        <w:t>Data points closer to the target point have more weight, thus influencing the model more than distant points.</w:t>
      </w:r>
    </w:p>
    <w:p w14:paraId="18E5DAD5" w14:textId="07E510E9" w:rsidR="00BC6182" w:rsidRPr="002964F4" w:rsidRDefault="00C718BB" w:rsidP="00BF54DA">
      <w:pPr>
        <w:pStyle w:val="ListParagraph"/>
        <w:numPr>
          <w:ilvl w:val="0"/>
          <w:numId w:val="7"/>
        </w:numPr>
      </w:pPr>
      <w:r>
        <w:t>L</w:t>
      </w:r>
      <w:r w:rsidR="00522ED3">
        <w:t>ocal/simple models are then combined to create a smooth curve across the entire dataset.</w:t>
      </w:r>
    </w:p>
    <w:p w14:paraId="3A334FE0" w14:textId="77777777" w:rsidR="003A4CC8" w:rsidRDefault="002964F4" w:rsidP="004152B1">
      <w:pPr>
        <w:rPr>
          <w:b/>
          <w:bCs/>
        </w:rPr>
      </w:pPr>
      <w:r>
        <w:rPr>
          <w:b/>
          <w:bCs/>
        </w:rPr>
        <w:t xml:space="preserve">Confidence </w:t>
      </w:r>
      <w:r w:rsidR="00B3647F">
        <w:rPr>
          <w:b/>
          <w:bCs/>
        </w:rPr>
        <w:t>i</w:t>
      </w:r>
      <w:r>
        <w:rPr>
          <w:b/>
          <w:bCs/>
        </w:rPr>
        <w:t>nterval:</w:t>
      </w:r>
    </w:p>
    <w:p w14:paraId="5F3842C5" w14:textId="77777777" w:rsidR="003A4CC8" w:rsidRDefault="00213C8F" w:rsidP="003A4CC8">
      <w:pPr>
        <w:pStyle w:val="ListParagraph"/>
        <w:numPr>
          <w:ilvl w:val="0"/>
          <w:numId w:val="8"/>
        </w:numPr>
      </w:pPr>
      <w:r>
        <w:t xml:space="preserve">A 95% </w:t>
      </w:r>
      <w:r w:rsidR="004152B1">
        <w:t>c</w:t>
      </w:r>
      <w:r w:rsidR="00911812">
        <w:t xml:space="preserve">onfidence interval </w:t>
      </w:r>
      <w:r w:rsidR="004152B1">
        <w:t xml:space="preserve">bands </w:t>
      </w:r>
      <w:r w:rsidR="00FF307D">
        <w:t xml:space="preserve">show </w:t>
      </w:r>
      <w:r w:rsidR="00B3647F">
        <w:t xml:space="preserve">the </w:t>
      </w:r>
      <w:r w:rsidR="004152B1" w:rsidRPr="004152B1">
        <w:t xml:space="preserve">range of expected variation in </w:t>
      </w:r>
      <w:r w:rsidR="004152B1">
        <w:t xml:space="preserve">bid </w:t>
      </w:r>
      <w:r w:rsidR="004152B1" w:rsidRPr="004152B1">
        <w:t>price for a given quantity</w:t>
      </w:r>
      <w:r w:rsidR="004C6C6A">
        <w:t xml:space="preserve"> </w:t>
      </w:r>
      <w:r w:rsidR="000928AF">
        <w:t>based on historical data and observed trends</w:t>
      </w:r>
      <w:r w:rsidR="003A4CC8">
        <w:t>.</w:t>
      </w:r>
    </w:p>
    <w:p w14:paraId="24D4B0AD" w14:textId="1EF1CC2B" w:rsidR="005000DC" w:rsidRDefault="003A4CC8" w:rsidP="003A4CC8">
      <w:pPr>
        <w:pStyle w:val="ListParagraph"/>
        <w:numPr>
          <w:ilvl w:val="0"/>
          <w:numId w:val="8"/>
        </w:numPr>
      </w:pPr>
      <w:r>
        <w:t xml:space="preserve">It </w:t>
      </w:r>
      <w:r w:rsidR="004C6C6A">
        <w:t xml:space="preserve">indicates that </w:t>
      </w:r>
      <w:r w:rsidR="00CD6800">
        <w:t xml:space="preserve">95% of similar bids are likely expected to be within </w:t>
      </w:r>
      <w:r>
        <w:t xml:space="preserve">this </w:t>
      </w:r>
      <w:r w:rsidR="00CD6800">
        <w:t>interval band</w:t>
      </w:r>
      <w:r>
        <w:t>, making the prices outside the band statistically unusual.</w:t>
      </w:r>
    </w:p>
    <w:p w14:paraId="1FEB9A39" w14:textId="29E71264" w:rsidR="005000DC" w:rsidRDefault="00994221" w:rsidP="005000DC">
      <w:pPr>
        <w:pStyle w:val="ListParagraph"/>
        <w:numPr>
          <w:ilvl w:val="0"/>
          <w:numId w:val="6"/>
        </w:numPr>
      </w:pPr>
      <w:r w:rsidRPr="00994221">
        <w:t xml:space="preserve">For any quantity, the </w:t>
      </w:r>
      <w:r>
        <w:t xml:space="preserve">LOESS </w:t>
      </w:r>
      <w:r w:rsidRPr="00994221">
        <w:t xml:space="preserve">model estimates a central trend and </w:t>
      </w:r>
      <w:r w:rsidR="00B00A62">
        <w:t>determines</w:t>
      </w:r>
      <w:r w:rsidRPr="00994221">
        <w:t xml:space="preserve"> a range around it where 95% of similar bids are expected to fall</w:t>
      </w:r>
      <w:r w:rsidR="003A4CC8">
        <w:t xml:space="preserve">, implying a </w:t>
      </w:r>
      <w:r w:rsidR="00B00A62" w:rsidRPr="00B00A62">
        <w:t>95% confiden</w:t>
      </w:r>
      <w:r w:rsidR="003A4CC8">
        <w:t>ce</w:t>
      </w:r>
      <w:r w:rsidR="00B00A62" w:rsidRPr="00B00A62">
        <w:t xml:space="preserve"> that the </w:t>
      </w:r>
      <w:r w:rsidR="003A4CC8">
        <w:t>actual</w:t>
      </w:r>
      <w:r w:rsidR="00B00A62" w:rsidRPr="00B00A62">
        <w:t xml:space="preserve"> bid price for</w:t>
      </w:r>
      <w:r w:rsidR="003A4CC8">
        <w:t xml:space="preserve"> that </w:t>
      </w:r>
      <w:r w:rsidR="00B00A62" w:rsidRPr="00B00A62">
        <w:t xml:space="preserve">quantity lies within </w:t>
      </w:r>
      <w:r w:rsidR="003A4CC8">
        <w:t xml:space="preserve">this </w:t>
      </w:r>
      <w:r w:rsidR="00841994">
        <w:t>interval</w:t>
      </w:r>
      <w:r w:rsidR="00B00A62" w:rsidRPr="00B00A62">
        <w:t>, assuming the data follows the same pattern</w:t>
      </w:r>
      <w:r w:rsidR="0032691F">
        <w:t>.</w:t>
      </w:r>
    </w:p>
    <w:p w14:paraId="4936E512" w14:textId="55DA67BC" w:rsidR="00911812" w:rsidRDefault="004152B1" w:rsidP="005000DC">
      <w:pPr>
        <w:pStyle w:val="ListParagraph"/>
        <w:numPr>
          <w:ilvl w:val="0"/>
          <w:numId w:val="6"/>
        </w:numPr>
      </w:pPr>
      <w:r w:rsidRPr="004152B1">
        <w:t>When a bid price falls outside the confidence interval, it's considered unusual</w:t>
      </w:r>
      <w:r>
        <w:t xml:space="preserve">, </w:t>
      </w:r>
      <w:r w:rsidRPr="004152B1">
        <w:t>either too high</w:t>
      </w:r>
      <w:r w:rsidR="00841994">
        <w:t xml:space="preserve"> (overpriced)</w:t>
      </w:r>
      <w:r w:rsidRPr="004152B1">
        <w:t xml:space="preserve"> or too low</w:t>
      </w:r>
      <w:r w:rsidR="00841994">
        <w:t xml:space="preserve"> (underpriced)</w:t>
      </w:r>
      <w:r>
        <w:t xml:space="preserve"> compared with the </w:t>
      </w:r>
      <w:r w:rsidRPr="004152B1">
        <w:t xml:space="preserve">typical </w:t>
      </w:r>
      <w:r w:rsidR="003A4CC8">
        <w:t>price</w:t>
      </w:r>
      <w:r w:rsidR="004615D3">
        <w:t xml:space="preserve"> for that quantity</w:t>
      </w:r>
      <w:r>
        <w:t xml:space="preserve">. </w:t>
      </w:r>
    </w:p>
    <w:sectPr w:rsidR="00911812" w:rsidSect="00FD1F74">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7CC1"/>
    <w:multiLevelType w:val="hybridMultilevel"/>
    <w:tmpl w:val="A1D2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16806"/>
    <w:multiLevelType w:val="hybridMultilevel"/>
    <w:tmpl w:val="02AA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C2921"/>
    <w:multiLevelType w:val="hybridMultilevel"/>
    <w:tmpl w:val="4862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36678"/>
    <w:multiLevelType w:val="hybridMultilevel"/>
    <w:tmpl w:val="C034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47BDD"/>
    <w:multiLevelType w:val="hybridMultilevel"/>
    <w:tmpl w:val="420A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92D28"/>
    <w:multiLevelType w:val="multilevel"/>
    <w:tmpl w:val="173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723EAE"/>
    <w:multiLevelType w:val="hybridMultilevel"/>
    <w:tmpl w:val="8F3A4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410E6D"/>
    <w:multiLevelType w:val="hybridMultilevel"/>
    <w:tmpl w:val="45DA4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691284">
    <w:abstractNumId w:val="5"/>
  </w:num>
  <w:num w:numId="2" w16cid:durableId="1751152156">
    <w:abstractNumId w:val="6"/>
  </w:num>
  <w:num w:numId="3" w16cid:durableId="1731421618">
    <w:abstractNumId w:val="2"/>
  </w:num>
  <w:num w:numId="4" w16cid:durableId="2107724242">
    <w:abstractNumId w:val="1"/>
  </w:num>
  <w:num w:numId="5" w16cid:durableId="1486895170">
    <w:abstractNumId w:val="7"/>
  </w:num>
  <w:num w:numId="6" w16cid:durableId="605305869">
    <w:abstractNumId w:val="0"/>
  </w:num>
  <w:num w:numId="7" w16cid:durableId="1919292801">
    <w:abstractNumId w:val="3"/>
  </w:num>
  <w:num w:numId="8" w16cid:durableId="1747916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3NTQyMrA0t7A0MDRT0lEKTi0uzszPAykwqQUAjsuL/iwAAAA="/>
  </w:docVars>
  <w:rsids>
    <w:rsidRoot w:val="00BD067A"/>
    <w:rsid w:val="0000643F"/>
    <w:rsid w:val="00020018"/>
    <w:rsid w:val="00072CFE"/>
    <w:rsid w:val="000928AF"/>
    <w:rsid w:val="00103752"/>
    <w:rsid w:val="001038DB"/>
    <w:rsid w:val="00213C8F"/>
    <w:rsid w:val="00225310"/>
    <w:rsid w:val="00230950"/>
    <w:rsid w:val="002364AF"/>
    <w:rsid w:val="00285872"/>
    <w:rsid w:val="002964F4"/>
    <w:rsid w:val="002B1729"/>
    <w:rsid w:val="0032691F"/>
    <w:rsid w:val="003A4CC8"/>
    <w:rsid w:val="00404434"/>
    <w:rsid w:val="004152B1"/>
    <w:rsid w:val="004615D3"/>
    <w:rsid w:val="004A14BE"/>
    <w:rsid w:val="004C6C6A"/>
    <w:rsid w:val="004F42F2"/>
    <w:rsid w:val="005000DC"/>
    <w:rsid w:val="00522ED3"/>
    <w:rsid w:val="00557685"/>
    <w:rsid w:val="00664B53"/>
    <w:rsid w:val="006750D5"/>
    <w:rsid w:val="00680B15"/>
    <w:rsid w:val="006F3228"/>
    <w:rsid w:val="006F7D5E"/>
    <w:rsid w:val="00743CFF"/>
    <w:rsid w:val="007755EB"/>
    <w:rsid w:val="007C57ED"/>
    <w:rsid w:val="00841994"/>
    <w:rsid w:val="00902B89"/>
    <w:rsid w:val="00911812"/>
    <w:rsid w:val="00963A4B"/>
    <w:rsid w:val="00994221"/>
    <w:rsid w:val="009D087A"/>
    <w:rsid w:val="009E7CEE"/>
    <w:rsid w:val="00A00917"/>
    <w:rsid w:val="00A25C09"/>
    <w:rsid w:val="00AA14BD"/>
    <w:rsid w:val="00AA7480"/>
    <w:rsid w:val="00B00A62"/>
    <w:rsid w:val="00B3647F"/>
    <w:rsid w:val="00B4279E"/>
    <w:rsid w:val="00B512E4"/>
    <w:rsid w:val="00B86492"/>
    <w:rsid w:val="00BC6182"/>
    <w:rsid w:val="00BC62C1"/>
    <w:rsid w:val="00BD067A"/>
    <w:rsid w:val="00BF54DA"/>
    <w:rsid w:val="00C36643"/>
    <w:rsid w:val="00C718BB"/>
    <w:rsid w:val="00CA5D0D"/>
    <w:rsid w:val="00CD6800"/>
    <w:rsid w:val="00D430BB"/>
    <w:rsid w:val="00F1432E"/>
    <w:rsid w:val="00F41517"/>
    <w:rsid w:val="00F530A9"/>
    <w:rsid w:val="00F60237"/>
    <w:rsid w:val="00F70C46"/>
    <w:rsid w:val="00F726D4"/>
    <w:rsid w:val="00F86F55"/>
    <w:rsid w:val="00FD1F74"/>
    <w:rsid w:val="00FF3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6A48"/>
  <w15:chartTrackingRefBased/>
  <w15:docId w15:val="{79E60514-54BA-4C0C-A662-4E97A3F2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7A"/>
    <w:rPr>
      <w:rFonts w:eastAsiaTheme="majorEastAsia" w:cstheme="majorBidi"/>
      <w:color w:val="272727" w:themeColor="text1" w:themeTint="D8"/>
    </w:rPr>
  </w:style>
  <w:style w:type="paragraph" w:styleId="Title">
    <w:name w:val="Title"/>
    <w:basedOn w:val="Normal"/>
    <w:next w:val="Normal"/>
    <w:link w:val="TitleChar"/>
    <w:uiPriority w:val="10"/>
    <w:qFormat/>
    <w:rsid w:val="00BD0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7A"/>
    <w:pPr>
      <w:spacing w:before="160"/>
      <w:jc w:val="center"/>
    </w:pPr>
    <w:rPr>
      <w:i/>
      <w:iCs/>
      <w:color w:val="404040" w:themeColor="text1" w:themeTint="BF"/>
    </w:rPr>
  </w:style>
  <w:style w:type="character" w:customStyle="1" w:styleId="QuoteChar">
    <w:name w:val="Quote Char"/>
    <w:basedOn w:val="DefaultParagraphFont"/>
    <w:link w:val="Quote"/>
    <w:uiPriority w:val="29"/>
    <w:rsid w:val="00BD067A"/>
    <w:rPr>
      <w:i/>
      <w:iCs/>
      <w:color w:val="404040" w:themeColor="text1" w:themeTint="BF"/>
    </w:rPr>
  </w:style>
  <w:style w:type="paragraph" w:styleId="ListParagraph">
    <w:name w:val="List Paragraph"/>
    <w:basedOn w:val="Normal"/>
    <w:uiPriority w:val="34"/>
    <w:qFormat/>
    <w:rsid w:val="00BD067A"/>
    <w:pPr>
      <w:ind w:left="720"/>
      <w:contextualSpacing/>
    </w:pPr>
  </w:style>
  <w:style w:type="character" w:styleId="IntenseEmphasis">
    <w:name w:val="Intense Emphasis"/>
    <w:basedOn w:val="DefaultParagraphFont"/>
    <w:uiPriority w:val="21"/>
    <w:qFormat/>
    <w:rsid w:val="00BD067A"/>
    <w:rPr>
      <w:i/>
      <w:iCs/>
      <w:color w:val="0F4761" w:themeColor="accent1" w:themeShade="BF"/>
    </w:rPr>
  </w:style>
  <w:style w:type="paragraph" w:styleId="IntenseQuote">
    <w:name w:val="Intense Quote"/>
    <w:basedOn w:val="Normal"/>
    <w:next w:val="Normal"/>
    <w:link w:val="IntenseQuoteChar"/>
    <w:uiPriority w:val="30"/>
    <w:qFormat/>
    <w:rsid w:val="00BD0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67A"/>
    <w:rPr>
      <w:i/>
      <w:iCs/>
      <w:color w:val="0F4761" w:themeColor="accent1" w:themeShade="BF"/>
    </w:rPr>
  </w:style>
  <w:style w:type="character" w:styleId="IntenseReference">
    <w:name w:val="Intense Reference"/>
    <w:basedOn w:val="DefaultParagraphFont"/>
    <w:uiPriority w:val="32"/>
    <w:qFormat/>
    <w:rsid w:val="00BD067A"/>
    <w:rPr>
      <w:b/>
      <w:bCs/>
      <w:smallCaps/>
      <w:color w:val="0F4761" w:themeColor="accent1" w:themeShade="BF"/>
      <w:spacing w:val="5"/>
    </w:rPr>
  </w:style>
  <w:style w:type="character" w:styleId="PlaceholderText">
    <w:name w:val="Placeholder Text"/>
    <w:basedOn w:val="DefaultParagraphFont"/>
    <w:uiPriority w:val="99"/>
    <w:semiHidden/>
    <w:rsid w:val="00BD06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953108">
      <w:bodyDiv w:val="1"/>
      <w:marLeft w:val="0"/>
      <w:marRight w:val="0"/>
      <w:marTop w:val="0"/>
      <w:marBottom w:val="0"/>
      <w:divBdr>
        <w:top w:val="none" w:sz="0" w:space="0" w:color="auto"/>
        <w:left w:val="none" w:sz="0" w:space="0" w:color="auto"/>
        <w:bottom w:val="none" w:sz="0" w:space="0" w:color="auto"/>
        <w:right w:val="none" w:sz="0" w:space="0" w:color="auto"/>
      </w:divBdr>
      <w:divsChild>
        <w:div w:id="728917191">
          <w:marLeft w:val="0"/>
          <w:marRight w:val="0"/>
          <w:marTop w:val="0"/>
          <w:marBottom w:val="0"/>
          <w:divBdr>
            <w:top w:val="none" w:sz="0" w:space="0" w:color="auto"/>
            <w:left w:val="none" w:sz="0" w:space="0" w:color="auto"/>
            <w:bottom w:val="none" w:sz="0" w:space="0" w:color="auto"/>
            <w:right w:val="none" w:sz="0" w:space="0" w:color="auto"/>
          </w:divBdr>
          <w:divsChild>
            <w:div w:id="128282528">
              <w:marLeft w:val="0"/>
              <w:marRight w:val="0"/>
              <w:marTop w:val="0"/>
              <w:marBottom w:val="0"/>
              <w:divBdr>
                <w:top w:val="single" w:sz="2" w:space="0" w:color="000000"/>
                <w:left w:val="single" w:sz="2" w:space="0" w:color="000000"/>
                <w:bottom w:val="single" w:sz="2" w:space="0" w:color="000000"/>
                <w:right w:val="single" w:sz="2" w:space="0" w:color="000000"/>
              </w:divBdr>
            </w:div>
            <w:div w:id="1384595825">
              <w:marLeft w:val="0"/>
              <w:marRight w:val="0"/>
              <w:marTop w:val="0"/>
              <w:marBottom w:val="0"/>
              <w:divBdr>
                <w:top w:val="single" w:sz="2" w:space="0" w:color="000000"/>
                <w:left w:val="single" w:sz="2" w:space="0" w:color="000000"/>
                <w:bottom w:val="single" w:sz="2" w:space="0" w:color="000000"/>
                <w:right w:val="single" w:sz="2" w:space="0" w:color="000000"/>
              </w:divBdr>
              <w:divsChild>
                <w:div w:id="1027607183">
                  <w:marLeft w:val="0"/>
                  <w:marRight w:val="0"/>
                  <w:marTop w:val="0"/>
                  <w:marBottom w:val="0"/>
                  <w:divBdr>
                    <w:top w:val="single" w:sz="2" w:space="0" w:color="000000"/>
                    <w:left w:val="single" w:sz="2" w:space="0" w:color="000000"/>
                    <w:bottom w:val="single" w:sz="2" w:space="0" w:color="000000"/>
                    <w:right w:val="single" w:sz="2" w:space="0" w:color="000000"/>
                  </w:divBdr>
                </w:div>
                <w:div w:id="668212840">
                  <w:marLeft w:val="0"/>
                  <w:marRight w:val="0"/>
                  <w:marTop w:val="0"/>
                  <w:marBottom w:val="0"/>
                  <w:divBdr>
                    <w:top w:val="single" w:sz="2" w:space="0" w:color="000000"/>
                    <w:left w:val="single" w:sz="2" w:space="0" w:color="000000"/>
                    <w:bottom w:val="single" w:sz="2" w:space="0" w:color="000000"/>
                    <w:right w:val="single" w:sz="2" w:space="0" w:color="000000"/>
                  </w:divBdr>
                </w:div>
                <w:div w:id="20484811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4616995">
              <w:marLeft w:val="0"/>
              <w:marRight w:val="0"/>
              <w:marTop w:val="0"/>
              <w:marBottom w:val="0"/>
              <w:divBdr>
                <w:top w:val="single" w:sz="2" w:space="0" w:color="000000"/>
                <w:left w:val="single" w:sz="2" w:space="0" w:color="000000"/>
                <w:bottom w:val="single" w:sz="2" w:space="0" w:color="000000"/>
                <w:right w:val="single" w:sz="2" w:space="0" w:color="000000"/>
              </w:divBdr>
              <w:divsChild>
                <w:div w:id="444347557">
                  <w:marLeft w:val="0"/>
                  <w:marRight w:val="0"/>
                  <w:marTop w:val="0"/>
                  <w:marBottom w:val="0"/>
                  <w:divBdr>
                    <w:top w:val="single" w:sz="2" w:space="0" w:color="000000"/>
                    <w:left w:val="single" w:sz="2" w:space="0" w:color="000000"/>
                    <w:bottom w:val="single" w:sz="2" w:space="0" w:color="000000"/>
                    <w:right w:val="single" w:sz="2" w:space="0" w:color="000000"/>
                  </w:divBdr>
                </w:div>
                <w:div w:id="951857541">
                  <w:marLeft w:val="0"/>
                  <w:marRight w:val="0"/>
                  <w:marTop w:val="0"/>
                  <w:marBottom w:val="0"/>
                  <w:divBdr>
                    <w:top w:val="single" w:sz="2" w:space="0" w:color="000000"/>
                    <w:left w:val="single" w:sz="2" w:space="0" w:color="000000"/>
                    <w:bottom w:val="single" w:sz="2" w:space="0" w:color="000000"/>
                    <w:right w:val="single" w:sz="2" w:space="0" w:color="000000"/>
                  </w:divBdr>
                </w:div>
                <w:div w:id="1262957516">
                  <w:marLeft w:val="0"/>
                  <w:marRight w:val="0"/>
                  <w:marTop w:val="0"/>
                  <w:marBottom w:val="0"/>
                  <w:divBdr>
                    <w:top w:val="single" w:sz="2" w:space="0" w:color="000000"/>
                    <w:left w:val="single" w:sz="2" w:space="0" w:color="000000"/>
                    <w:bottom w:val="single" w:sz="2" w:space="0" w:color="000000"/>
                    <w:right w:val="single" w:sz="2" w:space="0" w:color="000000"/>
                  </w:divBdr>
                </w:div>
                <w:div w:id="8983944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3068063">
              <w:marLeft w:val="0"/>
              <w:marRight w:val="0"/>
              <w:marTop w:val="0"/>
              <w:marBottom w:val="0"/>
              <w:divBdr>
                <w:top w:val="single" w:sz="2" w:space="0" w:color="000000"/>
                <w:left w:val="single" w:sz="2" w:space="0" w:color="000000"/>
                <w:bottom w:val="single" w:sz="2" w:space="0" w:color="000000"/>
                <w:right w:val="single" w:sz="2" w:space="0" w:color="000000"/>
              </w:divBdr>
              <w:divsChild>
                <w:div w:id="1512184483">
                  <w:marLeft w:val="0"/>
                  <w:marRight w:val="0"/>
                  <w:marTop w:val="0"/>
                  <w:marBottom w:val="0"/>
                  <w:divBdr>
                    <w:top w:val="single" w:sz="2" w:space="0" w:color="000000"/>
                    <w:left w:val="single" w:sz="2" w:space="0" w:color="000000"/>
                    <w:bottom w:val="single" w:sz="2" w:space="0" w:color="000000"/>
                    <w:right w:val="single" w:sz="2" w:space="0" w:color="000000"/>
                  </w:divBdr>
                </w:div>
                <w:div w:id="12466379">
                  <w:marLeft w:val="0"/>
                  <w:marRight w:val="0"/>
                  <w:marTop w:val="0"/>
                  <w:marBottom w:val="0"/>
                  <w:divBdr>
                    <w:top w:val="single" w:sz="2" w:space="0" w:color="000000"/>
                    <w:left w:val="single" w:sz="2" w:space="0" w:color="000000"/>
                    <w:bottom w:val="single" w:sz="2" w:space="0" w:color="000000"/>
                    <w:right w:val="single" w:sz="2" w:space="0" w:color="000000"/>
                  </w:divBdr>
                </w:div>
                <w:div w:id="1838501586">
                  <w:marLeft w:val="0"/>
                  <w:marRight w:val="0"/>
                  <w:marTop w:val="0"/>
                  <w:marBottom w:val="0"/>
                  <w:divBdr>
                    <w:top w:val="single" w:sz="2" w:space="0" w:color="000000"/>
                    <w:left w:val="single" w:sz="2" w:space="0" w:color="000000"/>
                    <w:bottom w:val="single" w:sz="2" w:space="0" w:color="000000"/>
                    <w:right w:val="single" w:sz="2" w:space="0" w:color="000000"/>
                  </w:divBdr>
                </w:div>
                <w:div w:id="2064675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1630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40354243">
      <w:bodyDiv w:val="1"/>
      <w:marLeft w:val="0"/>
      <w:marRight w:val="0"/>
      <w:marTop w:val="0"/>
      <w:marBottom w:val="0"/>
      <w:divBdr>
        <w:top w:val="none" w:sz="0" w:space="0" w:color="auto"/>
        <w:left w:val="none" w:sz="0" w:space="0" w:color="auto"/>
        <w:bottom w:val="none" w:sz="0" w:space="0" w:color="auto"/>
        <w:right w:val="none" w:sz="0" w:space="0" w:color="auto"/>
      </w:divBdr>
      <w:divsChild>
        <w:div w:id="1630360507">
          <w:marLeft w:val="0"/>
          <w:marRight w:val="0"/>
          <w:marTop w:val="0"/>
          <w:marBottom w:val="0"/>
          <w:divBdr>
            <w:top w:val="none" w:sz="0" w:space="0" w:color="auto"/>
            <w:left w:val="none" w:sz="0" w:space="0" w:color="auto"/>
            <w:bottom w:val="none" w:sz="0" w:space="0" w:color="auto"/>
            <w:right w:val="none" w:sz="0" w:space="0" w:color="auto"/>
          </w:divBdr>
        </w:div>
      </w:divsChild>
    </w:div>
    <w:div w:id="1530029400">
      <w:bodyDiv w:val="1"/>
      <w:marLeft w:val="0"/>
      <w:marRight w:val="0"/>
      <w:marTop w:val="0"/>
      <w:marBottom w:val="0"/>
      <w:divBdr>
        <w:top w:val="none" w:sz="0" w:space="0" w:color="auto"/>
        <w:left w:val="none" w:sz="0" w:space="0" w:color="auto"/>
        <w:bottom w:val="none" w:sz="0" w:space="0" w:color="auto"/>
        <w:right w:val="none" w:sz="0" w:space="0" w:color="auto"/>
      </w:divBdr>
      <w:divsChild>
        <w:div w:id="944071289">
          <w:marLeft w:val="0"/>
          <w:marRight w:val="0"/>
          <w:marTop w:val="0"/>
          <w:marBottom w:val="0"/>
          <w:divBdr>
            <w:top w:val="none" w:sz="0" w:space="0" w:color="auto"/>
            <w:left w:val="none" w:sz="0" w:space="0" w:color="auto"/>
            <w:bottom w:val="none" w:sz="0" w:space="0" w:color="auto"/>
            <w:right w:val="none" w:sz="0" w:space="0" w:color="auto"/>
          </w:divBdr>
          <w:divsChild>
            <w:div w:id="1716730516">
              <w:marLeft w:val="0"/>
              <w:marRight w:val="0"/>
              <w:marTop w:val="0"/>
              <w:marBottom w:val="0"/>
              <w:divBdr>
                <w:top w:val="single" w:sz="2" w:space="0" w:color="000000"/>
                <w:left w:val="single" w:sz="2" w:space="0" w:color="000000"/>
                <w:bottom w:val="single" w:sz="2" w:space="0" w:color="000000"/>
                <w:right w:val="single" w:sz="2" w:space="0" w:color="000000"/>
              </w:divBdr>
            </w:div>
            <w:div w:id="1004281002">
              <w:marLeft w:val="0"/>
              <w:marRight w:val="0"/>
              <w:marTop w:val="0"/>
              <w:marBottom w:val="0"/>
              <w:divBdr>
                <w:top w:val="single" w:sz="2" w:space="0" w:color="000000"/>
                <w:left w:val="single" w:sz="2" w:space="0" w:color="000000"/>
                <w:bottom w:val="single" w:sz="2" w:space="0" w:color="000000"/>
                <w:right w:val="single" w:sz="2" w:space="0" w:color="000000"/>
              </w:divBdr>
              <w:divsChild>
                <w:div w:id="306321242">
                  <w:marLeft w:val="0"/>
                  <w:marRight w:val="0"/>
                  <w:marTop w:val="0"/>
                  <w:marBottom w:val="0"/>
                  <w:divBdr>
                    <w:top w:val="single" w:sz="2" w:space="0" w:color="000000"/>
                    <w:left w:val="single" w:sz="2" w:space="0" w:color="000000"/>
                    <w:bottom w:val="single" w:sz="2" w:space="0" w:color="000000"/>
                    <w:right w:val="single" w:sz="2" w:space="0" w:color="000000"/>
                  </w:divBdr>
                </w:div>
                <w:div w:id="1606503680">
                  <w:marLeft w:val="0"/>
                  <w:marRight w:val="0"/>
                  <w:marTop w:val="0"/>
                  <w:marBottom w:val="0"/>
                  <w:divBdr>
                    <w:top w:val="single" w:sz="2" w:space="0" w:color="000000"/>
                    <w:left w:val="single" w:sz="2" w:space="0" w:color="000000"/>
                    <w:bottom w:val="single" w:sz="2" w:space="0" w:color="000000"/>
                    <w:right w:val="single" w:sz="2" w:space="0" w:color="000000"/>
                  </w:divBdr>
                </w:div>
                <w:div w:id="671033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2118437">
              <w:marLeft w:val="0"/>
              <w:marRight w:val="0"/>
              <w:marTop w:val="0"/>
              <w:marBottom w:val="0"/>
              <w:divBdr>
                <w:top w:val="single" w:sz="2" w:space="0" w:color="000000"/>
                <w:left w:val="single" w:sz="2" w:space="0" w:color="000000"/>
                <w:bottom w:val="single" w:sz="2" w:space="0" w:color="000000"/>
                <w:right w:val="single" w:sz="2" w:space="0" w:color="000000"/>
              </w:divBdr>
              <w:divsChild>
                <w:div w:id="720785969">
                  <w:marLeft w:val="0"/>
                  <w:marRight w:val="0"/>
                  <w:marTop w:val="0"/>
                  <w:marBottom w:val="0"/>
                  <w:divBdr>
                    <w:top w:val="single" w:sz="2" w:space="0" w:color="000000"/>
                    <w:left w:val="single" w:sz="2" w:space="0" w:color="000000"/>
                    <w:bottom w:val="single" w:sz="2" w:space="0" w:color="000000"/>
                    <w:right w:val="single" w:sz="2" w:space="0" w:color="000000"/>
                  </w:divBdr>
                </w:div>
                <w:div w:id="1284770584">
                  <w:marLeft w:val="0"/>
                  <w:marRight w:val="0"/>
                  <w:marTop w:val="0"/>
                  <w:marBottom w:val="0"/>
                  <w:divBdr>
                    <w:top w:val="single" w:sz="2" w:space="0" w:color="000000"/>
                    <w:left w:val="single" w:sz="2" w:space="0" w:color="000000"/>
                    <w:bottom w:val="single" w:sz="2" w:space="0" w:color="000000"/>
                    <w:right w:val="single" w:sz="2" w:space="0" w:color="000000"/>
                  </w:divBdr>
                </w:div>
                <w:div w:id="310327344">
                  <w:marLeft w:val="0"/>
                  <w:marRight w:val="0"/>
                  <w:marTop w:val="0"/>
                  <w:marBottom w:val="0"/>
                  <w:divBdr>
                    <w:top w:val="single" w:sz="2" w:space="0" w:color="000000"/>
                    <w:left w:val="single" w:sz="2" w:space="0" w:color="000000"/>
                    <w:bottom w:val="single" w:sz="2" w:space="0" w:color="000000"/>
                    <w:right w:val="single" w:sz="2" w:space="0" w:color="000000"/>
                  </w:divBdr>
                </w:div>
                <w:div w:id="719134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9669983">
              <w:marLeft w:val="0"/>
              <w:marRight w:val="0"/>
              <w:marTop w:val="0"/>
              <w:marBottom w:val="0"/>
              <w:divBdr>
                <w:top w:val="single" w:sz="2" w:space="0" w:color="000000"/>
                <w:left w:val="single" w:sz="2" w:space="0" w:color="000000"/>
                <w:bottom w:val="single" w:sz="2" w:space="0" w:color="000000"/>
                <w:right w:val="single" w:sz="2" w:space="0" w:color="000000"/>
              </w:divBdr>
              <w:divsChild>
                <w:div w:id="1544754235">
                  <w:marLeft w:val="0"/>
                  <w:marRight w:val="0"/>
                  <w:marTop w:val="0"/>
                  <w:marBottom w:val="0"/>
                  <w:divBdr>
                    <w:top w:val="single" w:sz="2" w:space="0" w:color="000000"/>
                    <w:left w:val="single" w:sz="2" w:space="0" w:color="000000"/>
                    <w:bottom w:val="single" w:sz="2" w:space="0" w:color="000000"/>
                    <w:right w:val="single" w:sz="2" w:space="0" w:color="000000"/>
                  </w:divBdr>
                </w:div>
                <w:div w:id="619842599">
                  <w:marLeft w:val="0"/>
                  <w:marRight w:val="0"/>
                  <w:marTop w:val="0"/>
                  <w:marBottom w:val="0"/>
                  <w:divBdr>
                    <w:top w:val="single" w:sz="2" w:space="0" w:color="000000"/>
                    <w:left w:val="single" w:sz="2" w:space="0" w:color="000000"/>
                    <w:bottom w:val="single" w:sz="2" w:space="0" w:color="000000"/>
                    <w:right w:val="single" w:sz="2" w:space="0" w:color="000000"/>
                  </w:divBdr>
                </w:div>
                <w:div w:id="1376392532">
                  <w:marLeft w:val="0"/>
                  <w:marRight w:val="0"/>
                  <w:marTop w:val="0"/>
                  <w:marBottom w:val="0"/>
                  <w:divBdr>
                    <w:top w:val="single" w:sz="2" w:space="0" w:color="000000"/>
                    <w:left w:val="single" w:sz="2" w:space="0" w:color="000000"/>
                    <w:bottom w:val="single" w:sz="2" w:space="0" w:color="000000"/>
                    <w:right w:val="single" w:sz="2" w:space="0" w:color="000000"/>
                  </w:divBdr>
                </w:div>
                <w:div w:id="13084330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4131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63983033">
      <w:bodyDiv w:val="1"/>
      <w:marLeft w:val="0"/>
      <w:marRight w:val="0"/>
      <w:marTop w:val="0"/>
      <w:marBottom w:val="0"/>
      <w:divBdr>
        <w:top w:val="none" w:sz="0" w:space="0" w:color="auto"/>
        <w:left w:val="none" w:sz="0" w:space="0" w:color="auto"/>
        <w:bottom w:val="none" w:sz="0" w:space="0" w:color="auto"/>
        <w:right w:val="none" w:sz="0" w:space="0" w:color="auto"/>
      </w:divBdr>
      <w:divsChild>
        <w:div w:id="814682806">
          <w:marLeft w:val="0"/>
          <w:marRight w:val="0"/>
          <w:marTop w:val="0"/>
          <w:marBottom w:val="0"/>
          <w:divBdr>
            <w:top w:val="none" w:sz="0" w:space="0" w:color="auto"/>
            <w:left w:val="none" w:sz="0" w:space="0" w:color="auto"/>
            <w:bottom w:val="none" w:sz="0" w:space="0" w:color="auto"/>
            <w:right w:val="none" w:sz="0" w:space="0" w:color="auto"/>
          </w:divBdr>
        </w:div>
      </w:divsChild>
    </w:div>
    <w:div w:id="1911816236">
      <w:bodyDiv w:val="1"/>
      <w:marLeft w:val="0"/>
      <w:marRight w:val="0"/>
      <w:marTop w:val="0"/>
      <w:marBottom w:val="0"/>
      <w:divBdr>
        <w:top w:val="none" w:sz="0" w:space="0" w:color="auto"/>
        <w:left w:val="none" w:sz="0" w:space="0" w:color="auto"/>
        <w:bottom w:val="none" w:sz="0" w:space="0" w:color="auto"/>
        <w:right w:val="none" w:sz="0" w:space="0" w:color="auto"/>
      </w:divBdr>
      <w:divsChild>
        <w:div w:id="1537157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7012</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Gaelan</dc:creator>
  <cp:keywords/>
  <dc:description/>
  <cp:lastModifiedBy>Reviewer</cp:lastModifiedBy>
  <cp:revision>9</cp:revision>
  <dcterms:created xsi:type="dcterms:W3CDTF">2025-07-23T17:33:00Z</dcterms:created>
  <dcterms:modified xsi:type="dcterms:W3CDTF">2025-07-30T18:14:00Z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1b62f4-cb9b-4766-8dff-64a7ed23e056_Enabled">
    <vt:lpwstr>true</vt:lpwstr>
  </property>
  <property fmtid="{D5CDD505-2E9C-101B-9397-08002B2CF9AE}" pid="3" name="MSIP_Label_9b1b62f4-cb9b-4766-8dff-64a7ed23e056_SetDate">
    <vt:lpwstr>2025-07-30T18:13:39Z</vt:lpwstr>
  </property>
  <property fmtid="{D5CDD505-2E9C-101B-9397-08002B2CF9AE}" pid="4" name="MSIP_Label_9b1b62f4-cb9b-4766-8dff-64a7ed23e056_Method">
    <vt:lpwstr>Standard</vt:lpwstr>
  </property>
  <property fmtid="{D5CDD505-2E9C-101B-9397-08002B2CF9AE}" pid="5" name="MSIP_Label_9b1b62f4-cb9b-4766-8dff-64a7ed23e056_Name">
    <vt:lpwstr>Public</vt:lpwstr>
  </property>
  <property fmtid="{D5CDD505-2E9C-101B-9397-08002B2CF9AE}" pid="6" name="MSIP_Label_9b1b62f4-cb9b-4766-8dff-64a7ed23e056_SiteId">
    <vt:lpwstr>db21de5d-bc9c-420c-8f3f-8f08f85b5ada</vt:lpwstr>
  </property>
  <property fmtid="{D5CDD505-2E9C-101B-9397-08002B2CF9AE}" pid="7" name="MSIP_Label_9b1b62f4-cb9b-4766-8dff-64a7ed23e056_ActionId">
    <vt:lpwstr>ae31cbab-f2c8-4a7b-849e-f9288933200b</vt:lpwstr>
  </property>
  <property fmtid="{D5CDD505-2E9C-101B-9397-08002B2CF9AE}" pid="8" name="MSIP_Label_9b1b62f4-cb9b-4766-8dff-64a7ed23e056_ContentBits">
    <vt:lpwstr>0</vt:lpwstr>
  </property>
  <property fmtid="{D5CDD505-2E9C-101B-9397-08002B2CF9AE}" pid="9" name="MSIP_Label_9b1b62f4-cb9b-4766-8dff-64a7ed23e056_Tag">
    <vt:lpwstr>10, 3, 0, 1</vt:lpwstr>
  </property>
</Properties>
</file>